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7142E4" w14:textId="77777777" w:rsidR="00DB1D80" w:rsidRPr="00C23898" w:rsidRDefault="00DB1D80" w:rsidP="004E6E68">
      <w:pPr>
        <w:spacing w:before="240" w:line="240" w:lineRule="auto"/>
        <w:jc w:val="center"/>
        <w:rPr>
          <w:rFonts w:ascii="Times New Roman" w:hAnsi="Times New Roman" w:cs="Times New Roman"/>
          <w:b/>
          <w:color w:val="000000" w:themeColor="text1"/>
          <w:sz w:val="24"/>
          <w:szCs w:val="24"/>
          <w:u w:val="single"/>
          <w:lang w:val="sr-Cyrl-CS"/>
        </w:rPr>
      </w:pPr>
      <w:bookmarkStart w:id="0" w:name="_GoBack"/>
      <w:bookmarkEnd w:id="0"/>
      <w:r w:rsidRPr="00C23898">
        <w:rPr>
          <w:rFonts w:ascii="Times New Roman" w:hAnsi="Times New Roman" w:cs="Times New Roman"/>
          <w:b/>
          <w:color w:val="000000" w:themeColor="text1"/>
          <w:sz w:val="24"/>
          <w:szCs w:val="24"/>
          <w:u w:val="single"/>
          <w:lang w:val="sr-Cyrl-CS"/>
        </w:rPr>
        <w:t xml:space="preserve">Analiza efekata </w:t>
      </w:r>
    </w:p>
    <w:p w14:paraId="53200C27" w14:textId="77777777" w:rsidR="00DB1D80" w:rsidRPr="00C23898" w:rsidRDefault="00DB1D80" w:rsidP="004E6E68">
      <w:pPr>
        <w:spacing w:before="240" w:line="240" w:lineRule="auto"/>
        <w:jc w:val="center"/>
        <w:rPr>
          <w:rFonts w:ascii="Times New Roman" w:hAnsi="Times New Roman" w:cs="Times New Roman"/>
          <w:b/>
          <w:color w:val="000000" w:themeColor="text1"/>
          <w:sz w:val="24"/>
          <w:szCs w:val="24"/>
          <w:u w:val="single"/>
          <w:lang w:val="sr-Cyrl-CS"/>
        </w:rPr>
      </w:pPr>
      <w:r>
        <w:rPr>
          <w:rFonts w:ascii="Times New Roman" w:hAnsi="Times New Roman" w:cs="Times New Roman"/>
          <w:b/>
          <w:color w:val="000000" w:themeColor="text1"/>
          <w:sz w:val="24"/>
          <w:szCs w:val="24"/>
          <w:u w:val="single"/>
          <w:lang w:val="sr-Cyrl-CS"/>
        </w:rPr>
        <w:t>Predloga</w:t>
      </w:r>
      <w:r w:rsidRPr="00C23898">
        <w:rPr>
          <w:rFonts w:ascii="Times New Roman" w:hAnsi="Times New Roman" w:cs="Times New Roman"/>
          <w:b/>
          <w:color w:val="000000" w:themeColor="text1"/>
          <w:sz w:val="24"/>
          <w:szCs w:val="24"/>
          <w:u w:val="single"/>
          <w:lang w:val="sr-Cyrl-CS"/>
        </w:rPr>
        <w:t xml:space="preserve"> zakona o izmenama i dopunama Zakona o energetici</w:t>
      </w:r>
    </w:p>
    <w:p w14:paraId="0F7F2084" w14:textId="77777777" w:rsidR="00DB1D80" w:rsidRPr="00C23898" w:rsidRDefault="00DB1D80" w:rsidP="004E6E68">
      <w:pPr>
        <w:pStyle w:val="Default"/>
        <w:jc w:val="right"/>
        <w:rPr>
          <w:b/>
          <w:color w:val="000000" w:themeColor="text1"/>
          <w:sz w:val="23"/>
          <w:szCs w:val="23"/>
        </w:rPr>
      </w:pPr>
    </w:p>
    <w:p w14:paraId="1B0F3475" w14:textId="77777777" w:rsidR="00DB1D80" w:rsidRPr="00C23898" w:rsidRDefault="00DB1D80" w:rsidP="004E6E68">
      <w:pPr>
        <w:pStyle w:val="Default"/>
        <w:jc w:val="right"/>
        <w:rPr>
          <w:color w:val="000000" w:themeColor="text1"/>
          <w:sz w:val="23"/>
          <w:szCs w:val="23"/>
        </w:rPr>
      </w:pPr>
      <w:r w:rsidRPr="00C23898">
        <w:rPr>
          <w:b/>
          <w:color w:val="000000" w:themeColor="text1"/>
          <w:sz w:val="23"/>
          <w:szCs w:val="23"/>
        </w:rPr>
        <w:t>PRILOG 2</w:t>
      </w:r>
      <w:r w:rsidRPr="00C23898">
        <w:rPr>
          <w:color w:val="000000" w:themeColor="text1"/>
          <w:sz w:val="23"/>
          <w:szCs w:val="23"/>
        </w:rPr>
        <w:t>:</w:t>
      </w:r>
    </w:p>
    <w:p w14:paraId="315C3170" w14:textId="77777777" w:rsidR="00DB1D80" w:rsidRPr="00C23898" w:rsidRDefault="00DB1D80" w:rsidP="004E6E68">
      <w:pPr>
        <w:pStyle w:val="Default"/>
        <w:jc w:val="right"/>
        <w:rPr>
          <w:color w:val="000000" w:themeColor="text1"/>
        </w:rPr>
      </w:pPr>
    </w:p>
    <w:p w14:paraId="38E173B9" w14:textId="77777777" w:rsidR="00DB1D80" w:rsidRPr="00C23898" w:rsidRDefault="00DB1D80" w:rsidP="004E6E68">
      <w:pPr>
        <w:pStyle w:val="Default"/>
        <w:jc w:val="both"/>
        <w:rPr>
          <w:color w:val="000000" w:themeColor="text1"/>
          <w:sz w:val="23"/>
          <w:szCs w:val="23"/>
        </w:rPr>
      </w:pPr>
      <w:r w:rsidRPr="00C23898">
        <w:rPr>
          <w:b/>
          <w:bCs/>
          <w:color w:val="000000" w:themeColor="text1"/>
          <w:sz w:val="23"/>
          <w:szCs w:val="23"/>
        </w:rPr>
        <w:t xml:space="preserve">Ključna pitanja za analizu postojećeg stanja i pravilno definisanje promene koja se predlaže </w:t>
      </w:r>
    </w:p>
    <w:p w14:paraId="3C215879" w14:textId="77777777" w:rsidR="00DB1D80" w:rsidRPr="00C23898" w:rsidRDefault="00DB1D80" w:rsidP="004E6E68">
      <w:pPr>
        <w:jc w:val="both"/>
        <w:rPr>
          <w:rFonts w:ascii="Times New Roman" w:hAnsi="Times New Roman" w:cs="Times New Roman"/>
          <w:b/>
          <w:bCs/>
          <w:color w:val="000000" w:themeColor="text1"/>
          <w:sz w:val="23"/>
          <w:szCs w:val="23"/>
        </w:rPr>
      </w:pPr>
    </w:p>
    <w:p w14:paraId="664BF2BF" w14:textId="77777777" w:rsidR="00DB1D80" w:rsidRPr="00C23898" w:rsidRDefault="00DB1D80" w:rsidP="004E6E68">
      <w:pPr>
        <w:ind w:left="180" w:firstLine="36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1) </w:t>
      </w:r>
      <w:r w:rsidRPr="00C23898">
        <w:rPr>
          <w:rFonts w:ascii="Times New Roman" w:hAnsi="Times New Roman" w:cs="Times New Roman"/>
          <w:b/>
          <w:bCs/>
          <w:color w:val="000000" w:themeColor="text1"/>
          <w:sz w:val="24"/>
          <w:szCs w:val="24"/>
        </w:rPr>
        <w:t>Koji pokazatelji se prate u oblasti, koji su razlozi zbog kojih se ovi pokazatelji prate i koje su njihove vrednosti?</w:t>
      </w:r>
    </w:p>
    <w:p w14:paraId="0AAC6C98" w14:textId="77777777" w:rsidR="00DB1D80" w:rsidRDefault="00DB1D80" w:rsidP="004E6E68">
      <w:pPr>
        <w:spacing w:after="0" w:line="240" w:lineRule="auto"/>
        <w:ind w:firstLine="720"/>
        <w:jc w:val="center"/>
        <w:rPr>
          <w:rFonts w:ascii="Times New Roman" w:hAnsi="Times New Roman" w:cs="Times New Roman"/>
          <w:b/>
          <w:bCs/>
          <w:sz w:val="24"/>
          <w:szCs w:val="24"/>
          <w:lang w:val="sr-Cyrl-CS"/>
        </w:rPr>
      </w:pPr>
      <w:bookmarkStart w:id="1" w:name="_Hlk176427000"/>
      <w:r>
        <w:rPr>
          <w:rFonts w:ascii="Times New Roman" w:hAnsi="Times New Roman" w:cs="Times New Roman"/>
          <w:b/>
          <w:bCs/>
          <w:sz w:val="24"/>
          <w:szCs w:val="24"/>
          <w:lang w:val="sr-Cyrl-CS"/>
        </w:rPr>
        <w:t>P</w:t>
      </w:r>
      <w:r w:rsidRPr="002C70D7">
        <w:rPr>
          <w:rFonts w:ascii="Times New Roman" w:hAnsi="Times New Roman" w:cs="Times New Roman"/>
          <w:b/>
          <w:bCs/>
          <w:sz w:val="24"/>
          <w:szCs w:val="24"/>
          <w:lang w:val="sr-Cyrl-CS"/>
        </w:rPr>
        <w:t>okazatelji proizvodnja i potrošnja po kategorijama:</w:t>
      </w:r>
    </w:p>
    <w:p w14:paraId="13CEC994" w14:textId="77777777" w:rsidR="00DB1D80" w:rsidRPr="002C70D7" w:rsidRDefault="00DB1D80" w:rsidP="004E6E68">
      <w:pPr>
        <w:spacing w:after="0" w:line="240" w:lineRule="auto"/>
        <w:ind w:firstLine="720"/>
        <w:jc w:val="center"/>
        <w:rPr>
          <w:rFonts w:ascii="Times New Roman" w:hAnsi="Times New Roman" w:cs="Times New Roman"/>
          <w:b/>
          <w:bCs/>
          <w:sz w:val="24"/>
          <w:szCs w:val="24"/>
          <w:lang w:val="sr-Cyrl-CS"/>
        </w:rPr>
      </w:pPr>
    </w:p>
    <w:tbl>
      <w:tblPr>
        <w:tblpPr w:leftFromText="180" w:rightFromText="180" w:vertAnchor="text"/>
        <w:tblW w:w="9351" w:type="dxa"/>
        <w:tblCellMar>
          <w:left w:w="0" w:type="dxa"/>
          <w:right w:w="0" w:type="dxa"/>
        </w:tblCellMar>
        <w:tblLook w:val="04A0" w:firstRow="1" w:lastRow="0" w:firstColumn="1" w:lastColumn="0" w:noHBand="0" w:noVBand="1"/>
      </w:tblPr>
      <w:tblGrid>
        <w:gridCol w:w="6941"/>
        <w:gridCol w:w="2410"/>
      </w:tblGrid>
      <w:tr w:rsidR="00DB1D80" w14:paraId="63C6D03F" w14:textId="77777777" w:rsidTr="0048639B">
        <w:trPr>
          <w:trHeight w:val="300"/>
        </w:trPr>
        <w:tc>
          <w:tcPr>
            <w:tcW w:w="694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F17FBBE"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t> </w:t>
            </w:r>
          </w:p>
        </w:tc>
        <w:tc>
          <w:tcPr>
            <w:tcW w:w="241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5621A514"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t>REALIZACIJA 2023</w:t>
            </w:r>
          </w:p>
        </w:tc>
      </w:tr>
      <w:tr w:rsidR="00DB1D80" w14:paraId="7DA6F6C0"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D2FF4E0"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t> </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3D2161C" w14:textId="77777777" w:rsidR="00DB1D80" w:rsidRPr="005434A5" w:rsidRDefault="00DB1D80" w:rsidP="0048639B">
            <w:pPr>
              <w:jc w:val="center"/>
              <w:rPr>
                <w:rFonts w:ascii="Times New Roman" w:hAnsi="Times New Roman" w:cs="Times New Roman"/>
                <w:color w:val="000000"/>
                <w:sz w:val="20"/>
                <w:szCs w:val="20"/>
              </w:rPr>
            </w:pPr>
            <w:r w:rsidRPr="005434A5">
              <w:rPr>
                <w:rFonts w:ascii="Times New Roman" w:hAnsi="Times New Roman" w:cs="Times New Roman"/>
                <w:color w:val="000000"/>
                <w:sz w:val="20"/>
                <w:szCs w:val="20"/>
              </w:rPr>
              <w:t>GWh</w:t>
            </w:r>
          </w:p>
        </w:tc>
      </w:tr>
      <w:tr w:rsidR="00DB1D80" w14:paraId="5F22216B"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9552801"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t>BRUTO PROIZVODNjA</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2EC5268" w14:textId="77777777" w:rsidR="00DB1D80" w:rsidRPr="005434A5" w:rsidRDefault="00DB1D80" w:rsidP="0048639B">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40027,64749</w:t>
            </w:r>
          </w:p>
        </w:tc>
      </w:tr>
      <w:tr w:rsidR="00DB1D80" w14:paraId="37A06236"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B68E435"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t>TERMOELEKTRANE</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2079308" w14:textId="77777777" w:rsidR="00DB1D80" w:rsidRPr="005434A5" w:rsidRDefault="00DB1D80" w:rsidP="0048639B">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23501,801</w:t>
            </w:r>
          </w:p>
        </w:tc>
      </w:tr>
      <w:tr w:rsidR="00DB1D80" w14:paraId="1D6866E3"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EE49653"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t>TERMOELEKTRANA - TOPLANA</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267A66C" w14:textId="77777777" w:rsidR="00DB1D80" w:rsidRPr="005434A5" w:rsidRDefault="00DB1D80" w:rsidP="0048639B">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1712,8664</w:t>
            </w:r>
          </w:p>
        </w:tc>
      </w:tr>
      <w:tr w:rsidR="00DB1D80" w14:paraId="4DCCE1C1"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93FCA49"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t>Panonske elektrane</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F4038B9" w14:textId="77777777" w:rsidR="00DB1D80" w:rsidRPr="005434A5" w:rsidRDefault="00DB1D80" w:rsidP="0048639B">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586,595</w:t>
            </w:r>
          </w:p>
        </w:tc>
      </w:tr>
      <w:tr w:rsidR="00DB1D80" w14:paraId="24BC59B2"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7FD8D11"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t>TE TO Pančevo</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519AADA" w14:textId="77777777" w:rsidR="00DB1D80" w:rsidRPr="005434A5" w:rsidRDefault="00DB1D80" w:rsidP="0048639B">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1067,5524</w:t>
            </w:r>
          </w:p>
        </w:tc>
      </w:tr>
      <w:tr w:rsidR="00DB1D80" w14:paraId="52FEA944"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8C9B5BD"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t>TE TO Voždovac</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D4DF6B8" w14:textId="77777777" w:rsidR="00DB1D80" w:rsidRPr="005434A5" w:rsidRDefault="00DB1D80" w:rsidP="0048639B">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58,719</w:t>
            </w:r>
          </w:p>
        </w:tc>
      </w:tr>
      <w:tr w:rsidR="00DB1D80" w14:paraId="06C92E97"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EB066EE" w14:textId="77777777" w:rsidR="00DB1D80" w:rsidRPr="005434A5" w:rsidRDefault="00DB1D80" w:rsidP="0048639B">
            <w:pPr>
              <w:rPr>
                <w:rFonts w:ascii="Times New Roman" w:hAnsi="Times New Roman" w:cs="Times New Roman"/>
                <w:b/>
                <w:bCs/>
                <w:color w:val="000000"/>
                <w:sz w:val="20"/>
                <w:szCs w:val="20"/>
              </w:rPr>
            </w:pPr>
            <w:r w:rsidRPr="005434A5">
              <w:rPr>
                <w:rFonts w:ascii="Times New Roman" w:hAnsi="Times New Roman" w:cs="Times New Roman"/>
                <w:b/>
                <w:bCs/>
                <w:color w:val="000000"/>
                <w:sz w:val="20"/>
                <w:szCs w:val="20"/>
              </w:rPr>
              <w:t>HIDROELEKTRANE, od toga</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069680B" w14:textId="77777777" w:rsidR="00DB1D80" w:rsidRPr="005434A5" w:rsidRDefault="00DB1D80" w:rsidP="0048639B">
            <w:pPr>
              <w:jc w:val="right"/>
              <w:rPr>
                <w:rFonts w:ascii="Times New Roman" w:hAnsi="Times New Roman" w:cs="Times New Roman"/>
                <w:b/>
                <w:bCs/>
                <w:color w:val="000000"/>
                <w:sz w:val="20"/>
                <w:szCs w:val="20"/>
              </w:rPr>
            </w:pPr>
            <w:r w:rsidRPr="005434A5">
              <w:rPr>
                <w:rFonts w:ascii="Times New Roman" w:hAnsi="Times New Roman" w:cs="Times New Roman"/>
                <w:b/>
                <w:bCs/>
                <w:color w:val="000000"/>
                <w:sz w:val="20"/>
                <w:szCs w:val="20"/>
              </w:rPr>
              <w:t>13080,47686</w:t>
            </w:r>
          </w:p>
        </w:tc>
      </w:tr>
      <w:tr w:rsidR="00DB1D80" w14:paraId="1E273E73"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F0CF9FF"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lang w:val="sr-Cyrl-CS"/>
              </w:rPr>
              <w:t xml:space="preserve">           </w:t>
            </w:r>
            <w:r w:rsidRPr="005434A5">
              <w:rPr>
                <w:rFonts w:ascii="Times New Roman" w:hAnsi="Times New Roman" w:cs="Times New Roman"/>
                <w:color w:val="000000"/>
                <w:sz w:val="20"/>
                <w:szCs w:val="20"/>
              </w:rPr>
              <w:t>MALE HIDRO</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FDF8CBE" w14:textId="77777777" w:rsidR="00DB1D80" w:rsidRPr="005434A5" w:rsidRDefault="00DB1D80" w:rsidP="0048639B">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495,376859</w:t>
            </w:r>
          </w:p>
        </w:tc>
      </w:tr>
      <w:tr w:rsidR="00DB1D80" w14:paraId="33B5F818"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2938B0E"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lang w:val="sr-Cyrl-CS"/>
              </w:rPr>
              <w:t xml:space="preserve">          </w:t>
            </w:r>
            <w:r w:rsidRPr="005434A5">
              <w:rPr>
                <w:rFonts w:ascii="Times New Roman" w:hAnsi="Times New Roman" w:cs="Times New Roman"/>
                <w:color w:val="000000"/>
                <w:sz w:val="20"/>
                <w:szCs w:val="20"/>
              </w:rPr>
              <w:t>RHE</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14A8AA7" w14:textId="77777777" w:rsidR="00DB1D80" w:rsidRPr="005434A5" w:rsidRDefault="00DB1D80" w:rsidP="0048639B">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635,476</w:t>
            </w:r>
          </w:p>
        </w:tc>
      </w:tr>
      <w:tr w:rsidR="00DB1D80" w14:paraId="69674BF4"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6FB78DF"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t>ELEKTRANE NA SUNČANU ENERGIJU</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8590024" w14:textId="77777777" w:rsidR="00DB1D80" w:rsidRPr="005434A5" w:rsidRDefault="00DB1D80" w:rsidP="0048639B">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46,56494</w:t>
            </w:r>
          </w:p>
        </w:tc>
      </w:tr>
      <w:tr w:rsidR="00DB1D80" w14:paraId="2BE89179"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AD9B88A"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t>ELEKTRANE NA VETAR</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D896B5C" w14:textId="77777777" w:rsidR="00DB1D80" w:rsidRPr="005434A5" w:rsidRDefault="00DB1D80" w:rsidP="0048639B">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1067,942382</w:t>
            </w:r>
          </w:p>
        </w:tc>
      </w:tr>
      <w:tr w:rsidR="00DB1D80" w14:paraId="7638B811"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4219BC3" w14:textId="77777777" w:rsidR="00DB1D80" w:rsidRPr="005434A5" w:rsidRDefault="00DB1D80" w:rsidP="0048639B">
            <w:pPr>
              <w:rPr>
                <w:rFonts w:ascii="Times New Roman" w:hAnsi="Times New Roman" w:cs="Times New Roman"/>
                <w:b/>
                <w:bCs/>
                <w:color w:val="000000"/>
                <w:sz w:val="20"/>
                <w:szCs w:val="20"/>
                <w:lang w:val="sr-Cyrl-CS"/>
              </w:rPr>
            </w:pPr>
            <w:r w:rsidRPr="005434A5">
              <w:rPr>
                <w:rFonts w:ascii="Times New Roman" w:hAnsi="Times New Roman" w:cs="Times New Roman"/>
                <w:b/>
                <w:bCs/>
                <w:color w:val="000000"/>
                <w:sz w:val="20"/>
                <w:szCs w:val="20"/>
              </w:rPr>
              <w:t xml:space="preserve">OSTALO, </w:t>
            </w:r>
            <w:r w:rsidRPr="005434A5">
              <w:rPr>
                <w:rFonts w:ascii="Times New Roman" w:hAnsi="Times New Roman" w:cs="Times New Roman"/>
                <w:b/>
                <w:bCs/>
                <w:color w:val="000000"/>
                <w:sz w:val="20"/>
                <w:szCs w:val="20"/>
                <w:lang w:val="sr-Cyrl-CS"/>
              </w:rPr>
              <w:t>od čega</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8614248" w14:textId="77777777" w:rsidR="00DB1D80" w:rsidRPr="005434A5" w:rsidRDefault="00DB1D80" w:rsidP="0048639B">
            <w:pPr>
              <w:jc w:val="right"/>
              <w:rPr>
                <w:rFonts w:ascii="Times New Roman" w:hAnsi="Times New Roman" w:cs="Times New Roman"/>
                <w:b/>
                <w:bCs/>
                <w:color w:val="000000"/>
                <w:sz w:val="20"/>
                <w:szCs w:val="20"/>
                <w:lang w:val="sr-Latn-RS"/>
              </w:rPr>
            </w:pPr>
            <w:r w:rsidRPr="005434A5">
              <w:rPr>
                <w:rFonts w:ascii="Times New Roman" w:hAnsi="Times New Roman" w:cs="Times New Roman"/>
                <w:b/>
                <w:bCs/>
                <w:color w:val="000000"/>
                <w:sz w:val="20"/>
                <w:szCs w:val="20"/>
              </w:rPr>
              <w:t>617,995909</w:t>
            </w:r>
          </w:p>
        </w:tc>
      </w:tr>
      <w:tr w:rsidR="00DB1D80" w14:paraId="09A74FF7"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8FA644D"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t>   </w:t>
            </w:r>
            <w:r w:rsidRPr="005434A5">
              <w:rPr>
                <w:rFonts w:ascii="Times New Roman" w:hAnsi="Times New Roman" w:cs="Times New Roman"/>
                <w:color w:val="000000"/>
                <w:sz w:val="20"/>
                <w:szCs w:val="20"/>
                <w:lang w:val="sr-Cyrl-CS"/>
              </w:rPr>
              <w:t xml:space="preserve">       </w:t>
            </w:r>
            <w:r w:rsidRPr="005434A5">
              <w:rPr>
                <w:rFonts w:ascii="Times New Roman" w:hAnsi="Times New Roman" w:cs="Times New Roman"/>
                <w:color w:val="000000"/>
                <w:sz w:val="20"/>
                <w:szCs w:val="20"/>
              </w:rPr>
              <w:t> NA BIOGAS</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8E6CF31" w14:textId="77777777" w:rsidR="00DB1D80" w:rsidRPr="005434A5" w:rsidRDefault="00DB1D80" w:rsidP="0048639B">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233,354413</w:t>
            </w:r>
          </w:p>
        </w:tc>
      </w:tr>
      <w:tr w:rsidR="00DB1D80" w14:paraId="61F7DAEA"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2B35CF1"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t>   </w:t>
            </w:r>
            <w:r w:rsidRPr="005434A5">
              <w:rPr>
                <w:rFonts w:ascii="Times New Roman" w:hAnsi="Times New Roman" w:cs="Times New Roman"/>
                <w:color w:val="000000"/>
                <w:sz w:val="20"/>
                <w:szCs w:val="20"/>
                <w:lang w:val="sr-Cyrl-CS"/>
              </w:rPr>
              <w:t xml:space="preserve">      </w:t>
            </w:r>
            <w:r w:rsidRPr="005434A5">
              <w:rPr>
                <w:rFonts w:ascii="Times New Roman" w:hAnsi="Times New Roman" w:cs="Times New Roman"/>
                <w:color w:val="000000"/>
                <w:sz w:val="20"/>
                <w:szCs w:val="20"/>
              </w:rPr>
              <w:t> NA BIOMASU</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6017BD0" w14:textId="77777777" w:rsidR="00DB1D80" w:rsidRPr="005434A5" w:rsidRDefault="00DB1D80" w:rsidP="0048639B">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17,619536</w:t>
            </w:r>
          </w:p>
        </w:tc>
      </w:tr>
      <w:tr w:rsidR="00DB1D80" w14:paraId="691241E8"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C96229D"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t xml:space="preserve">    </w:t>
            </w:r>
            <w:r w:rsidRPr="005434A5">
              <w:rPr>
                <w:rFonts w:ascii="Times New Roman" w:hAnsi="Times New Roman" w:cs="Times New Roman"/>
                <w:color w:val="000000"/>
                <w:sz w:val="20"/>
                <w:szCs w:val="20"/>
                <w:lang w:val="sr-Cyrl-CS"/>
              </w:rPr>
              <w:t>      </w:t>
            </w:r>
            <w:r w:rsidRPr="005434A5">
              <w:rPr>
                <w:rFonts w:ascii="Times New Roman" w:hAnsi="Times New Roman" w:cs="Times New Roman"/>
                <w:color w:val="000000"/>
                <w:sz w:val="20"/>
                <w:szCs w:val="20"/>
              </w:rPr>
              <w:t>NA OTPAD</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6BAD88C" w14:textId="77777777" w:rsidR="00DB1D80" w:rsidRPr="005434A5" w:rsidRDefault="00DB1D80" w:rsidP="0048639B">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14,4537</w:t>
            </w:r>
          </w:p>
        </w:tc>
      </w:tr>
      <w:tr w:rsidR="00DB1D80" w14:paraId="701075F8"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C775352"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t>NA DEPONIJSKI GAS</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8C45C2A" w14:textId="77777777" w:rsidR="00DB1D80" w:rsidRPr="005434A5" w:rsidRDefault="00DB1D80" w:rsidP="0048639B">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0</w:t>
            </w:r>
          </w:p>
        </w:tc>
      </w:tr>
      <w:tr w:rsidR="00DB1D80" w14:paraId="118D2FB1"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28AAC92"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t>VISOKOEFIKASNA KOGENERACIJA</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D0B3215" w14:textId="77777777" w:rsidR="00DB1D80" w:rsidRPr="005434A5" w:rsidRDefault="00DB1D80" w:rsidP="0048639B">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142,62033</w:t>
            </w:r>
          </w:p>
        </w:tc>
      </w:tr>
      <w:tr w:rsidR="00DB1D80" w14:paraId="55FACBC6"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06B4787"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t>INDUSTRIJSKE ENERGANE  (NISU NA PRENOSU I DISTRIBUCIJI)</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EA40904" w14:textId="77777777" w:rsidR="00DB1D80" w:rsidRPr="005434A5" w:rsidRDefault="00DB1D80" w:rsidP="0048639B">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209,94793</w:t>
            </w:r>
          </w:p>
        </w:tc>
      </w:tr>
      <w:tr w:rsidR="00DB1D80" w14:paraId="275FE1C9" w14:textId="77777777" w:rsidTr="0048639B">
        <w:trPr>
          <w:trHeight w:val="300"/>
        </w:trPr>
        <w:tc>
          <w:tcPr>
            <w:tcW w:w="694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168454C"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lastRenderedPageBreak/>
              <w:t>POTROŠNjA ENERGETSKOG SEKTORA UKLjUČUJUĆI I POTREBE TE I HE U FUNKCIJI PROIZVODNjE:</w:t>
            </w:r>
          </w:p>
        </w:tc>
        <w:tc>
          <w:tcPr>
            <w:tcW w:w="241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68372A55" w14:textId="77777777" w:rsidR="00DB1D80" w:rsidRPr="005434A5" w:rsidRDefault="00DB1D80" w:rsidP="0048639B">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4009</w:t>
            </w:r>
          </w:p>
        </w:tc>
      </w:tr>
      <w:tr w:rsidR="00DB1D80" w14:paraId="4B161FBA"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465ACDF"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t>HIDROELEKTRANE</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BA59A1C" w14:textId="77777777" w:rsidR="00DB1D80" w:rsidRPr="005434A5" w:rsidRDefault="00DB1D80" w:rsidP="0048639B">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94,15122</w:t>
            </w:r>
          </w:p>
        </w:tc>
      </w:tr>
      <w:tr w:rsidR="00DB1D80" w14:paraId="36F1EECC"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ACC10A4"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t>TERMOELEKTRANE</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1A736E5" w14:textId="77777777" w:rsidR="00DB1D80" w:rsidRPr="005434A5" w:rsidRDefault="00DB1D80" w:rsidP="0048639B">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2415,316112</w:t>
            </w:r>
          </w:p>
        </w:tc>
      </w:tr>
      <w:tr w:rsidR="00DB1D80" w14:paraId="4C10B8FE"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A62C878"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t>TERMOELEKTRANE-TOPLANE</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AB1A4EC" w14:textId="77777777" w:rsidR="00DB1D80" w:rsidRPr="005434A5" w:rsidRDefault="00DB1D80" w:rsidP="0048639B">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104,0129</w:t>
            </w:r>
          </w:p>
        </w:tc>
      </w:tr>
      <w:tr w:rsidR="00DB1D80" w14:paraId="6DC75B2F"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895B826"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t>OSTALI (na biogas, biomasu, na otpad, deponijski i kanalizacioni gas, na prirodni gas visokoefikasna kogeneracija , industrijske energane)</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2C65568" w14:textId="77777777" w:rsidR="00DB1D80" w:rsidRPr="005434A5" w:rsidRDefault="00DB1D80" w:rsidP="0048639B">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42,457</w:t>
            </w:r>
          </w:p>
        </w:tc>
      </w:tr>
      <w:tr w:rsidR="00DB1D80" w14:paraId="6A26132A"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4020334"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t>TOPLANE</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C418F60" w14:textId="77777777" w:rsidR="00DB1D80" w:rsidRPr="005434A5" w:rsidRDefault="00DB1D80" w:rsidP="0048639B">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172,940527</w:t>
            </w:r>
          </w:p>
        </w:tc>
      </w:tr>
      <w:tr w:rsidR="00DB1D80" w14:paraId="3D74C4EC"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1BA226D"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t>PROIZVODNjA NAFTE I GASA</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CC78636" w14:textId="77777777" w:rsidR="00DB1D80" w:rsidRPr="005434A5" w:rsidRDefault="00DB1D80" w:rsidP="0048639B">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89,757544</w:t>
            </w:r>
          </w:p>
        </w:tc>
      </w:tr>
      <w:tr w:rsidR="00DB1D80" w14:paraId="6EC9D028"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3B35C96"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t>RAFINERIJE</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2F3D1F0" w14:textId="77777777" w:rsidR="00DB1D80" w:rsidRPr="005434A5" w:rsidRDefault="00DB1D80" w:rsidP="0048639B">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325,533247</w:t>
            </w:r>
          </w:p>
        </w:tc>
      </w:tr>
      <w:tr w:rsidR="00DB1D80" w14:paraId="2E7C3ACF"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F4384EB"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t>RUDNICI UGLjA</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C4F04E8" w14:textId="77777777" w:rsidR="00DB1D80" w:rsidRPr="005434A5" w:rsidRDefault="00DB1D80" w:rsidP="0048639B">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642,678</w:t>
            </w:r>
          </w:p>
        </w:tc>
      </w:tr>
      <w:tr w:rsidR="00DB1D80" w14:paraId="6BB9C03D"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EE8DADB"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t>PRERADA UGLjA</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6210495" w14:textId="77777777" w:rsidR="00DB1D80" w:rsidRPr="005434A5" w:rsidRDefault="00DB1D80" w:rsidP="0048639B">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33,16</w:t>
            </w:r>
          </w:p>
        </w:tc>
      </w:tr>
      <w:tr w:rsidR="00DB1D80" w14:paraId="39770120"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010C498"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t>OSTALI (sopstvena potrošnja distributivnog  i prenosnog sistema)</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E52CC5E" w14:textId="77777777" w:rsidR="00DB1D80" w:rsidRPr="005434A5" w:rsidRDefault="00DB1D80" w:rsidP="0048639B">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88,941</w:t>
            </w:r>
          </w:p>
        </w:tc>
      </w:tr>
      <w:tr w:rsidR="00DB1D80" w14:paraId="562BB224"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572ED56" w14:textId="77777777" w:rsidR="00DB1D80" w:rsidRPr="005434A5" w:rsidRDefault="00DB1D80" w:rsidP="0048639B">
            <w:pPr>
              <w:rPr>
                <w:rFonts w:ascii="Times New Roman" w:hAnsi="Times New Roman" w:cs="Times New Roman"/>
                <w:b/>
                <w:bCs/>
                <w:color w:val="000000"/>
                <w:sz w:val="20"/>
                <w:szCs w:val="20"/>
              </w:rPr>
            </w:pPr>
            <w:r w:rsidRPr="005434A5">
              <w:rPr>
                <w:rFonts w:ascii="Times New Roman" w:hAnsi="Times New Roman" w:cs="Times New Roman"/>
                <w:b/>
                <w:bCs/>
                <w:color w:val="000000"/>
                <w:sz w:val="20"/>
                <w:szCs w:val="20"/>
              </w:rPr>
              <w:t xml:space="preserve">RASPOLOŽIVO ZA FINALNU POTROŠNjU </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507C55F" w14:textId="77777777" w:rsidR="00DB1D80" w:rsidRPr="005434A5" w:rsidRDefault="00DB1D80" w:rsidP="0048639B">
            <w:pPr>
              <w:jc w:val="right"/>
              <w:rPr>
                <w:rFonts w:ascii="Times New Roman" w:hAnsi="Times New Roman" w:cs="Times New Roman"/>
                <w:b/>
                <w:bCs/>
                <w:color w:val="000000"/>
                <w:sz w:val="20"/>
                <w:szCs w:val="20"/>
              </w:rPr>
            </w:pPr>
            <w:r w:rsidRPr="005434A5">
              <w:rPr>
                <w:rFonts w:ascii="Times New Roman" w:hAnsi="Times New Roman" w:cs="Times New Roman"/>
                <w:b/>
                <w:bCs/>
                <w:color w:val="000000"/>
                <w:sz w:val="20"/>
                <w:szCs w:val="20"/>
              </w:rPr>
              <w:t>28729,04577</w:t>
            </w:r>
          </w:p>
        </w:tc>
      </w:tr>
      <w:tr w:rsidR="00DB1D80" w14:paraId="21E0ED8F"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55DE6BE" w14:textId="77777777" w:rsidR="00DB1D80" w:rsidRPr="005434A5" w:rsidRDefault="00DB1D80" w:rsidP="0048639B">
            <w:pPr>
              <w:rPr>
                <w:rFonts w:ascii="Times New Roman" w:hAnsi="Times New Roman" w:cs="Times New Roman"/>
                <w:b/>
                <w:bCs/>
                <w:color w:val="000000"/>
                <w:sz w:val="20"/>
                <w:szCs w:val="20"/>
              </w:rPr>
            </w:pPr>
            <w:r w:rsidRPr="005434A5">
              <w:rPr>
                <w:rFonts w:ascii="Times New Roman" w:hAnsi="Times New Roman" w:cs="Times New Roman"/>
                <w:b/>
                <w:bCs/>
                <w:color w:val="000000"/>
                <w:sz w:val="20"/>
                <w:szCs w:val="20"/>
              </w:rPr>
              <w:t>RASPODELA FINALNE POTROŠNjE EL. ENERGIJE PO SEKTORIMA POTROŠNjE</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E69F4CB" w14:textId="77777777" w:rsidR="00DB1D80" w:rsidRPr="005434A5" w:rsidRDefault="00DB1D80" w:rsidP="0048639B">
            <w:pPr>
              <w:jc w:val="right"/>
              <w:rPr>
                <w:rFonts w:ascii="Times New Roman" w:hAnsi="Times New Roman" w:cs="Times New Roman"/>
                <w:b/>
                <w:bCs/>
                <w:color w:val="000000"/>
                <w:sz w:val="20"/>
                <w:szCs w:val="20"/>
              </w:rPr>
            </w:pPr>
            <w:r w:rsidRPr="005434A5">
              <w:rPr>
                <w:rFonts w:ascii="Times New Roman" w:hAnsi="Times New Roman" w:cs="Times New Roman"/>
                <w:b/>
                <w:bCs/>
                <w:color w:val="000000"/>
                <w:sz w:val="20"/>
                <w:szCs w:val="20"/>
              </w:rPr>
              <w:t>28728,593</w:t>
            </w:r>
          </w:p>
        </w:tc>
      </w:tr>
      <w:tr w:rsidR="00DB1D80" w14:paraId="737D9646"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D064A4F"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t>INDUSTRIJA</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55D9DDB" w14:textId="77777777" w:rsidR="00DB1D80" w:rsidRPr="005434A5" w:rsidRDefault="00DB1D80" w:rsidP="0048639B">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9269,597</w:t>
            </w:r>
          </w:p>
        </w:tc>
      </w:tr>
      <w:tr w:rsidR="00DB1D80" w14:paraId="16CD8015"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3FAF2B7"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t>GRAĐEVINARSTVO (bez energetike)</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D3E36EA" w14:textId="77777777" w:rsidR="00DB1D80" w:rsidRPr="005434A5" w:rsidRDefault="00DB1D80" w:rsidP="0048639B">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353,826</w:t>
            </w:r>
          </w:p>
        </w:tc>
      </w:tr>
      <w:tr w:rsidR="00DB1D80" w14:paraId="5014C81D"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4B76DA2"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t>SAOBRAĆAJ</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BF5CF0B" w14:textId="77777777" w:rsidR="00DB1D80" w:rsidRPr="005434A5" w:rsidRDefault="00DB1D80" w:rsidP="0048639B">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394,109</w:t>
            </w:r>
          </w:p>
        </w:tc>
      </w:tr>
      <w:tr w:rsidR="00DB1D80" w14:paraId="179D4D42"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84DE8C3"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t>DOMAĆINSTVA</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FE74DB7" w14:textId="77777777" w:rsidR="00DB1D80" w:rsidRPr="005434A5" w:rsidRDefault="00DB1D80" w:rsidP="0048639B">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13008,212</w:t>
            </w:r>
          </w:p>
        </w:tc>
      </w:tr>
      <w:tr w:rsidR="00DB1D80" w14:paraId="020637D0"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8A9A67C" w14:textId="77777777" w:rsidR="00DB1D80" w:rsidRPr="005434A5" w:rsidRDefault="00DB1D80" w:rsidP="0048639B">
            <w:pPr>
              <w:rPr>
                <w:rFonts w:ascii="Times New Roman" w:hAnsi="Times New Roman" w:cs="Times New Roman"/>
                <w:color w:val="000000"/>
                <w:sz w:val="20"/>
                <w:szCs w:val="20"/>
              </w:rPr>
            </w:pPr>
            <w:r w:rsidRPr="005434A5">
              <w:rPr>
                <w:rFonts w:ascii="Times New Roman" w:hAnsi="Times New Roman" w:cs="Times New Roman"/>
                <w:color w:val="000000"/>
                <w:sz w:val="20"/>
                <w:szCs w:val="20"/>
              </w:rPr>
              <w:t>POLjOPRIVREDA</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F649DCA" w14:textId="77777777" w:rsidR="00DB1D80" w:rsidRPr="005434A5" w:rsidRDefault="00DB1D80" w:rsidP="0048639B">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367,307</w:t>
            </w:r>
          </w:p>
        </w:tc>
      </w:tr>
      <w:tr w:rsidR="00DB1D80" w14:paraId="1EFB37C9" w14:textId="77777777" w:rsidTr="0048639B">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397C98E" w14:textId="77777777" w:rsidR="00DB1D80" w:rsidRPr="005434A5" w:rsidRDefault="00DB1D80" w:rsidP="0048639B">
            <w:pPr>
              <w:rPr>
                <w:rFonts w:ascii="Times New Roman" w:hAnsi="Times New Roman" w:cs="Times New Roman"/>
                <w:color w:val="000000"/>
                <w:sz w:val="20"/>
                <w:szCs w:val="20"/>
                <w:lang w:val="sr-Cyrl-CS"/>
              </w:rPr>
            </w:pPr>
            <w:r w:rsidRPr="005434A5">
              <w:rPr>
                <w:rFonts w:ascii="Times New Roman" w:hAnsi="Times New Roman" w:cs="Times New Roman"/>
                <w:color w:val="000000"/>
                <w:sz w:val="20"/>
                <w:szCs w:val="20"/>
              </w:rPr>
              <w:t>JAVNE I KOMERCIJALNE DELATNO</w:t>
            </w:r>
            <w:r w:rsidRPr="005434A5">
              <w:rPr>
                <w:rFonts w:ascii="Times New Roman" w:hAnsi="Times New Roman" w:cs="Times New Roman"/>
                <w:color w:val="000000"/>
                <w:sz w:val="20"/>
                <w:szCs w:val="20"/>
                <w:lang w:val="sr-Cyrl-CS"/>
              </w:rPr>
              <w:t>STI</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11C1FC3" w14:textId="77777777" w:rsidR="00DB1D80" w:rsidRPr="005434A5" w:rsidRDefault="00DB1D80" w:rsidP="0048639B">
            <w:pPr>
              <w:jc w:val="right"/>
              <w:rPr>
                <w:rFonts w:ascii="Times New Roman" w:hAnsi="Times New Roman" w:cs="Times New Roman"/>
                <w:color w:val="000000"/>
                <w:sz w:val="20"/>
                <w:szCs w:val="20"/>
                <w:lang w:val="sr-Latn-RS"/>
              </w:rPr>
            </w:pPr>
            <w:r w:rsidRPr="005434A5">
              <w:rPr>
                <w:rFonts w:ascii="Times New Roman" w:hAnsi="Times New Roman" w:cs="Times New Roman"/>
                <w:color w:val="000000"/>
                <w:sz w:val="20"/>
                <w:szCs w:val="20"/>
              </w:rPr>
              <w:t>5335,542</w:t>
            </w:r>
          </w:p>
        </w:tc>
      </w:tr>
    </w:tbl>
    <w:p w14:paraId="2697D97C" w14:textId="77777777" w:rsidR="00DB1D80" w:rsidRPr="005434A5" w:rsidRDefault="00DB1D80" w:rsidP="004E6E68">
      <w:pPr>
        <w:spacing w:after="0" w:line="240" w:lineRule="auto"/>
        <w:rPr>
          <w:rFonts w:ascii="Times New Roman" w:hAnsi="Times New Roman" w:cs="Times New Roman"/>
          <w:sz w:val="24"/>
          <w:szCs w:val="24"/>
        </w:rPr>
      </w:pPr>
      <w:r w:rsidRPr="005434A5">
        <w:rPr>
          <w:rFonts w:ascii="Times New Roman" w:hAnsi="Times New Roman" w:cs="Times New Roman"/>
          <w:sz w:val="24"/>
          <w:szCs w:val="24"/>
        </w:rPr>
        <w:t xml:space="preserve">Domaća proizvodnja gasa je bila 314,934 </w:t>
      </w:r>
      <w:r w:rsidRPr="005434A5">
        <w:rPr>
          <w:rFonts w:ascii="Times New Roman" w:hAnsi="Times New Roman" w:cs="Times New Roman"/>
          <w:sz w:val="24"/>
          <w:szCs w:val="24"/>
          <w:lang w:val="sr-Latn-CS"/>
        </w:rPr>
        <w:t>mil</w:t>
      </w:r>
      <w:r w:rsidRPr="005434A5">
        <w:rPr>
          <w:rFonts w:ascii="Times New Roman" w:hAnsi="Times New Roman" w:cs="Times New Roman"/>
          <w:sz w:val="24"/>
          <w:szCs w:val="24"/>
        </w:rPr>
        <w:t xml:space="preserve"> m</w:t>
      </w:r>
      <w:r w:rsidRPr="005434A5">
        <w:rPr>
          <w:rFonts w:ascii="Times New Roman" w:hAnsi="Times New Roman" w:cs="Times New Roman"/>
          <w:sz w:val="24"/>
          <w:szCs w:val="24"/>
          <w:vertAlign w:val="superscript"/>
        </w:rPr>
        <w:t>3</w:t>
      </w:r>
      <w:r w:rsidRPr="005434A5">
        <w:rPr>
          <w:rFonts w:ascii="Times New Roman" w:hAnsi="Times New Roman" w:cs="Times New Roman"/>
          <w:sz w:val="24"/>
          <w:szCs w:val="24"/>
        </w:rPr>
        <w:t> ,</w:t>
      </w:r>
    </w:p>
    <w:p w14:paraId="2A7F3E1E" w14:textId="77777777" w:rsidR="00DB1D80" w:rsidRPr="005434A5" w:rsidRDefault="00DB1D80" w:rsidP="004E6E68">
      <w:pPr>
        <w:spacing w:after="0" w:line="240" w:lineRule="auto"/>
        <w:rPr>
          <w:rFonts w:ascii="Times New Roman" w:hAnsi="Times New Roman" w:cs="Times New Roman"/>
          <w:sz w:val="24"/>
          <w:szCs w:val="24"/>
        </w:rPr>
      </w:pPr>
      <w:r w:rsidRPr="005434A5">
        <w:rPr>
          <w:rFonts w:ascii="Times New Roman" w:hAnsi="Times New Roman" w:cs="Times New Roman"/>
          <w:sz w:val="24"/>
          <w:szCs w:val="24"/>
        </w:rPr>
        <w:t>Ukupna doma</w:t>
      </w:r>
      <w:r w:rsidRPr="005434A5">
        <w:rPr>
          <w:rFonts w:ascii="Times New Roman" w:hAnsi="Times New Roman" w:cs="Times New Roman"/>
          <w:sz w:val="24"/>
          <w:szCs w:val="24"/>
          <w:lang w:val="sr-Cyrl-CS"/>
        </w:rPr>
        <w:t>ć</w:t>
      </w:r>
      <w:r w:rsidRPr="005434A5">
        <w:rPr>
          <w:rFonts w:ascii="Times New Roman" w:hAnsi="Times New Roman" w:cs="Times New Roman"/>
          <w:sz w:val="24"/>
          <w:szCs w:val="24"/>
        </w:rPr>
        <w:t>a potrošnja je iznosila 2830,566 mil m</w:t>
      </w:r>
      <w:r w:rsidRPr="005434A5">
        <w:rPr>
          <w:rFonts w:ascii="Times New Roman" w:hAnsi="Times New Roman" w:cs="Times New Roman"/>
          <w:sz w:val="24"/>
          <w:szCs w:val="24"/>
          <w:vertAlign w:val="superscript"/>
        </w:rPr>
        <w:t>3</w:t>
      </w:r>
      <w:r w:rsidRPr="005434A5">
        <w:rPr>
          <w:rFonts w:ascii="Times New Roman" w:hAnsi="Times New Roman" w:cs="Times New Roman"/>
          <w:sz w:val="24"/>
          <w:szCs w:val="24"/>
        </w:rPr>
        <w:t xml:space="preserve">, </w:t>
      </w:r>
    </w:p>
    <w:p w14:paraId="6E7ED718" w14:textId="77777777" w:rsidR="00DB1D80" w:rsidRPr="005434A5" w:rsidRDefault="00DB1D80" w:rsidP="004E6E68">
      <w:pPr>
        <w:spacing w:after="0" w:line="240" w:lineRule="auto"/>
        <w:rPr>
          <w:rFonts w:ascii="Times New Roman" w:hAnsi="Times New Roman" w:cs="Times New Roman"/>
          <w:sz w:val="24"/>
          <w:szCs w:val="24"/>
        </w:rPr>
      </w:pPr>
      <w:r w:rsidRPr="005434A5">
        <w:rPr>
          <w:rFonts w:ascii="Times New Roman" w:hAnsi="Times New Roman" w:cs="Times New Roman"/>
          <w:sz w:val="24"/>
          <w:szCs w:val="24"/>
        </w:rPr>
        <w:t>Potro</w:t>
      </w:r>
      <w:r w:rsidRPr="005434A5">
        <w:rPr>
          <w:rFonts w:ascii="Times New Roman" w:hAnsi="Times New Roman" w:cs="Times New Roman"/>
          <w:sz w:val="24"/>
          <w:szCs w:val="24"/>
          <w:lang w:val="sr-Cyrl-CS"/>
        </w:rPr>
        <w:t>š</w:t>
      </w:r>
      <w:r w:rsidRPr="005434A5">
        <w:rPr>
          <w:rFonts w:ascii="Times New Roman" w:hAnsi="Times New Roman" w:cs="Times New Roman"/>
          <w:sz w:val="24"/>
          <w:szCs w:val="24"/>
        </w:rPr>
        <w:t>nja za proizvodnju el i toplotne energije  i rafinerije, iznosi 1298,153 mil m</w:t>
      </w:r>
      <w:r w:rsidRPr="005434A5">
        <w:rPr>
          <w:rFonts w:ascii="Times New Roman" w:hAnsi="Times New Roman" w:cs="Times New Roman"/>
          <w:sz w:val="24"/>
          <w:szCs w:val="24"/>
          <w:vertAlign w:val="superscript"/>
        </w:rPr>
        <w:t>3</w:t>
      </w:r>
      <w:r w:rsidRPr="005434A5">
        <w:rPr>
          <w:rFonts w:ascii="Times New Roman" w:hAnsi="Times New Roman" w:cs="Times New Roman"/>
          <w:sz w:val="24"/>
          <w:szCs w:val="24"/>
        </w:rPr>
        <w:t xml:space="preserve"> </w:t>
      </w:r>
    </w:p>
    <w:p w14:paraId="130E9787" w14:textId="77777777" w:rsidR="00DB1D80" w:rsidRPr="005434A5" w:rsidRDefault="00DB1D80" w:rsidP="004E6E68">
      <w:pPr>
        <w:spacing w:after="0" w:line="240" w:lineRule="auto"/>
        <w:rPr>
          <w:rFonts w:ascii="Times New Roman" w:hAnsi="Times New Roman" w:cs="Times New Roman"/>
          <w:sz w:val="24"/>
          <w:szCs w:val="24"/>
        </w:rPr>
      </w:pPr>
      <w:r w:rsidRPr="005434A5">
        <w:rPr>
          <w:rFonts w:ascii="Times New Roman" w:hAnsi="Times New Roman" w:cs="Times New Roman"/>
          <w:sz w:val="24"/>
          <w:szCs w:val="24"/>
        </w:rPr>
        <w:t>Termoelektrane-toplane (TE-TO) / CHP 468,527 mil m</w:t>
      </w:r>
      <w:r w:rsidRPr="005434A5">
        <w:rPr>
          <w:rFonts w:ascii="Times New Roman" w:hAnsi="Times New Roman" w:cs="Times New Roman"/>
          <w:sz w:val="24"/>
          <w:szCs w:val="24"/>
          <w:vertAlign w:val="superscript"/>
        </w:rPr>
        <w:t>3</w:t>
      </w:r>
    </w:p>
    <w:p w14:paraId="31D7C76C" w14:textId="77777777" w:rsidR="00DB1D80" w:rsidRPr="005434A5" w:rsidRDefault="00DB1D80" w:rsidP="004E6E68">
      <w:pPr>
        <w:spacing w:after="0" w:line="240" w:lineRule="auto"/>
        <w:rPr>
          <w:rFonts w:ascii="Times New Roman" w:hAnsi="Times New Roman" w:cs="Times New Roman"/>
          <w:sz w:val="24"/>
          <w:szCs w:val="24"/>
        </w:rPr>
      </w:pPr>
      <w:r w:rsidRPr="005434A5">
        <w:rPr>
          <w:rFonts w:ascii="Times New Roman" w:hAnsi="Times New Roman" w:cs="Times New Roman"/>
          <w:sz w:val="24"/>
          <w:szCs w:val="24"/>
        </w:rPr>
        <w:t>Energane / Autoproducers 173,046 mil m</w:t>
      </w:r>
      <w:r w:rsidRPr="005434A5">
        <w:rPr>
          <w:rFonts w:ascii="Times New Roman" w:hAnsi="Times New Roman" w:cs="Times New Roman"/>
          <w:sz w:val="24"/>
          <w:szCs w:val="24"/>
          <w:vertAlign w:val="superscript"/>
        </w:rPr>
        <w:t>3</w:t>
      </w:r>
    </w:p>
    <w:p w14:paraId="3E0A489C" w14:textId="77777777" w:rsidR="00DB1D80" w:rsidRPr="005434A5" w:rsidRDefault="00DB1D80" w:rsidP="004E6E68">
      <w:pPr>
        <w:spacing w:after="0" w:line="240" w:lineRule="auto"/>
        <w:rPr>
          <w:rFonts w:ascii="Times New Roman" w:hAnsi="Times New Roman" w:cs="Times New Roman"/>
          <w:sz w:val="24"/>
          <w:szCs w:val="24"/>
        </w:rPr>
      </w:pPr>
      <w:r w:rsidRPr="005434A5">
        <w:rPr>
          <w:rFonts w:ascii="Times New Roman" w:hAnsi="Times New Roman" w:cs="Times New Roman"/>
          <w:sz w:val="24"/>
          <w:szCs w:val="24"/>
        </w:rPr>
        <w:t>Toplane / District heating plants 483,633 mil m</w:t>
      </w:r>
      <w:r w:rsidRPr="005434A5">
        <w:rPr>
          <w:rFonts w:ascii="Times New Roman" w:hAnsi="Times New Roman" w:cs="Times New Roman"/>
          <w:sz w:val="24"/>
          <w:szCs w:val="24"/>
          <w:vertAlign w:val="superscript"/>
        </w:rPr>
        <w:t>3</w:t>
      </w:r>
    </w:p>
    <w:p w14:paraId="2B90625D" w14:textId="77777777" w:rsidR="00DB1D80" w:rsidRPr="005434A5" w:rsidRDefault="00DB1D80" w:rsidP="004E6E68">
      <w:pPr>
        <w:spacing w:after="0" w:line="240" w:lineRule="auto"/>
        <w:rPr>
          <w:rFonts w:ascii="Times New Roman" w:hAnsi="Times New Roman" w:cs="Times New Roman"/>
          <w:sz w:val="24"/>
          <w:szCs w:val="24"/>
          <w:lang w:val="sr-Latn-RS"/>
        </w:rPr>
      </w:pPr>
      <w:r w:rsidRPr="005434A5">
        <w:rPr>
          <w:rFonts w:ascii="Times New Roman" w:hAnsi="Times New Roman" w:cs="Times New Roman"/>
          <w:sz w:val="24"/>
          <w:szCs w:val="24"/>
        </w:rPr>
        <w:t>Rafinerije / Refineries 172,947 mil m3</w:t>
      </w:r>
    </w:p>
    <w:p w14:paraId="5D1A4D85" w14:textId="77777777" w:rsidR="00DB1D80" w:rsidRDefault="00DB1D80" w:rsidP="004E6E68">
      <w:pPr>
        <w:ind w:left="1440"/>
        <w:rPr>
          <w:rFonts w:ascii="Calibri" w:hAnsi="Calibri"/>
          <w:lang w:val="sr-Cyrl-CS"/>
        </w:rPr>
      </w:pPr>
    </w:p>
    <w:p w14:paraId="551CC8F2" w14:textId="77777777" w:rsidR="00DB1D80" w:rsidRDefault="00DB1D80" w:rsidP="004E6E68">
      <w:pPr>
        <w:ind w:left="1440"/>
        <w:rPr>
          <w:rFonts w:ascii="Calibri" w:hAnsi="Calibri"/>
          <w:lang w:val="sr-Cyrl-CS"/>
        </w:rPr>
      </w:pPr>
    </w:p>
    <w:p w14:paraId="4C55DFC1" w14:textId="77777777" w:rsidR="00DB1D80" w:rsidRDefault="00DB1D80" w:rsidP="004E6E68">
      <w:pPr>
        <w:ind w:left="1440"/>
        <w:rPr>
          <w:rFonts w:ascii="Calibri" w:hAnsi="Calibri"/>
          <w:lang w:val="sr-Cyrl-CS"/>
        </w:rPr>
      </w:pPr>
    </w:p>
    <w:p w14:paraId="1575C1E9" w14:textId="77777777" w:rsidR="00DB1D80" w:rsidRPr="005434A5" w:rsidRDefault="00DB1D80" w:rsidP="004E6E68">
      <w:pPr>
        <w:ind w:left="1440"/>
        <w:rPr>
          <w:rFonts w:ascii="Calibri" w:hAnsi="Calibri"/>
          <w:lang w:val="sr-Cyrl-CS"/>
        </w:rPr>
      </w:pPr>
    </w:p>
    <w:tbl>
      <w:tblPr>
        <w:tblW w:w="7060" w:type="dxa"/>
        <w:tblInd w:w="1437" w:type="dxa"/>
        <w:tblCellMar>
          <w:left w:w="0" w:type="dxa"/>
          <w:right w:w="0" w:type="dxa"/>
        </w:tblCellMar>
        <w:tblLook w:val="04A0" w:firstRow="1" w:lastRow="0" w:firstColumn="1" w:lastColumn="0" w:noHBand="0" w:noVBand="1"/>
      </w:tblPr>
      <w:tblGrid>
        <w:gridCol w:w="5648"/>
        <w:gridCol w:w="1412"/>
      </w:tblGrid>
      <w:tr w:rsidR="00DB1D80" w14:paraId="58DC96BA" w14:textId="77777777" w:rsidTr="0048639B">
        <w:trPr>
          <w:trHeight w:val="690"/>
        </w:trPr>
        <w:tc>
          <w:tcPr>
            <w:tcW w:w="7060"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19CD678" w14:textId="77777777" w:rsidR="00DB1D80" w:rsidRPr="005434A5" w:rsidRDefault="00DB1D80" w:rsidP="0048639B">
            <w:pPr>
              <w:jc w:val="center"/>
              <w:rPr>
                <w:rFonts w:ascii="Times New Roman" w:hAnsi="Times New Roman" w:cs="Times New Roman"/>
                <w:color w:val="000000"/>
                <w:sz w:val="24"/>
                <w:szCs w:val="24"/>
              </w:rPr>
            </w:pPr>
            <w:r w:rsidRPr="005434A5">
              <w:rPr>
                <w:rFonts w:ascii="Times New Roman" w:hAnsi="Times New Roman" w:cs="Times New Roman"/>
                <w:color w:val="000000"/>
                <w:sz w:val="24"/>
                <w:szCs w:val="24"/>
              </w:rPr>
              <w:lastRenderedPageBreak/>
              <w:t>mil m</w:t>
            </w:r>
            <w:r w:rsidRPr="005434A5">
              <w:rPr>
                <w:rFonts w:ascii="Times New Roman" w:hAnsi="Times New Roman" w:cs="Times New Roman"/>
                <w:color w:val="000000"/>
                <w:sz w:val="24"/>
                <w:szCs w:val="24"/>
                <w:vertAlign w:val="superscript"/>
              </w:rPr>
              <w:t>3</w:t>
            </w:r>
            <w:r w:rsidRPr="005434A5">
              <w:rPr>
                <w:rFonts w:ascii="Times New Roman" w:hAnsi="Times New Roman" w:cs="Times New Roman"/>
                <w:color w:val="000000"/>
                <w:sz w:val="24"/>
                <w:szCs w:val="24"/>
              </w:rPr>
              <w:t xml:space="preserve"> (na 33338,35 kJ/m</w:t>
            </w:r>
            <w:r w:rsidRPr="005434A5">
              <w:rPr>
                <w:rFonts w:ascii="Times New Roman" w:hAnsi="Times New Roman" w:cs="Times New Roman"/>
                <w:color w:val="000000"/>
                <w:sz w:val="24"/>
                <w:szCs w:val="24"/>
                <w:vertAlign w:val="superscript"/>
              </w:rPr>
              <w:t>3</w:t>
            </w:r>
            <w:r w:rsidRPr="005434A5">
              <w:rPr>
                <w:rFonts w:ascii="Times New Roman" w:hAnsi="Times New Roman" w:cs="Times New Roman"/>
                <w:color w:val="000000"/>
                <w:sz w:val="24"/>
                <w:szCs w:val="24"/>
              </w:rPr>
              <w:t>) svedenih</w:t>
            </w:r>
          </w:p>
        </w:tc>
      </w:tr>
      <w:tr w:rsidR="00DB1D80" w14:paraId="2F459DB1" w14:textId="77777777" w:rsidTr="0048639B">
        <w:trPr>
          <w:trHeight w:val="300"/>
        </w:trPr>
        <w:tc>
          <w:tcPr>
            <w:tcW w:w="5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18F554F" w14:textId="77777777" w:rsidR="00DB1D80" w:rsidRPr="005434A5" w:rsidRDefault="00DB1D80" w:rsidP="0048639B">
            <w:pPr>
              <w:rPr>
                <w:rFonts w:ascii="Times New Roman" w:hAnsi="Times New Roman" w:cs="Times New Roman"/>
                <w:color w:val="000000"/>
                <w:sz w:val="24"/>
                <w:szCs w:val="24"/>
              </w:rPr>
            </w:pPr>
            <w:r w:rsidRPr="005434A5">
              <w:rPr>
                <w:rFonts w:ascii="Times New Roman" w:hAnsi="Times New Roman" w:cs="Times New Roman"/>
                <w:color w:val="000000"/>
                <w:sz w:val="24"/>
                <w:szCs w:val="24"/>
              </w:rPr>
              <w:t>POTROŠNjA ENERGETSKOG SEKTORA - sopstvena potrošnja</w:t>
            </w:r>
          </w:p>
        </w:tc>
        <w:tc>
          <w:tcPr>
            <w:tcW w:w="14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2C87538" w14:textId="77777777" w:rsidR="00DB1D80" w:rsidRPr="005434A5" w:rsidRDefault="00DB1D80" w:rsidP="0048639B">
            <w:pPr>
              <w:jc w:val="center"/>
              <w:rPr>
                <w:rFonts w:ascii="Times New Roman" w:hAnsi="Times New Roman" w:cs="Times New Roman"/>
                <w:color w:val="000000"/>
                <w:sz w:val="24"/>
                <w:szCs w:val="24"/>
              </w:rPr>
            </w:pPr>
            <w:r w:rsidRPr="005434A5">
              <w:rPr>
                <w:rFonts w:ascii="Times New Roman" w:hAnsi="Times New Roman" w:cs="Times New Roman"/>
                <w:color w:val="000000"/>
                <w:sz w:val="24"/>
                <w:szCs w:val="24"/>
              </w:rPr>
              <w:t>173,136</w:t>
            </w:r>
          </w:p>
        </w:tc>
      </w:tr>
      <w:tr w:rsidR="00DB1D80" w14:paraId="4563A4E2" w14:textId="77777777" w:rsidTr="0048639B">
        <w:trPr>
          <w:trHeight w:val="300"/>
        </w:trPr>
        <w:tc>
          <w:tcPr>
            <w:tcW w:w="5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CBF598F" w14:textId="77777777" w:rsidR="00DB1D80" w:rsidRPr="005434A5" w:rsidRDefault="00DB1D80" w:rsidP="0048639B">
            <w:pPr>
              <w:rPr>
                <w:rFonts w:ascii="Times New Roman" w:hAnsi="Times New Roman" w:cs="Times New Roman"/>
                <w:color w:val="000000"/>
                <w:sz w:val="24"/>
                <w:szCs w:val="24"/>
              </w:rPr>
            </w:pPr>
            <w:r w:rsidRPr="005434A5">
              <w:rPr>
                <w:rFonts w:ascii="Times New Roman" w:hAnsi="Times New Roman" w:cs="Times New Roman"/>
                <w:color w:val="000000"/>
                <w:sz w:val="24"/>
                <w:szCs w:val="24"/>
              </w:rPr>
              <w:t>vađenje  nafte i gasa</w:t>
            </w:r>
          </w:p>
        </w:tc>
        <w:tc>
          <w:tcPr>
            <w:tcW w:w="14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3DB76A6" w14:textId="77777777" w:rsidR="00DB1D80" w:rsidRPr="005434A5" w:rsidRDefault="00DB1D80" w:rsidP="0048639B">
            <w:pPr>
              <w:jc w:val="center"/>
              <w:rPr>
                <w:rFonts w:ascii="Times New Roman" w:hAnsi="Times New Roman" w:cs="Times New Roman"/>
                <w:color w:val="000000"/>
                <w:sz w:val="24"/>
                <w:szCs w:val="24"/>
              </w:rPr>
            </w:pPr>
            <w:r w:rsidRPr="005434A5">
              <w:rPr>
                <w:rFonts w:ascii="Times New Roman" w:hAnsi="Times New Roman" w:cs="Times New Roman"/>
                <w:color w:val="000000"/>
                <w:sz w:val="24"/>
                <w:szCs w:val="24"/>
              </w:rPr>
              <w:t>94,286</w:t>
            </w:r>
          </w:p>
        </w:tc>
      </w:tr>
      <w:tr w:rsidR="00DB1D80" w14:paraId="416EC8AF" w14:textId="77777777" w:rsidTr="0048639B">
        <w:trPr>
          <w:trHeight w:val="300"/>
        </w:trPr>
        <w:tc>
          <w:tcPr>
            <w:tcW w:w="5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AB93F35" w14:textId="77777777" w:rsidR="00DB1D80" w:rsidRPr="005434A5" w:rsidRDefault="00DB1D80" w:rsidP="0048639B">
            <w:pPr>
              <w:rPr>
                <w:rFonts w:ascii="Times New Roman" w:hAnsi="Times New Roman" w:cs="Times New Roman"/>
                <w:color w:val="000000"/>
                <w:sz w:val="24"/>
                <w:szCs w:val="24"/>
              </w:rPr>
            </w:pPr>
            <w:r w:rsidRPr="005434A5">
              <w:rPr>
                <w:rFonts w:ascii="Times New Roman" w:hAnsi="Times New Roman" w:cs="Times New Roman"/>
                <w:color w:val="000000"/>
                <w:sz w:val="24"/>
                <w:szCs w:val="24"/>
              </w:rPr>
              <w:t>rafinerije</w:t>
            </w:r>
          </w:p>
        </w:tc>
        <w:tc>
          <w:tcPr>
            <w:tcW w:w="1412"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4FBA8435" w14:textId="77777777" w:rsidR="00DB1D80" w:rsidRPr="005434A5" w:rsidRDefault="00DB1D80" w:rsidP="0048639B">
            <w:pPr>
              <w:jc w:val="center"/>
              <w:rPr>
                <w:rFonts w:ascii="Times New Roman" w:hAnsi="Times New Roman" w:cs="Times New Roman"/>
                <w:color w:val="000000"/>
                <w:sz w:val="24"/>
                <w:szCs w:val="24"/>
              </w:rPr>
            </w:pPr>
            <w:r w:rsidRPr="005434A5">
              <w:rPr>
                <w:rFonts w:ascii="Times New Roman" w:hAnsi="Times New Roman" w:cs="Times New Roman"/>
                <w:color w:val="000000"/>
                <w:sz w:val="24"/>
                <w:szCs w:val="24"/>
              </w:rPr>
              <w:t>75,000</w:t>
            </w:r>
          </w:p>
        </w:tc>
      </w:tr>
      <w:tr w:rsidR="00DB1D80" w14:paraId="6991D105" w14:textId="77777777" w:rsidTr="0048639B">
        <w:trPr>
          <w:trHeight w:val="300"/>
        </w:trPr>
        <w:tc>
          <w:tcPr>
            <w:tcW w:w="5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215BCD6" w14:textId="77777777" w:rsidR="00DB1D80" w:rsidRPr="005434A5" w:rsidRDefault="00DB1D80" w:rsidP="0048639B">
            <w:pPr>
              <w:rPr>
                <w:rFonts w:ascii="Times New Roman" w:hAnsi="Times New Roman" w:cs="Times New Roman"/>
                <w:color w:val="000000"/>
                <w:sz w:val="24"/>
                <w:szCs w:val="24"/>
              </w:rPr>
            </w:pPr>
            <w:r w:rsidRPr="005434A5">
              <w:rPr>
                <w:rFonts w:ascii="Times New Roman" w:hAnsi="Times New Roman" w:cs="Times New Roman"/>
                <w:color w:val="000000"/>
                <w:sz w:val="24"/>
                <w:szCs w:val="24"/>
              </w:rPr>
              <w:t>visoka peć</w:t>
            </w:r>
          </w:p>
        </w:tc>
        <w:tc>
          <w:tcPr>
            <w:tcW w:w="14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6FA40B9" w14:textId="77777777" w:rsidR="00DB1D80" w:rsidRPr="005434A5" w:rsidRDefault="00DB1D80" w:rsidP="0048639B">
            <w:pPr>
              <w:jc w:val="center"/>
              <w:rPr>
                <w:rFonts w:ascii="Times New Roman" w:hAnsi="Times New Roman" w:cs="Times New Roman"/>
                <w:color w:val="000000"/>
                <w:sz w:val="24"/>
                <w:szCs w:val="24"/>
              </w:rPr>
            </w:pPr>
            <w:r w:rsidRPr="005434A5">
              <w:rPr>
                <w:rFonts w:ascii="Times New Roman" w:hAnsi="Times New Roman" w:cs="Times New Roman"/>
                <w:color w:val="000000"/>
                <w:sz w:val="24"/>
                <w:szCs w:val="24"/>
              </w:rPr>
              <w:t> </w:t>
            </w:r>
          </w:p>
        </w:tc>
      </w:tr>
      <w:tr w:rsidR="00DB1D80" w14:paraId="7CBF455B" w14:textId="77777777" w:rsidTr="0048639B">
        <w:trPr>
          <w:trHeight w:val="300"/>
        </w:trPr>
        <w:tc>
          <w:tcPr>
            <w:tcW w:w="5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A0CA887" w14:textId="77777777" w:rsidR="00DB1D80" w:rsidRPr="005434A5" w:rsidRDefault="00DB1D80" w:rsidP="0048639B">
            <w:pPr>
              <w:rPr>
                <w:rFonts w:ascii="Times New Roman" w:hAnsi="Times New Roman" w:cs="Times New Roman"/>
                <w:color w:val="000000"/>
                <w:sz w:val="24"/>
                <w:szCs w:val="24"/>
              </w:rPr>
            </w:pPr>
            <w:r w:rsidRPr="005434A5">
              <w:rPr>
                <w:rFonts w:ascii="Times New Roman" w:hAnsi="Times New Roman" w:cs="Times New Roman"/>
                <w:color w:val="000000"/>
                <w:sz w:val="24"/>
                <w:szCs w:val="24"/>
              </w:rPr>
              <w:t>ostali</w:t>
            </w:r>
          </w:p>
        </w:tc>
        <w:tc>
          <w:tcPr>
            <w:tcW w:w="14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2A9F23F" w14:textId="77777777" w:rsidR="00DB1D80" w:rsidRPr="005434A5" w:rsidRDefault="00DB1D80" w:rsidP="0048639B">
            <w:pPr>
              <w:jc w:val="center"/>
              <w:rPr>
                <w:rFonts w:ascii="Times New Roman" w:hAnsi="Times New Roman" w:cs="Times New Roman"/>
                <w:color w:val="000000"/>
                <w:sz w:val="24"/>
                <w:szCs w:val="24"/>
              </w:rPr>
            </w:pPr>
            <w:r w:rsidRPr="005434A5">
              <w:rPr>
                <w:rFonts w:ascii="Times New Roman" w:hAnsi="Times New Roman" w:cs="Times New Roman"/>
                <w:color w:val="000000"/>
                <w:sz w:val="24"/>
                <w:szCs w:val="24"/>
              </w:rPr>
              <w:t>3,850</w:t>
            </w:r>
          </w:p>
        </w:tc>
      </w:tr>
      <w:tr w:rsidR="00DB1D80" w14:paraId="1EDF6A03" w14:textId="77777777" w:rsidTr="0048639B">
        <w:trPr>
          <w:trHeight w:val="300"/>
        </w:trPr>
        <w:tc>
          <w:tcPr>
            <w:tcW w:w="5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0D4B89B" w14:textId="77777777" w:rsidR="00DB1D80" w:rsidRPr="005434A5" w:rsidRDefault="00DB1D80" w:rsidP="0048639B">
            <w:pPr>
              <w:rPr>
                <w:rFonts w:ascii="Times New Roman" w:hAnsi="Times New Roman" w:cs="Times New Roman"/>
                <w:color w:val="000000"/>
                <w:sz w:val="24"/>
                <w:szCs w:val="24"/>
              </w:rPr>
            </w:pPr>
            <w:r w:rsidRPr="005434A5">
              <w:rPr>
                <w:rFonts w:ascii="Times New Roman" w:hAnsi="Times New Roman" w:cs="Times New Roman"/>
                <w:color w:val="000000"/>
                <w:sz w:val="24"/>
                <w:szCs w:val="24"/>
              </w:rPr>
              <w:t>FINALNA POTROŠNjA  ZA ENERGETSKE SVRHE</w:t>
            </w:r>
          </w:p>
        </w:tc>
        <w:tc>
          <w:tcPr>
            <w:tcW w:w="14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BBAF897" w14:textId="77777777" w:rsidR="00DB1D80" w:rsidRPr="005434A5" w:rsidRDefault="00DB1D80" w:rsidP="0048639B">
            <w:pPr>
              <w:jc w:val="center"/>
              <w:rPr>
                <w:rFonts w:ascii="Times New Roman" w:hAnsi="Times New Roman" w:cs="Times New Roman"/>
                <w:color w:val="000000"/>
                <w:sz w:val="24"/>
                <w:szCs w:val="24"/>
              </w:rPr>
            </w:pPr>
            <w:r w:rsidRPr="005434A5">
              <w:rPr>
                <w:rFonts w:ascii="Times New Roman" w:hAnsi="Times New Roman" w:cs="Times New Roman"/>
                <w:color w:val="000000"/>
                <w:sz w:val="24"/>
                <w:szCs w:val="24"/>
              </w:rPr>
              <w:t>1335,448</w:t>
            </w:r>
          </w:p>
        </w:tc>
      </w:tr>
      <w:tr w:rsidR="00DB1D80" w14:paraId="5CFE0B1F" w14:textId="77777777" w:rsidTr="0048639B">
        <w:trPr>
          <w:trHeight w:val="300"/>
        </w:trPr>
        <w:tc>
          <w:tcPr>
            <w:tcW w:w="5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BF2AE8E" w14:textId="77777777" w:rsidR="00DB1D80" w:rsidRPr="005434A5" w:rsidRDefault="00DB1D80" w:rsidP="0048639B">
            <w:pPr>
              <w:rPr>
                <w:rFonts w:ascii="Times New Roman" w:hAnsi="Times New Roman" w:cs="Times New Roman"/>
                <w:color w:val="000000"/>
                <w:sz w:val="24"/>
                <w:szCs w:val="24"/>
              </w:rPr>
            </w:pPr>
            <w:r w:rsidRPr="005434A5">
              <w:rPr>
                <w:rFonts w:ascii="Times New Roman" w:hAnsi="Times New Roman" w:cs="Times New Roman"/>
                <w:color w:val="000000"/>
                <w:sz w:val="24"/>
                <w:szCs w:val="24"/>
              </w:rPr>
              <w:t xml:space="preserve">INDUSTRIJA </w:t>
            </w:r>
          </w:p>
        </w:tc>
        <w:tc>
          <w:tcPr>
            <w:tcW w:w="14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81F8A01" w14:textId="77777777" w:rsidR="00DB1D80" w:rsidRPr="005434A5" w:rsidRDefault="00DB1D80" w:rsidP="0048639B">
            <w:pPr>
              <w:jc w:val="center"/>
              <w:rPr>
                <w:rFonts w:ascii="Times New Roman" w:hAnsi="Times New Roman" w:cs="Times New Roman"/>
                <w:color w:val="000000"/>
                <w:sz w:val="24"/>
                <w:szCs w:val="24"/>
              </w:rPr>
            </w:pPr>
            <w:r w:rsidRPr="005434A5">
              <w:rPr>
                <w:rFonts w:ascii="Times New Roman" w:hAnsi="Times New Roman" w:cs="Times New Roman"/>
                <w:color w:val="000000"/>
                <w:sz w:val="24"/>
                <w:szCs w:val="24"/>
              </w:rPr>
              <w:t>614,497</w:t>
            </w:r>
          </w:p>
        </w:tc>
      </w:tr>
      <w:tr w:rsidR="00DB1D80" w14:paraId="5AE8082A" w14:textId="77777777" w:rsidTr="0048639B">
        <w:trPr>
          <w:trHeight w:val="300"/>
        </w:trPr>
        <w:tc>
          <w:tcPr>
            <w:tcW w:w="5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8FD9E66" w14:textId="77777777" w:rsidR="00DB1D80" w:rsidRPr="005434A5" w:rsidRDefault="00DB1D80" w:rsidP="0048639B">
            <w:pPr>
              <w:rPr>
                <w:rFonts w:ascii="Times New Roman" w:hAnsi="Times New Roman" w:cs="Times New Roman"/>
                <w:color w:val="000000"/>
                <w:sz w:val="24"/>
                <w:szCs w:val="24"/>
              </w:rPr>
            </w:pPr>
            <w:r w:rsidRPr="005434A5">
              <w:rPr>
                <w:rFonts w:ascii="Times New Roman" w:hAnsi="Times New Roman" w:cs="Times New Roman"/>
                <w:color w:val="000000"/>
                <w:sz w:val="24"/>
                <w:szCs w:val="24"/>
              </w:rPr>
              <w:t>GRAĐEVINARSTVO</w:t>
            </w:r>
          </w:p>
        </w:tc>
        <w:tc>
          <w:tcPr>
            <w:tcW w:w="14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4B26560" w14:textId="77777777" w:rsidR="00DB1D80" w:rsidRPr="005434A5" w:rsidRDefault="00DB1D80" w:rsidP="0048639B">
            <w:pPr>
              <w:rPr>
                <w:rFonts w:ascii="Times New Roman" w:hAnsi="Times New Roman" w:cs="Times New Roman"/>
                <w:color w:val="000000"/>
                <w:sz w:val="24"/>
                <w:szCs w:val="24"/>
              </w:rPr>
            </w:pPr>
          </w:p>
        </w:tc>
      </w:tr>
      <w:tr w:rsidR="00DB1D80" w14:paraId="5C7B6FC0" w14:textId="77777777" w:rsidTr="0048639B">
        <w:trPr>
          <w:trHeight w:val="300"/>
        </w:trPr>
        <w:tc>
          <w:tcPr>
            <w:tcW w:w="5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28E0981" w14:textId="77777777" w:rsidR="00DB1D80" w:rsidRPr="005434A5" w:rsidRDefault="00DB1D80" w:rsidP="0048639B">
            <w:pPr>
              <w:rPr>
                <w:rFonts w:ascii="Times New Roman" w:hAnsi="Times New Roman" w:cs="Times New Roman"/>
                <w:color w:val="000000"/>
                <w:sz w:val="24"/>
                <w:szCs w:val="24"/>
              </w:rPr>
            </w:pPr>
            <w:r w:rsidRPr="005434A5">
              <w:rPr>
                <w:rFonts w:ascii="Times New Roman" w:hAnsi="Times New Roman" w:cs="Times New Roman"/>
                <w:color w:val="000000"/>
                <w:sz w:val="24"/>
                <w:szCs w:val="24"/>
              </w:rPr>
              <w:t>SAOBRAĆAJ od toga</w:t>
            </w:r>
          </w:p>
        </w:tc>
        <w:tc>
          <w:tcPr>
            <w:tcW w:w="14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E0F4FF6" w14:textId="77777777" w:rsidR="00DB1D80" w:rsidRPr="005434A5" w:rsidRDefault="00DB1D80" w:rsidP="0048639B">
            <w:pPr>
              <w:jc w:val="center"/>
              <w:rPr>
                <w:rFonts w:ascii="Times New Roman" w:hAnsi="Times New Roman" w:cs="Times New Roman"/>
                <w:color w:val="000000"/>
                <w:sz w:val="24"/>
                <w:szCs w:val="24"/>
              </w:rPr>
            </w:pPr>
            <w:r w:rsidRPr="005434A5">
              <w:rPr>
                <w:rFonts w:ascii="Times New Roman" w:hAnsi="Times New Roman" w:cs="Times New Roman"/>
                <w:color w:val="000000"/>
                <w:sz w:val="24"/>
                <w:szCs w:val="24"/>
              </w:rPr>
              <w:t>29,675</w:t>
            </w:r>
          </w:p>
        </w:tc>
      </w:tr>
      <w:tr w:rsidR="00DB1D80" w14:paraId="77944F87" w14:textId="77777777" w:rsidTr="0048639B">
        <w:trPr>
          <w:trHeight w:val="300"/>
        </w:trPr>
        <w:tc>
          <w:tcPr>
            <w:tcW w:w="5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67AFB6F" w14:textId="77777777" w:rsidR="00DB1D80" w:rsidRPr="005434A5" w:rsidRDefault="00DB1D80" w:rsidP="0048639B">
            <w:pPr>
              <w:rPr>
                <w:rFonts w:ascii="Times New Roman" w:hAnsi="Times New Roman" w:cs="Times New Roman"/>
                <w:color w:val="000000"/>
                <w:sz w:val="24"/>
                <w:szCs w:val="24"/>
              </w:rPr>
            </w:pPr>
            <w:r w:rsidRPr="005434A5">
              <w:rPr>
                <w:rFonts w:ascii="Times New Roman" w:hAnsi="Times New Roman" w:cs="Times New Roman"/>
                <w:color w:val="000000"/>
                <w:sz w:val="24"/>
                <w:szCs w:val="24"/>
              </w:rPr>
              <w:t>DOMAĆINSTVA</w:t>
            </w:r>
          </w:p>
        </w:tc>
        <w:tc>
          <w:tcPr>
            <w:tcW w:w="14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70C8D45" w14:textId="77777777" w:rsidR="00DB1D80" w:rsidRPr="005434A5" w:rsidRDefault="00DB1D80" w:rsidP="0048639B">
            <w:pPr>
              <w:jc w:val="center"/>
              <w:rPr>
                <w:rFonts w:ascii="Times New Roman" w:hAnsi="Times New Roman" w:cs="Times New Roman"/>
                <w:color w:val="000000"/>
                <w:sz w:val="24"/>
                <w:szCs w:val="24"/>
              </w:rPr>
            </w:pPr>
            <w:r w:rsidRPr="005434A5">
              <w:rPr>
                <w:rFonts w:ascii="Times New Roman" w:hAnsi="Times New Roman" w:cs="Times New Roman"/>
                <w:color w:val="000000"/>
                <w:sz w:val="24"/>
                <w:szCs w:val="24"/>
              </w:rPr>
              <w:t>365,066</w:t>
            </w:r>
          </w:p>
        </w:tc>
      </w:tr>
      <w:tr w:rsidR="00DB1D80" w14:paraId="40200580" w14:textId="77777777" w:rsidTr="0048639B">
        <w:trPr>
          <w:trHeight w:val="300"/>
        </w:trPr>
        <w:tc>
          <w:tcPr>
            <w:tcW w:w="5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FBBE87B" w14:textId="77777777" w:rsidR="00DB1D80" w:rsidRPr="005434A5" w:rsidRDefault="00DB1D80" w:rsidP="0048639B">
            <w:pPr>
              <w:rPr>
                <w:rFonts w:ascii="Times New Roman" w:hAnsi="Times New Roman" w:cs="Times New Roman"/>
                <w:color w:val="000000"/>
                <w:sz w:val="24"/>
                <w:szCs w:val="24"/>
              </w:rPr>
            </w:pPr>
            <w:r w:rsidRPr="005434A5">
              <w:rPr>
                <w:rFonts w:ascii="Times New Roman" w:hAnsi="Times New Roman" w:cs="Times New Roman"/>
                <w:color w:val="000000"/>
                <w:sz w:val="24"/>
                <w:szCs w:val="24"/>
              </w:rPr>
              <w:t>POLjOPRIVREDA</w:t>
            </w:r>
          </w:p>
        </w:tc>
        <w:tc>
          <w:tcPr>
            <w:tcW w:w="14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6D262AB" w14:textId="77777777" w:rsidR="00DB1D80" w:rsidRPr="005434A5" w:rsidRDefault="00DB1D80" w:rsidP="0048639B">
            <w:pPr>
              <w:jc w:val="center"/>
              <w:rPr>
                <w:rFonts w:ascii="Times New Roman" w:hAnsi="Times New Roman" w:cs="Times New Roman"/>
                <w:color w:val="000000"/>
                <w:sz w:val="24"/>
                <w:szCs w:val="24"/>
              </w:rPr>
            </w:pPr>
            <w:r w:rsidRPr="005434A5">
              <w:rPr>
                <w:rFonts w:ascii="Times New Roman" w:hAnsi="Times New Roman" w:cs="Times New Roman"/>
                <w:color w:val="000000"/>
                <w:sz w:val="24"/>
                <w:szCs w:val="24"/>
              </w:rPr>
              <w:t>21,721</w:t>
            </w:r>
          </w:p>
        </w:tc>
      </w:tr>
      <w:tr w:rsidR="00DB1D80" w14:paraId="259F5846" w14:textId="77777777" w:rsidTr="0048639B">
        <w:trPr>
          <w:trHeight w:val="300"/>
        </w:trPr>
        <w:tc>
          <w:tcPr>
            <w:tcW w:w="5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77FCF00" w14:textId="77777777" w:rsidR="00DB1D80" w:rsidRPr="005434A5" w:rsidRDefault="00DB1D80" w:rsidP="0048639B">
            <w:pPr>
              <w:rPr>
                <w:rFonts w:ascii="Times New Roman" w:hAnsi="Times New Roman" w:cs="Times New Roman"/>
                <w:color w:val="000000"/>
                <w:sz w:val="24"/>
                <w:szCs w:val="24"/>
              </w:rPr>
            </w:pPr>
            <w:r w:rsidRPr="005434A5">
              <w:rPr>
                <w:rFonts w:ascii="Times New Roman" w:hAnsi="Times New Roman" w:cs="Times New Roman"/>
                <w:color w:val="000000"/>
                <w:sz w:val="24"/>
                <w:szCs w:val="24"/>
              </w:rPr>
              <w:t>JAVNE I KOMERCIJALNE DELATNOSTI</w:t>
            </w:r>
          </w:p>
        </w:tc>
        <w:tc>
          <w:tcPr>
            <w:tcW w:w="14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D35021F" w14:textId="77777777" w:rsidR="00DB1D80" w:rsidRPr="005434A5" w:rsidRDefault="00DB1D80" w:rsidP="0048639B">
            <w:pPr>
              <w:jc w:val="center"/>
              <w:rPr>
                <w:rFonts w:ascii="Times New Roman" w:hAnsi="Times New Roman" w:cs="Times New Roman"/>
                <w:color w:val="000000"/>
                <w:sz w:val="24"/>
                <w:szCs w:val="24"/>
              </w:rPr>
            </w:pPr>
            <w:r w:rsidRPr="005434A5">
              <w:rPr>
                <w:rFonts w:ascii="Times New Roman" w:hAnsi="Times New Roman" w:cs="Times New Roman"/>
                <w:color w:val="000000"/>
                <w:sz w:val="24"/>
                <w:szCs w:val="24"/>
              </w:rPr>
              <w:t>304,489</w:t>
            </w:r>
          </w:p>
        </w:tc>
      </w:tr>
    </w:tbl>
    <w:p w14:paraId="6D0A3664" w14:textId="77777777" w:rsidR="00DB1D80" w:rsidRPr="00685E23" w:rsidRDefault="00DB1D80" w:rsidP="004E6E68">
      <w:pPr>
        <w:spacing w:after="0" w:line="240" w:lineRule="auto"/>
        <w:jc w:val="center"/>
        <w:rPr>
          <w:rFonts w:ascii="Times New Roman" w:hAnsi="Times New Roman" w:cs="Times New Roman"/>
          <w:sz w:val="24"/>
          <w:szCs w:val="24"/>
        </w:rPr>
      </w:pPr>
      <w:r w:rsidRPr="00685E23">
        <w:rPr>
          <w:rFonts w:ascii="Times New Roman" w:hAnsi="Times New Roman" w:cs="Times New Roman"/>
          <w:sz w:val="24"/>
          <w:szCs w:val="24"/>
        </w:rPr>
        <w:t>Podaci su prikazani prema metodologiji EUROSTATA</w:t>
      </w:r>
      <w:r w:rsidRPr="00685E23">
        <w:rPr>
          <w:rFonts w:ascii="Times New Roman" w:hAnsi="Times New Roman" w:cs="Times New Roman"/>
          <w:sz w:val="24"/>
          <w:szCs w:val="24"/>
          <w:lang w:val="sr-Latn-CS"/>
        </w:rPr>
        <w:t>-</w:t>
      </w:r>
      <w:r w:rsidRPr="00685E23">
        <w:rPr>
          <w:rFonts w:ascii="Times New Roman" w:hAnsi="Times New Roman" w:cs="Times New Roman"/>
          <w:sz w:val="24"/>
          <w:szCs w:val="24"/>
        </w:rPr>
        <w:t>a za izradu energetskog bilansa</w:t>
      </w:r>
    </w:p>
    <w:p w14:paraId="3BD586AD" w14:textId="77777777" w:rsidR="00DB1D80" w:rsidRDefault="00DB1D80" w:rsidP="004E6E68">
      <w:pPr>
        <w:spacing w:after="0" w:line="240" w:lineRule="auto"/>
        <w:jc w:val="center"/>
        <w:rPr>
          <w:rFonts w:ascii="Times New Roman" w:eastAsia="Calibri" w:hAnsi="Times New Roman" w:cs="Times New Roman"/>
          <w:b/>
          <w:bCs/>
          <w:sz w:val="24"/>
          <w:szCs w:val="24"/>
          <w:lang w:val="sr-Cyrl-CS" w:eastAsia="sr-Latn-RS"/>
        </w:rPr>
      </w:pPr>
    </w:p>
    <w:p w14:paraId="099C6781" w14:textId="77777777" w:rsidR="00DB1D80" w:rsidRPr="002C70D7" w:rsidRDefault="00DB1D80" w:rsidP="004E6E68">
      <w:pPr>
        <w:spacing w:line="240" w:lineRule="auto"/>
        <w:jc w:val="center"/>
        <w:rPr>
          <w:rFonts w:ascii="Times New Roman" w:eastAsia="Calibri" w:hAnsi="Times New Roman" w:cs="Times New Roman"/>
          <w:b/>
          <w:bCs/>
          <w:sz w:val="24"/>
          <w:szCs w:val="24"/>
          <w:lang w:val="sr-Cyrl-CS" w:eastAsia="sr-Latn-RS"/>
        </w:rPr>
      </w:pPr>
      <w:r>
        <w:rPr>
          <w:rFonts w:ascii="Times New Roman" w:eastAsia="Calibri" w:hAnsi="Times New Roman" w:cs="Times New Roman"/>
          <w:b/>
          <w:bCs/>
          <w:sz w:val="24"/>
          <w:szCs w:val="24"/>
          <w:lang w:val="sr-Cyrl-CS" w:eastAsia="sr-Latn-RS"/>
        </w:rPr>
        <w:t>Podaci iz oblasti obnovljivih izvora energije</w:t>
      </w:r>
    </w:p>
    <w:p w14:paraId="503B6C5F" w14:textId="77777777" w:rsidR="00DB1D80" w:rsidRDefault="00DB1D80" w:rsidP="004E6E68">
      <w:pPr>
        <w:jc w:val="both"/>
        <w:rPr>
          <w:rFonts w:ascii="Times New Roman" w:hAnsi="Times New Roman" w:cs="Times New Roman"/>
          <w:sz w:val="24"/>
          <w:szCs w:val="24"/>
          <w:lang w:val="sr-Cyrl-CS"/>
        </w:rPr>
      </w:pPr>
      <w:r>
        <w:rPr>
          <w:rFonts w:ascii="Times New Roman" w:hAnsi="Times New Roman" w:cs="Times New Roman"/>
          <w:sz w:val="24"/>
          <w:szCs w:val="24"/>
          <w:lang w:val="sr-Cyrl-CS"/>
        </w:rPr>
        <w:t>Prema poslednjim zvaničnim podacima broj i instalisana snaga kupaca-proizvođača upisanih u Registar Elektrodistribucije Srbije, prikazani su u sledećoj tabeli.</w:t>
      </w:r>
    </w:p>
    <w:tbl>
      <w:tblPr>
        <w:tblW w:w="7420" w:type="dxa"/>
        <w:jc w:val="center"/>
        <w:tblCellMar>
          <w:left w:w="0" w:type="dxa"/>
          <w:right w:w="0" w:type="dxa"/>
        </w:tblCellMar>
        <w:tblLook w:val="04A0" w:firstRow="1" w:lastRow="0" w:firstColumn="1" w:lastColumn="0" w:noHBand="0" w:noVBand="1"/>
      </w:tblPr>
      <w:tblGrid>
        <w:gridCol w:w="3823"/>
        <w:gridCol w:w="1540"/>
        <w:gridCol w:w="2057"/>
      </w:tblGrid>
      <w:tr w:rsidR="00DB1D80" w14:paraId="62373C68" w14:textId="77777777" w:rsidTr="0048639B">
        <w:trPr>
          <w:trHeight w:val="600"/>
          <w:jc w:val="center"/>
        </w:trPr>
        <w:tc>
          <w:tcPr>
            <w:tcW w:w="3823" w:type="dxa"/>
            <w:tcBorders>
              <w:top w:val="single" w:sz="8" w:space="0" w:color="808080"/>
              <w:left w:val="single" w:sz="8" w:space="0" w:color="808080"/>
              <w:bottom w:val="single" w:sz="8" w:space="0" w:color="BFBFBF"/>
              <w:right w:val="single" w:sz="8" w:space="0" w:color="F2F2F2"/>
            </w:tcBorders>
            <w:tcMar>
              <w:top w:w="0" w:type="dxa"/>
              <w:left w:w="108" w:type="dxa"/>
              <w:bottom w:w="0" w:type="dxa"/>
              <w:right w:w="108" w:type="dxa"/>
            </w:tcMar>
            <w:vAlign w:val="center"/>
            <w:hideMark/>
          </w:tcPr>
          <w:p w14:paraId="12B94E4F" w14:textId="77777777" w:rsidR="00DB1D80" w:rsidRDefault="00DB1D80" w:rsidP="0048639B">
            <w:pPr>
              <w:rPr>
                <w:rFonts w:ascii="Times New Roman" w:hAnsi="Times New Roman" w:cs="Times New Roman"/>
                <w:sz w:val="24"/>
                <w:szCs w:val="24"/>
                <w:lang w:val="sr-Cyrl-CS"/>
              </w:rPr>
            </w:pPr>
          </w:p>
        </w:tc>
        <w:tc>
          <w:tcPr>
            <w:tcW w:w="1540" w:type="dxa"/>
            <w:tcBorders>
              <w:top w:val="single" w:sz="8" w:space="0" w:color="808080"/>
              <w:left w:val="nil"/>
              <w:bottom w:val="single" w:sz="8" w:space="0" w:color="BFBFBF"/>
              <w:right w:val="single" w:sz="8" w:space="0" w:color="F2F2F2"/>
            </w:tcBorders>
            <w:noWrap/>
            <w:tcMar>
              <w:top w:w="0" w:type="dxa"/>
              <w:left w:w="108" w:type="dxa"/>
              <w:bottom w:w="0" w:type="dxa"/>
              <w:right w:w="108" w:type="dxa"/>
            </w:tcMar>
            <w:vAlign w:val="center"/>
            <w:hideMark/>
          </w:tcPr>
          <w:p w14:paraId="69FDDF59" w14:textId="77777777" w:rsidR="00DB1D80" w:rsidRDefault="00DB1D80" w:rsidP="0048639B">
            <w:pPr>
              <w:jc w:val="center"/>
              <w:rPr>
                <w:rFonts w:ascii="Times New Roman" w:hAnsi="Times New Roman" w:cs="Times New Roman"/>
                <w:color w:val="262626"/>
                <w:sz w:val="24"/>
                <w:szCs w:val="24"/>
                <w:lang w:eastAsia="sr-Latn-RS"/>
              </w:rPr>
            </w:pPr>
            <w:r>
              <w:rPr>
                <w:rFonts w:ascii="Times New Roman" w:hAnsi="Times New Roman" w:cs="Times New Roman"/>
                <w:color w:val="262626"/>
                <w:sz w:val="24"/>
                <w:szCs w:val="24"/>
                <w:lang w:eastAsia="sr-Latn-RS"/>
              </w:rPr>
              <w:t>BROJ KP</w:t>
            </w:r>
          </w:p>
        </w:tc>
        <w:tc>
          <w:tcPr>
            <w:tcW w:w="2057" w:type="dxa"/>
            <w:tcBorders>
              <w:top w:val="single" w:sz="8" w:space="0" w:color="808080"/>
              <w:left w:val="nil"/>
              <w:bottom w:val="single" w:sz="8" w:space="0" w:color="BFBFBF"/>
              <w:right w:val="single" w:sz="8" w:space="0" w:color="808080"/>
            </w:tcBorders>
            <w:tcMar>
              <w:top w:w="0" w:type="dxa"/>
              <w:left w:w="108" w:type="dxa"/>
              <w:bottom w:w="0" w:type="dxa"/>
              <w:right w:w="108" w:type="dxa"/>
            </w:tcMar>
            <w:vAlign w:val="center"/>
            <w:hideMark/>
          </w:tcPr>
          <w:p w14:paraId="4B6E5171" w14:textId="77777777" w:rsidR="00DB1D80" w:rsidRDefault="00DB1D80" w:rsidP="0048639B">
            <w:pPr>
              <w:jc w:val="center"/>
              <w:rPr>
                <w:rFonts w:ascii="Times New Roman" w:hAnsi="Times New Roman" w:cs="Times New Roman"/>
                <w:color w:val="262626"/>
                <w:sz w:val="24"/>
                <w:szCs w:val="24"/>
                <w:lang w:eastAsia="sr-Latn-RS"/>
              </w:rPr>
            </w:pPr>
            <w:r>
              <w:rPr>
                <w:rFonts w:ascii="Times New Roman" w:hAnsi="Times New Roman" w:cs="Times New Roman"/>
                <w:color w:val="262626"/>
                <w:sz w:val="24"/>
                <w:szCs w:val="24"/>
                <w:lang w:eastAsia="sr-Latn-RS"/>
              </w:rPr>
              <w:t>INSTALISANA SNAGA [kW]</w:t>
            </w:r>
          </w:p>
        </w:tc>
      </w:tr>
      <w:tr w:rsidR="00DB1D80" w14:paraId="553F3AF1" w14:textId="77777777" w:rsidTr="0048639B">
        <w:trPr>
          <w:trHeight w:val="600"/>
          <w:jc w:val="center"/>
        </w:trPr>
        <w:tc>
          <w:tcPr>
            <w:tcW w:w="3823" w:type="dxa"/>
            <w:tcBorders>
              <w:top w:val="nil"/>
              <w:left w:val="single" w:sz="8" w:space="0" w:color="808080"/>
              <w:bottom w:val="single" w:sz="8" w:space="0" w:color="BFBFBF"/>
              <w:right w:val="single" w:sz="8" w:space="0" w:color="F2F2F2"/>
            </w:tcBorders>
            <w:tcMar>
              <w:top w:w="0" w:type="dxa"/>
              <w:left w:w="108" w:type="dxa"/>
              <w:bottom w:w="0" w:type="dxa"/>
              <w:right w:w="108" w:type="dxa"/>
            </w:tcMar>
            <w:vAlign w:val="center"/>
            <w:hideMark/>
          </w:tcPr>
          <w:p w14:paraId="7C15523F" w14:textId="77777777" w:rsidR="00DB1D80" w:rsidRDefault="00DB1D80" w:rsidP="0048639B">
            <w:pPr>
              <w:jc w:val="center"/>
              <w:rPr>
                <w:rFonts w:ascii="Times New Roman" w:hAnsi="Times New Roman" w:cs="Times New Roman"/>
                <w:color w:val="262626"/>
                <w:sz w:val="24"/>
                <w:szCs w:val="24"/>
                <w:lang w:eastAsia="sr-Latn-RS"/>
              </w:rPr>
            </w:pPr>
            <w:r>
              <w:rPr>
                <w:rFonts w:ascii="Times New Roman" w:hAnsi="Times New Roman" w:cs="Times New Roman"/>
                <w:color w:val="262626"/>
                <w:sz w:val="24"/>
                <w:szCs w:val="24"/>
                <w:lang w:eastAsia="sr-Latn-RS"/>
              </w:rPr>
              <w:t>Kupac-proizvođač koji je domaćinstvo</w:t>
            </w:r>
          </w:p>
        </w:tc>
        <w:tc>
          <w:tcPr>
            <w:tcW w:w="1540" w:type="dxa"/>
            <w:tcBorders>
              <w:top w:val="nil"/>
              <w:left w:val="nil"/>
              <w:bottom w:val="single" w:sz="8" w:space="0" w:color="BFBFBF"/>
              <w:right w:val="single" w:sz="8" w:space="0" w:color="F2F2F2"/>
            </w:tcBorders>
            <w:noWrap/>
            <w:tcMar>
              <w:top w:w="0" w:type="dxa"/>
              <w:left w:w="108" w:type="dxa"/>
              <w:bottom w:w="0" w:type="dxa"/>
              <w:right w:w="108" w:type="dxa"/>
            </w:tcMar>
            <w:vAlign w:val="center"/>
            <w:hideMark/>
          </w:tcPr>
          <w:p w14:paraId="59012D60" w14:textId="77777777" w:rsidR="00DB1D80" w:rsidRDefault="00DB1D80" w:rsidP="0048639B">
            <w:pPr>
              <w:jc w:val="center"/>
              <w:rPr>
                <w:rFonts w:ascii="Times New Roman" w:hAnsi="Times New Roman" w:cs="Times New Roman"/>
                <w:color w:val="262626"/>
                <w:sz w:val="24"/>
                <w:szCs w:val="24"/>
                <w:lang w:eastAsia="sr-Latn-RS"/>
              </w:rPr>
            </w:pPr>
            <w:r>
              <w:rPr>
                <w:rFonts w:ascii="Times New Roman" w:hAnsi="Times New Roman" w:cs="Times New Roman"/>
                <w:color w:val="262626"/>
                <w:sz w:val="24"/>
                <w:szCs w:val="24"/>
                <w:lang w:eastAsia="sr-Latn-RS"/>
              </w:rPr>
              <w:t>2.755</w:t>
            </w:r>
          </w:p>
        </w:tc>
        <w:tc>
          <w:tcPr>
            <w:tcW w:w="2057" w:type="dxa"/>
            <w:tcBorders>
              <w:top w:val="nil"/>
              <w:left w:val="nil"/>
              <w:bottom w:val="single" w:sz="8" w:space="0" w:color="BFBFBF"/>
              <w:right w:val="single" w:sz="8" w:space="0" w:color="808080"/>
            </w:tcBorders>
            <w:noWrap/>
            <w:tcMar>
              <w:top w:w="0" w:type="dxa"/>
              <w:left w:w="108" w:type="dxa"/>
              <w:bottom w:w="0" w:type="dxa"/>
              <w:right w:w="108" w:type="dxa"/>
            </w:tcMar>
            <w:vAlign w:val="center"/>
            <w:hideMark/>
          </w:tcPr>
          <w:p w14:paraId="1D36AAB2" w14:textId="77777777" w:rsidR="00DB1D80" w:rsidRDefault="00DB1D80" w:rsidP="0048639B">
            <w:pPr>
              <w:jc w:val="center"/>
              <w:rPr>
                <w:rFonts w:ascii="Times New Roman" w:hAnsi="Times New Roman" w:cs="Times New Roman"/>
                <w:color w:val="262626"/>
                <w:sz w:val="24"/>
                <w:szCs w:val="24"/>
                <w:lang w:eastAsia="sr-Latn-RS"/>
              </w:rPr>
            </w:pPr>
            <w:r>
              <w:rPr>
                <w:rFonts w:ascii="Times New Roman" w:hAnsi="Times New Roman" w:cs="Times New Roman"/>
                <w:color w:val="262626"/>
                <w:sz w:val="24"/>
                <w:szCs w:val="24"/>
                <w:lang w:eastAsia="sr-Latn-RS"/>
              </w:rPr>
              <w:t>22.360,25</w:t>
            </w:r>
          </w:p>
        </w:tc>
      </w:tr>
      <w:tr w:rsidR="00DB1D80" w14:paraId="68122139" w14:textId="77777777" w:rsidTr="0048639B">
        <w:trPr>
          <w:trHeight w:val="600"/>
          <w:jc w:val="center"/>
        </w:trPr>
        <w:tc>
          <w:tcPr>
            <w:tcW w:w="3823" w:type="dxa"/>
            <w:tcBorders>
              <w:top w:val="nil"/>
              <w:left w:val="single" w:sz="8" w:space="0" w:color="808080"/>
              <w:bottom w:val="single" w:sz="8" w:space="0" w:color="BFBFBF"/>
              <w:right w:val="single" w:sz="8" w:space="0" w:color="F2F2F2"/>
            </w:tcBorders>
            <w:tcMar>
              <w:top w:w="0" w:type="dxa"/>
              <w:left w:w="108" w:type="dxa"/>
              <w:bottom w:w="0" w:type="dxa"/>
              <w:right w:w="108" w:type="dxa"/>
            </w:tcMar>
            <w:vAlign w:val="center"/>
            <w:hideMark/>
          </w:tcPr>
          <w:p w14:paraId="75C505F1" w14:textId="77777777" w:rsidR="00DB1D80" w:rsidRDefault="00DB1D80" w:rsidP="0048639B">
            <w:pPr>
              <w:jc w:val="center"/>
              <w:rPr>
                <w:rFonts w:ascii="Times New Roman" w:hAnsi="Times New Roman" w:cs="Times New Roman"/>
                <w:color w:val="262626"/>
                <w:sz w:val="24"/>
                <w:szCs w:val="24"/>
                <w:lang w:eastAsia="sr-Latn-RS"/>
              </w:rPr>
            </w:pPr>
            <w:r>
              <w:rPr>
                <w:rFonts w:ascii="Times New Roman" w:hAnsi="Times New Roman" w:cs="Times New Roman"/>
                <w:color w:val="262626"/>
                <w:sz w:val="24"/>
                <w:szCs w:val="24"/>
                <w:lang w:eastAsia="sr-Latn-RS"/>
              </w:rPr>
              <w:t>Kupac-proizvođač koji je stambena zajednica</w:t>
            </w:r>
          </w:p>
        </w:tc>
        <w:tc>
          <w:tcPr>
            <w:tcW w:w="1540" w:type="dxa"/>
            <w:tcBorders>
              <w:top w:val="nil"/>
              <w:left w:val="nil"/>
              <w:bottom w:val="single" w:sz="8" w:space="0" w:color="BFBFBF"/>
              <w:right w:val="single" w:sz="8" w:space="0" w:color="F2F2F2"/>
            </w:tcBorders>
            <w:noWrap/>
            <w:tcMar>
              <w:top w:w="0" w:type="dxa"/>
              <w:left w:w="108" w:type="dxa"/>
              <w:bottom w:w="0" w:type="dxa"/>
              <w:right w:w="108" w:type="dxa"/>
            </w:tcMar>
            <w:vAlign w:val="center"/>
            <w:hideMark/>
          </w:tcPr>
          <w:p w14:paraId="2281D8F3" w14:textId="77777777" w:rsidR="00DB1D80" w:rsidRDefault="00DB1D80" w:rsidP="0048639B">
            <w:pPr>
              <w:jc w:val="center"/>
              <w:rPr>
                <w:rFonts w:ascii="Times New Roman" w:hAnsi="Times New Roman" w:cs="Times New Roman"/>
                <w:color w:val="262626"/>
                <w:sz w:val="24"/>
                <w:szCs w:val="24"/>
                <w:lang w:eastAsia="sr-Latn-RS"/>
              </w:rPr>
            </w:pPr>
            <w:r>
              <w:rPr>
                <w:rFonts w:ascii="Times New Roman" w:hAnsi="Times New Roman" w:cs="Times New Roman"/>
                <w:color w:val="262626"/>
                <w:sz w:val="24"/>
                <w:szCs w:val="24"/>
                <w:lang w:eastAsia="sr-Latn-RS"/>
              </w:rPr>
              <w:t>3</w:t>
            </w:r>
          </w:p>
        </w:tc>
        <w:tc>
          <w:tcPr>
            <w:tcW w:w="2057" w:type="dxa"/>
            <w:tcBorders>
              <w:top w:val="nil"/>
              <w:left w:val="nil"/>
              <w:bottom w:val="single" w:sz="8" w:space="0" w:color="BFBFBF"/>
              <w:right w:val="single" w:sz="8" w:space="0" w:color="808080"/>
            </w:tcBorders>
            <w:noWrap/>
            <w:tcMar>
              <w:top w:w="0" w:type="dxa"/>
              <w:left w:w="108" w:type="dxa"/>
              <w:bottom w:w="0" w:type="dxa"/>
              <w:right w:w="108" w:type="dxa"/>
            </w:tcMar>
            <w:vAlign w:val="center"/>
            <w:hideMark/>
          </w:tcPr>
          <w:p w14:paraId="6A6CB96B" w14:textId="77777777" w:rsidR="00DB1D80" w:rsidRDefault="00DB1D80" w:rsidP="0048639B">
            <w:pPr>
              <w:jc w:val="center"/>
              <w:rPr>
                <w:rFonts w:ascii="Times New Roman" w:hAnsi="Times New Roman" w:cs="Times New Roman"/>
                <w:color w:val="262626"/>
                <w:sz w:val="24"/>
                <w:szCs w:val="24"/>
                <w:lang w:eastAsia="sr-Latn-RS"/>
              </w:rPr>
            </w:pPr>
            <w:r>
              <w:rPr>
                <w:rFonts w:ascii="Times New Roman" w:hAnsi="Times New Roman" w:cs="Times New Roman"/>
                <w:color w:val="262626"/>
                <w:sz w:val="24"/>
                <w:szCs w:val="24"/>
                <w:lang w:eastAsia="sr-Latn-RS"/>
              </w:rPr>
              <w:t>69,50</w:t>
            </w:r>
          </w:p>
        </w:tc>
      </w:tr>
      <w:tr w:rsidR="00DB1D80" w14:paraId="0A2EBC26" w14:textId="77777777" w:rsidTr="0048639B">
        <w:trPr>
          <w:trHeight w:val="600"/>
          <w:jc w:val="center"/>
        </w:trPr>
        <w:tc>
          <w:tcPr>
            <w:tcW w:w="3823" w:type="dxa"/>
            <w:tcBorders>
              <w:top w:val="nil"/>
              <w:left w:val="single" w:sz="8" w:space="0" w:color="808080"/>
              <w:bottom w:val="single" w:sz="8" w:space="0" w:color="BFBFBF"/>
              <w:right w:val="single" w:sz="8" w:space="0" w:color="F2F2F2"/>
            </w:tcBorders>
            <w:tcMar>
              <w:top w:w="0" w:type="dxa"/>
              <w:left w:w="108" w:type="dxa"/>
              <w:bottom w:w="0" w:type="dxa"/>
              <w:right w:w="108" w:type="dxa"/>
            </w:tcMar>
            <w:vAlign w:val="center"/>
            <w:hideMark/>
          </w:tcPr>
          <w:p w14:paraId="1A91825E" w14:textId="77777777" w:rsidR="00DB1D80" w:rsidRDefault="00DB1D80" w:rsidP="0048639B">
            <w:pPr>
              <w:jc w:val="center"/>
              <w:rPr>
                <w:rFonts w:ascii="Times New Roman" w:hAnsi="Times New Roman" w:cs="Times New Roman"/>
                <w:color w:val="262626"/>
                <w:sz w:val="24"/>
                <w:szCs w:val="24"/>
                <w:lang w:eastAsia="sr-Latn-RS"/>
              </w:rPr>
            </w:pPr>
            <w:r>
              <w:rPr>
                <w:rFonts w:ascii="Times New Roman" w:hAnsi="Times New Roman" w:cs="Times New Roman"/>
                <w:color w:val="262626"/>
                <w:sz w:val="24"/>
                <w:szCs w:val="24"/>
                <w:lang w:eastAsia="sr-Latn-RS"/>
              </w:rPr>
              <w:t>Kupac-proizvođač koji nije domaćinstvo ili stambena zajednica</w:t>
            </w:r>
          </w:p>
        </w:tc>
        <w:tc>
          <w:tcPr>
            <w:tcW w:w="1540" w:type="dxa"/>
            <w:tcBorders>
              <w:top w:val="nil"/>
              <w:left w:val="nil"/>
              <w:bottom w:val="single" w:sz="8" w:space="0" w:color="BFBFBF"/>
              <w:right w:val="single" w:sz="8" w:space="0" w:color="F2F2F2"/>
            </w:tcBorders>
            <w:noWrap/>
            <w:tcMar>
              <w:top w:w="0" w:type="dxa"/>
              <w:left w:w="108" w:type="dxa"/>
              <w:bottom w:w="0" w:type="dxa"/>
              <w:right w:w="108" w:type="dxa"/>
            </w:tcMar>
            <w:vAlign w:val="center"/>
            <w:hideMark/>
          </w:tcPr>
          <w:p w14:paraId="5B4310E3" w14:textId="77777777" w:rsidR="00DB1D80" w:rsidRDefault="00DB1D80" w:rsidP="0048639B">
            <w:pPr>
              <w:jc w:val="center"/>
              <w:rPr>
                <w:rFonts w:ascii="Times New Roman" w:hAnsi="Times New Roman" w:cs="Times New Roman"/>
                <w:color w:val="262626"/>
                <w:sz w:val="24"/>
                <w:szCs w:val="24"/>
                <w:lang w:eastAsia="sr-Latn-RS"/>
              </w:rPr>
            </w:pPr>
            <w:r>
              <w:rPr>
                <w:rFonts w:ascii="Times New Roman" w:hAnsi="Times New Roman" w:cs="Times New Roman"/>
                <w:color w:val="262626"/>
                <w:sz w:val="24"/>
                <w:szCs w:val="24"/>
                <w:lang w:eastAsia="sr-Latn-RS"/>
              </w:rPr>
              <w:t>1.022</w:t>
            </w:r>
          </w:p>
        </w:tc>
        <w:tc>
          <w:tcPr>
            <w:tcW w:w="2057" w:type="dxa"/>
            <w:tcBorders>
              <w:top w:val="nil"/>
              <w:left w:val="nil"/>
              <w:bottom w:val="single" w:sz="8" w:space="0" w:color="BFBFBF"/>
              <w:right w:val="single" w:sz="8" w:space="0" w:color="808080"/>
            </w:tcBorders>
            <w:noWrap/>
            <w:tcMar>
              <w:top w:w="0" w:type="dxa"/>
              <w:left w:w="108" w:type="dxa"/>
              <w:bottom w:w="0" w:type="dxa"/>
              <w:right w:w="108" w:type="dxa"/>
            </w:tcMar>
            <w:vAlign w:val="center"/>
            <w:hideMark/>
          </w:tcPr>
          <w:p w14:paraId="36EBABE8" w14:textId="77777777" w:rsidR="00DB1D80" w:rsidRDefault="00DB1D80" w:rsidP="0048639B">
            <w:pPr>
              <w:jc w:val="center"/>
              <w:rPr>
                <w:rFonts w:ascii="Times New Roman" w:hAnsi="Times New Roman" w:cs="Times New Roman"/>
                <w:color w:val="262626"/>
                <w:sz w:val="24"/>
                <w:szCs w:val="24"/>
                <w:lang w:eastAsia="sr-Latn-RS"/>
              </w:rPr>
            </w:pPr>
            <w:r>
              <w:rPr>
                <w:rFonts w:ascii="Times New Roman" w:hAnsi="Times New Roman" w:cs="Times New Roman"/>
                <w:color w:val="262626"/>
                <w:sz w:val="24"/>
                <w:szCs w:val="24"/>
                <w:lang w:eastAsia="sr-Latn-RS"/>
              </w:rPr>
              <w:t>51.717,07</w:t>
            </w:r>
          </w:p>
        </w:tc>
      </w:tr>
      <w:tr w:rsidR="00DB1D80" w14:paraId="03C93E4A" w14:textId="77777777" w:rsidTr="0048639B">
        <w:trPr>
          <w:trHeight w:val="600"/>
          <w:jc w:val="center"/>
        </w:trPr>
        <w:tc>
          <w:tcPr>
            <w:tcW w:w="3823" w:type="dxa"/>
            <w:tcBorders>
              <w:top w:val="nil"/>
              <w:left w:val="single" w:sz="8" w:space="0" w:color="808080"/>
              <w:bottom w:val="single" w:sz="8" w:space="0" w:color="808080"/>
              <w:right w:val="single" w:sz="8" w:space="0" w:color="F2F2F2"/>
            </w:tcBorders>
            <w:tcMar>
              <w:top w:w="0" w:type="dxa"/>
              <w:left w:w="108" w:type="dxa"/>
              <w:bottom w:w="0" w:type="dxa"/>
              <w:right w:w="108" w:type="dxa"/>
            </w:tcMar>
            <w:vAlign w:val="center"/>
            <w:hideMark/>
          </w:tcPr>
          <w:p w14:paraId="3DF4C19E" w14:textId="77777777" w:rsidR="00DB1D80" w:rsidRDefault="00DB1D80" w:rsidP="0048639B">
            <w:pPr>
              <w:jc w:val="center"/>
              <w:rPr>
                <w:rFonts w:ascii="Times New Roman" w:hAnsi="Times New Roman" w:cs="Times New Roman"/>
                <w:b/>
                <w:bCs/>
                <w:color w:val="262626"/>
                <w:sz w:val="24"/>
                <w:szCs w:val="24"/>
                <w:lang w:eastAsia="sr-Latn-RS"/>
              </w:rPr>
            </w:pPr>
            <w:r>
              <w:rPr>
                <w:rFonts w:ascii="Times New Roman" w:hAnsi="Times New Roman" w:cs="Times New Roman"/>
                <w:b/>
                <w:bCs/>
                <w:color w:val="262626"/>
                <w:sz w:val="24"/>
                <w:szCs w:val="24"/>
                <w:lang w:eastAsia="sr-Latn-RS"/>
              </w:rPr>
              <w:t>UKUPNO:</w:t>
            </w:r>
          </w:p>
        </w:tc>
        <w:tc>
          <w:tcPr>
            <w:tcW w:w="1540" w:type="dxa"/>
            <w:tcBorders>
              <w:top w:val="nil"/>
              <w:left w:val="nil"/>
              <w:bottom w:val="single" w:sz="8" w:space="0" w:color="808080"/>
              <w:right w:val="single" w:sz="8" w:space="0" w:color="F2F2F2"/>
            </w:tcBorders>
            <w:noWrap/>
            <w:tcMar>
              <w:top w:w="0" w:type="dxa"/>
              <w:left w:w="108" w:type="dxa"/>
              <w:bottom w:w="0" w:type="dxa"/>
              <w:right w:w="108" w:type="dxa"/>
            </w:tcMar>
            <w:vAlign w:val="center"/>
            <w:hideMark/>
          </w:tcPr>
          <w:p w14:paraId="71B48CA2" w14:textId="77777777" w:rsidR="00DB1D80" w:rsidRDefault="00DB1D80" w:rsidP="0048639B">
            <w:pPr>
              <w:jc w:val="center"/>
              <w:rPr>
                <w:rFonts w:ascii="Times New Roman" w:hAnsi="Times New Roman" w:cs="Times New Roman"/>
                <w:b/>
                <w:bCs/>
                <w:color w:val="262626"/>
                <w:sz w:val="24"/>
                <w:szCs w:val="24"/>
                <w:lang w:eastAsia="sr-Latn-RS"/>
              </w:rPr>
            </w:pPr>
            <w:r>
              <w:rPr>
                <w:rFonts w:ascii="Times New Roman" w:hAnsi="Times New Roman" w:cs="Times New Roman"/>
                <w:b/>
                <w:bCs/>
                <w:color w:val="262626"/>
                <w:sz w:val="24"/>
                <w:szCs w:val="24"/>
                <w:lang w:eastAsia="sr-Latn-RS"/>
              </w:rPr>
              <w:t>3.780</w:t>
            </w:r>
          </w:p>
        </w:tc>
        <w:tc>
          <w:tcPr>
            <w:tcW w:w="2057" w:type="dxa"/>
            <w:tcBorders>
              <w:top w:val="nil"/>
              <w:left w:val="nil"/>
              <w:bottom w:val="single" w:sz="8" w:space="0" w:color="808080"/>
              <w:right w:val="single" w:sz="8" w:space="0" w:color="808080"/>
            </w:tcBorders>
            <w:noWrap/>
            <w:tcMar>
              <w:top w:w="0" w:type="dxa"/>
              <w:left w:w="108" w:type="dxa"/>
              <w:bottom w:w="0" w:type="dxa"/>
              <w:right w:w="108" w:type="dxa"/>
            </w:tcMar>
            <w:vAlign w:val="center"/>
            <w:hideMark/>
          </w:tcPr>
          <w:p w14:paraId="36841292" w14:textId="77777777" w:rsidR="00DB1D80" w:rsidRDefault="00DB1D80" w:rsidP="0048639B">
            <w:pPr>
              <w:jc w:val="center"/>
              <w:rPr>
                <w:rFonts w:ascii="Times New Roman" w:hAnsi="Times New Roman" w:cs="Times New Roman"/>
                <w:b/>
                <w:bCs/>
                <w:color w:val="262626"/>
                <w:sz w:val="24"/>
                <w:szCs w:val="24"/>
                <w:lang w:eastAsia="sr-Latn-RS"/>
              </w:rPr>
            </w:pPr>
            <w:r>
              <w:rPr>
                <w:rFonts w:ascii="Times New Roman" w:hAnsi="Times New Roman" w:cs="Times New Roman"/>
                <w:b/>
                <w:bCs/>
                <w:color w:val="262626"/>
                <w:sz w:val="24"/>
                <w:szCs w:val="24"/>
                <w:lang w:eastAsia="sr-Latn-RS"/>
              </w:rPr>
              <w:t>74.146,82</w:t>
            </w:r>
          </w:p>
        </w:tc>
      </w:tr>
    </w:tbl>
    <w:p w14:paraId="5A6748CA" w14:textId="77777777" w:rsidR="00DB1D80" w:rsidRPr="00EB0084" w:rsidRDefault="00DB1D80" w:rsidP="004E6E68">
      <w:pPr>
        <w:jc w:val="center"/>
        <w:rPr>
          <w:rFonts w:ascii="Times New Roman" w:hAnsi="Times New Roman" w:cs="Times New Roman"/>
          <w:b/>
          <w:bCs/>
          <w:sz w:val="24"/>
          <w:szCs w:val="24"/>
          <w:lang w:val="sr-Cyrl-CS"/>
        </w:rPr>
      </w:pPr>
      <w:r w:rsidRPr="00EB0084">
        <w:rPr>
          <w:rFonts w:ascii="Times New Roman" w:hAnsi="Times New Roman" w:cs="Times New Roman"/>
          <w:b/>
          <w:bCs/>
          <w:sz w:val="24"/>
          <w:szCs w:val="24"/>
          <w:lang w:val="sr-Cyrl-CS"/>
        </w:rPr>
        <w:lastRenderedPageBreak/>
        <w:t xml:space="preserve">Broj i instalisana snaga elektrana koje koriste </w:t>
      </w:r>
      <w:bookmarkStart w:id="2" w:name="_Hlk179558132"/>
      <w:r w:rsidRPr="00EB0084">
        <w:rPr>
          <w:rFonts w:ascii="Times New Roman" w:hAnsi="Times New Roman" w:cs="Times New Roman"/>
          <w:b/>
          <w:bCs/>
          <w:sz w:val="24"/>
          <w:szCs w:val="24"/>
          <w:lang w:val="sr-Cyrl-CS"/>
        </w:rPr>
        <w:t>obnovljive izvore energije</w:t>
      </w:r>
      <w:bookmarkEnd w:id="2"/>
      <w:r w:rsidRPr="00EB0084">
        <w:rPr>
          <w:rFonts w:ascii="Times New Roman" w:hAnsi="Times New Roman" w:cs="Times New Roman"/>
          <w:b/>
          <w:bCs/>
          <w:sz w:val="24"/>
          <w:szCs w:val="24"/>
          <w:lang w:val="sr-Cyrl-CS"/>
        </w:rPr>
        <w:t xml:space="preserve">, podaci se odnose na avgust mesec 2024. godine i </w:t>
      </w:r>
      <w:r>
        <w:rPr>
          <w:rFonts w:ascii="Times New Roman" w:hAnsi="Times New Roman" w:cs="Times New Roman"/>
          <w:b/>
          <w:bCs/>
          <w:sz w:val="24"/>
          <w:szCs w:val="24"/>
          <w:lang w:val="sr-Cyrl-CS"/>
        </w:rPr>
        <w:t>u ovom trenutku</w:t>
      </w:r>
      <w:r w:rsidRPr="00EB0084">
        <w:rPr>
          <w:rFonts w:ascii="Times New Roman" w:hAnsi="Times New Roman" w:cs="Times New Roman"/>
          <w:b/>
          <w:bCs/>
          <w:sz w:val="24"/>
          <w:szCs w:val="24"/>
          <w:lang w:val="sr-Cyrl-CS"/>
        </w:rPr>
        <w:t xml:space="preserve"> su informativnog karaktera i podložn</w:t>
      </w:r>
      <w:r>
        <w:rPr>
          <w:rFonts w:ascii="Times New Roman" w:hAnsi="Times New Roman" w:cs="Times New Roman"/>
          <w:b/>
          <w:bCs/>
          <w:sz w:val="24"/>
          <w:szCs w:val="24"/>
          <w:lang w:val="sr-Cyrl-CS"/>
        </w:rPr>
        <w:t>i</w:t>
      </w:r>
      <w:r w:rsidRPr="00EB0084">
        <w:rPr>
          <w:rFonts w:ascii="Times New Roman" w:hAnsi="Times New Roman" w:cs="Times New Roman"/>
          <w:b/>
          <w:bCs/>
          <w:sz w:val="24"/>
          <w:szCs w:val="24"/>
          <w:lang w:val="sr-Cyrl-CS"/>
        </w:rPr>
        <w:t xml:space="preserve"> izmeni.</w:t>
      </w:r>
    </w:p>
    <w:tbl>
      <w:tblPr>
        <w:tblW w:w="5087" w:type="dxa"/>
        <w:jc w:val="center"/>
        <w:tblCellMar>
          <w:left w:w="0" w:type="dxa"/>
          <w:right w:w="0" w:type="dxa"/>
        </w:tblCellMar>
        <w:tblLook w:val="04A0" w:firstRow="1" w:lastRow="0" w:firstColumn="1" w:lastColumn="0" w:noHBand="0" w:noVBand="1"/>
      </w:tblPr>
      <w:tblGrid>
        <w:gridCol w:w="2195"/>
        <w:gridCol w:w="1447"/>
        <w:gridCol w:w="1447"/>
      </w:tblGrid>
      <w:tr w:rsidR="00DB1D80" w:rsidRPr="00EB0084" w14:paraId="5622CA26" w14:textId="77777777" w:rsidTr="0048639B">
        <w:trPr>
          <w:trHeight w:val="570"/>
          <w:jc w:val="center"/>
        </w:trPr>
        <w:tc>
          <w:tcPr>
            <w:tcW w:w="5087" w:type="dxa"/>
            <w:gridSpan w:val="3"/>
            <w:tcBorders>
              <w:top w:val="single" w:sz="8" w:space="0" w:color="808080"/>
              <w:left w:val="single" w:sz="8" w:space="0" w:color="808080"/>
              <w:bottom w:val="single" w:sz="8" w:space="0" w:color="808080"/>
              <w:right w:val="single" w:sz="8" w:space="0" w:color="808080"/>
            </w:tcBorders>
            <w:tcMar>
              <w:top w:w="0" w:type="dxa"/>
              <w:left w:w="108" w:type="dxa"/>
              <w:bottom w:w="0" w:type="dxa"/>
              <w:right w:w="108" w:type="dxa"/>
            </w:tcMar>
            <w:vAlign w:val="center"/>
            <w:hideMark/>
          </w:tcPr>
          <w:p w14:paraId="47605828" w14:textId="77777777" w:rsidR="00DB1D80" w:rsidRPr="00EB0084" w:rsidRDefault="00DB1D80" w:rsidP="0048639B">
            <w:pPr>
              <w:jc w:val="center"/>
              <w:rPr>
                <w:rFonts w:ascii="Times New Roman" w:hAnsi="Times New Roman" w:cs="Times New Roman"/>
                <w:sz w:val="20"/>
                <w:szCs w:val="20"/>
                <w:lang w:eastAsia="sr-Latn-RS"/>
              </w:rPr>
            </w:pPr>
            <w:r>
              <w:rPr>
                <w:rFonts w:ascii="Times New Roman" w:hAnsi="Times New Roman" w:cs="Times New Roman"/>
                <w:sz w:val="20"/>
                <w:szCs w:val="20"/>
                <w:lang w:eastAsia="sr-Latn-RS"/>
              </w:rPr>
              <w:t>PODACI</w:t>
            </w:r>
            <w:r w:rsidRPr="00EB0084">
              <w:rPr>
                <w:rFonts w:ascii="Times New Roman" w:hAnsi="Times New Roman" w:cs="Times New Roman"/>
                <w:sz w:val="20"/>
                <w:szCs w:val="20"/>
                <w:lang w:eastAsia="sr-Latn-RS"/>
              </w:rPr>
              <w:t xml:space="preserve"> </w:t>
            </w:r>
            <w:r>
              <w:rPr>
                <w:rFonts w:ascii="Times New Roman" w:hAnsi="Times New Roman" w:cs="Times New Roman"/>
                <w:b/>
                <w:bCs/>
                <w:sz w:val="20"/>
                <w:szCs w:val="20"/>
                <w:lang w:eastAsia="sr-Latn-RS"/>
              </w:rPr>
              <w:t>O</w:t>
            </w:r>
            <w:r w:rsidRPr="00EB0084">
              <w:rPr>
                <w:rFonts w:ascii="Times New Roman" w:hAnsi="Times New Roman" w:cs="Times New Roman"/>
                <w:b/>
                <w:bCs/>
                <w:sz w:val="20"/>
                <w:szCs w:val="20"/>
                <w:lang w:eastAsia="sr-Latn-RS"/>
              </w:rPr>
              <w:t xml:space="preserve"> </w:t>
            </w:r>
            <w:r>
              <w:rPr>
                <w:rFonts w:ascii="Times New Roman" w:hAnsi="Times New Roman" w:cs="Times New Roman"/>
                <w:b/>
                <w:bCs/>
                <w:sz w:val="20"/>
                <w:szCs w:val="20"/>
                <w:lang w:eastAsia="sr-Latn-RS"/>
              </w:rPr>
              <w:t>PRIKLjUČENIM</w:t>
            </w:r>
            <w:r w:rsidRPr="00EB0084">
              <w:rPr>
                <w:rFonts w:ascii="Times New Roman" w:hAnsi="Times New Roman" w:cs="Times New Roman"/>
                <w:b/>
                <w:bCs/>
                <w:sz w:val="20"/>
                <w:szCs w:val="20"/>
                <w:lang w:eastAsia="sr-Latn-RS"/>
              </w:rPr>
              <w:t xml:space="preserve"> </w:t>
            </w:r>
            <w:r>
              <w:rPr>
                <w:rFonts w:ascii="Times New Roman" w:hAnsi="Times New Roman" w:cs="Times New Roman"/>
                <w:b/>
                <w:bCs/>
                <w:sz w:val="20"/>
                <w:szCs w:val="20"/>
                <w:lang w:eastAsia="sr-Latn-RS"/>
              </w:rPr>
              <w:t>ELEKTRANAMA</w:t>
            </w:r>
            <w:r w:rsidRPr="00EB0084">
              <w:rPr>
                <w:rFonts w:ascii="Times New Roman" w:hAnsi="Times New Roman" w:cs="Times New Roman"/>
                <w:b/>
                <w:bCs/>
                <w:sz w:val="20"/>
                <w:szCs w:val="20"/>
                <w:lang w:eastAsia="sr-Latn-RS"/>
              </w:rPr>
              <w:t xml:space="preserve"> (</w:t>
            </w:r>
            <w:r>
              <w:rPr>
                <w:rFonts w:ascii="Times New Roman" w:hAnsi="Times New Roman" w:cs="Times New Roman"/>
                <w:b/>
                <w:bCs/>
                <w:sz w:val="20"/>
                <w:szCs w:val="20"/>
                <w:lang w:eastAsia="sr-Latn-RS"/>
              </w:rPr>
              <w:t>EMS</w:t>
            </w:r>
            <w:r w:rsidRPr="00EB0084">
              <w:rPr>
                <w:rFonts w:ascii="Times New Roman" w:hAnsi="Times New Roman" w:cs="Times New Roman"/>
                <w:b/>
                <w:bCs/>
                <w:sz w:val="20"/>
                <w:szCs w:val="20"/>
                <w:lang w:eastAsia="sr-Latn-RS"/>
              </w:rPr>
              <w:t>+</w:t>
            </w:r>
            <w:r>
              <w:rPr>
                <w:rFonts w:ascii="Times New Roman" w:hAnsi="Times New Roman" w:cs="Times New Roman"/>
                <w:b/>
                <w:bCs/>
                <w:sz w:val="20"/>
                <w:szCs w:val="20"/>
                <w:lang w:eastAsia="sr-Latn-RS"/>
              </w:rPr>
              <w:t>ODS</w:t>
            </w:r>
            <w:r w:rsidRPr="00EB0084">
              <w:rPr>
                <w:rFonts w:ascii="Times New Roman" w:hAnsi="Times New Roman" w:cs="Times New Roman"/>
                <w:b/>
                <w:bCs/>
                <w:sz w:val="20"/>
                <w:szCs w:val="20"/>
                <w:lang w:eastAsia="sr-Latn-RS"/>
              </w:rPr>
              <w:t>)</w:t>
            </w:r>
            <w:r w:rsidRPr="00EB0084">
              <w:rPr>
                <w:rFonts w:ascii="Times New Roman" w:hAnsi="Times New Roman" w:cs="Times New Roman"/>
                <w:sz w:val="20"/>
                <w:szCs w:val="20"/>
                <w:lang w:eastAsia="sr-Latn-RS"/>
              </w:rPr>
              <w:t xml:space="preserve"> </w:t>
            </w:r>
            <w:r>
              <w:rPr>
                <w:rFonts w:ascii="Times New Roman" w:hAnsi="Times New Roman" w:cs="Times New Roman"/>
                <w:sz w:val="20"/>
                <w:szCs w:val="20"/>
                <w:lang w:eastAsia="sr-Latn-RS"/>
              </w:rPr>
              <w:t>ZA</w:t>
            </w:r>
            <w:r w:rsidRPr="00EB0084">
              <w:rPr>
                <w:rFonts w:ascii="Times New Roman" w:hAnsi="Times New Roman" w:cs="Times New Roman"/>
                <w:sz w:val="20"/>
                <w:szCs w:val="20"/>
                <w:lang w:eastAsia="sr-Latn-RS"/>
              </w:rPr>
              <w:t xml:space="preserve"> </w:t>
            </w:r>
            <w:r>
              <w:rPr>
                <w:rFonts w:ascii="Times New Roman" w:hAnsi="Times New Roman" w:cs="Times New Roman"/>
                <w:sz w:val="20"/>
                <w:szCs w:val="20"/>
                <w:lang w:eastAsia="sr-Latn-RS"/>
              </w:rPr>
              <w:t>MESEC</w:t>
            </w:r>
            <w:r w:rsidRPr="00EB0084">
              <w:rPr>
                <w:rFonts w:ascii="Times New Roman" w:hAnsi="Times New Roman" w:cs="Times New Roman"/>
                <w:sz w:val="20"/>
                <w:szCs w:val="20"/>
                <w:lang w:eastAsia="sr-Latn-RS"/>
              </w:rPr>
              <w:t xml:space="preserve"> </w:t>
            </w:r>
            <w:r>
              <w:rPr>
                <w:rFonts w:ascii="Times New Roman" w:hAnsi="Times New Roman" w:cs="Times New Roman"/>
                <w:b/>
                <w:bCs/>
                <w:sz w:val="20"/>
                <w:szCs w:val="20"/>
                <w:lang w:eastAsia="sr-Latn-RS"/>
              </w:rPr>
              <w:t>AVGUST</w:t>
            </w:r>
            <w:r w:rsidRPr="00EB0084">
              <w:rPr>
                <w:rFonts w:ascii="Times New Roman" w:hAnsi="Times New Roman" w:cs="Times New Roman"/>
                <w:b/>
                <w:bCs/>
                <w:sz w:val="20"/>
                <w:szCs w:val="20"/>
                <w:lang w:eastAsia="sr-Latn-RS"/>
              </w:rPr>
              <w:t xml:space="preserve"> 2024.</w:t>
            </w:r>
          </w:p>
        </w:tc>
      </w:tr>
      <w:tr w:rsidR="00DB1D80" w:rsidRPr="00EB0084" w14:paraId="583484A0" w14:textId="77777777" w:rsidTr="0048639B">
        <w:trPr>
          <w:trHeight w:val="315"/>
          <w:jc w:val="center"/>
        </w:trPr>
        <w:tc>
          <w:tcPr>
            <w:tcW w:w="2193" w:type="dxa"/>
            <w:tcBorders>
              <w:top w:val="nil"/>
              <w:left w:val="single" w:sz="8" w:space="0" w:color="808080"/>
              <w:bottom w:val="single" w:sz="8" w:space="0" w:color="808080"/>
              <w:right w:val="nil"/>
            </w:tcBorders>
            <w:noWrap/>
            <w:tcMar>
              <w:top w:w="0" w:type="dxa"/>
              <w:left w:w="108" w:type="dxa"/>
              <w:bottom w:w="0" w:type="dxa"/>
              <w:right w:w="108" w:type="dxa"/>
            </w:tcMar>
            <w:vAlign w:val="center"/>
            <w:hideMark/>
          </w:tcPr>
          <w:p w14:paraId="0FB208EC" w14:textId="77777777" w:rsidR="00DB1D80" w:rsidRPr="00EB0084" w:rsidRDefault="00DB1D80" w:rsidP="0048639B">
            <w:pPr>
              <w:rPr>
                <w:rFonts w:ascii="Times New Roman" w:hAnsi="Times New Roman" w:cs="Times New Roman"/>
                <w:sz w:val="20"/>
                <w:szCs w:val="20"/>
                <w:lang w:eastAsia="sr-Latn-RS"/>
              </w:rPr>
            </w:pPr>
          </w:p>
        </w:tc>
        <w:tc>
          <w:tcPr>
            <w:tcW w:w="2894" w:type="dxa"/>
            <w:gridSpan w:val="2"/>
            <w:tcBorders>
              <w:top w:val="nil"/>
              <w:left w:val="single" w:sz="8" w:space="0" w:color="808080"/>
              <w:bottom w:val="single" w:sz="8" w:space="0" w:color="808080"/>
              <w:right w:val="single" w:sz="8" w:space="0" w:color="808080"/>
            </w:tcBorders>
            <w:shd w:val="clear" w:color="auto" w:fill="auto"/>
            <w:noWrap/>
            <w:tcMar>
              <w:top w:w="0" w:type="dxa"/>
              <w:left w:w="108" w:type="dxa"/>
              <w:bottom w:w="0" w:type="dxa"/>
              <w:right w:w="108" w:type="dxa"/>
            </w:tcMar>
            <w:vAlign w:val="center"/>
            <w:hideMark/>
          </w:tcPr>
          <w:p w14:paraId="3C0CF58A" w14:textId="77777777" w:rsidR="00DB1D80" w:rsidRPr="00EB0084" w:rsidRDefault="00DB1D80" w:rsidP="0048639B">
            <w:pPr>
              <w:jc w:val="center"/>
              <w:rPr>
                <w:rFonts w:ascii="Times New Roman" w:hAnsi="Times New Roman" w:cs="Times New Roman"/>
                <w:b/>
                <w:bCs/>
                <w:sz w:val="20"/>
                <w:szCs w:val="20"/>
                <w:lang w:eastAsia="sr-Latn-RS"/>
              </w:rPr>
            </w:pPr>
            <w:r>
              <w:rPr>
                <w:rFonts w:ascii="Times New Roman" w:hAnsi="Times New Roman" w:cs="Times New Roman"/>
                <w:b/>
                <w:bCs/>
                <w:sz w:val="20"/>
                <w:szCs w:val="20"/>
                <w:lang w:eastAsia="sr-Latn-RS"/>
              </w:rPr>
              <w:t>UKUPNO</w:t>
            </w:r>
            <w:r w:rsidRPr="00EB0084">
              <w:rPr>
                <w:rFonts w:ascii="Times New Roman" w:hAnsi="Times New Roman" w:cs="Times New Roman"/>
                <w:b/>
                <w:bCs/>
                <w:sz w:val="20"/>
                <w:szCs w:val="20"/>
                <w:lang w:eastAsia="sr-Latn-RS"/>
              </w:rPr>
              <w:t xml:space="preserve"> </w:t>
            </w:r>
            <w:r>
              <w:rPr>
                <w:rFonts w:ascii="Times New Roman" w:hAnsi="Times New Roman" w:cs="Times New Roman"/>
                <w:b/>
                <w:bCs/>
                <w:sz w:val="20"/>
                <w:szCs w:val="20"/>
                <w:lang w:eastAsia="sr-Latn-RS"/>
              </w:rPr>
              <w:t>EMS</w:t>
            </w:r>
            <w:r w:rsidRPr="00EB0084">
              <w:rPr>
                <w:rFonts w:ascii="Times New Roman" w:hAnsi="Times New Roman" w:cs="Times New Roman"/>
                <w:b/>
                <w:bCs/>
                <w:sz w:val="20"/>
                <w:szCs w:val="20"/>
                <w:lang w:eastAsia="sr-Latn-RS"/>
              </w:rPr>
              <w:t xml:space="preserve"> + </w:t>
            </w:r>
            <w:r>
              <w:rPr>
                <w:rFonts w:ascii="Times New Roman" w:hAnsi="Times New Roman" w:cs="Times New Roman"/>
                <w:b/>
                <w:bCs/>
                <w:sz w:val="20"/>
                <w:szCs w:val="20"/>
                <w:lang w:eastAsia="sr-Latn-RS"/>
              </w:rPr>
              <w:t>ODS</w:t>
            </w:r>
          </w:p>
        </w:tc>
      </w:tr>
      <w:tr w:rsidR="00DB1D80" w:rsidRPr="00EB0084" w14:paraId="39866587" w14:textId="77777777" w:rsidTr="0048639B">
        <w:trPr>
          <w:trHeight w:val="645"/>
          <w:jc w:val="center"/>
        </w:trPr>
        <w:tc>
          <w:tcPr>
            <w:tcW w:w="2193" w:type="dxa"/>
            <w:tcBorders>
              <w:top w:val="nil"/>
              <w:left w:val="single" w:sz="8" w:space="0" w:color="808080"/>
              <w:bottom w:val="single" w:sz="8" w:space="0" w:color="808080"/>
              <w:right w:val="nil"/>
            </w:tcBorders>
            <w:shd w:val="clear" w:color="auto" w:fill="D9E1F2"/>
            <w:tcMar>
              <w:top w:w="0" w:type="dxa"/>
              <w:left w:w="108" w:type="dxa"/>
              <w:bottom w:w="0" w:type="dxa"/>
              <w:right w:w="108" w:type="dxa"/>
            </w:tcMar>
            <w:vAlign w:val="center"/>
            <w:hideMark/>
          </w:tcPr>
          <w:p w14:paraId="71D0D1A1" w14:textId="77777777" w:rsidR="00DB1D80" w:rsidRPr="00EB0084" w:rsidRDefault="00DB1D80" w:rsidP="0048639B">
            <w:pPr>
              <w:jc w:val="center"/>
              <w:rPr>
                <w:rFonts w:ascii="Times New Roman" w:hAnsi="Times New Roman" w:cs="Times New Roman"/>
                <w:b/>
                <w:bCs/>
                <w:sz w:val="20"/>
                <w:szCs w:val="20"/>
                <w:lang w:eastAsia="sr-Latn-RS"/>
              </w:rPr>
            </w:pPr>
            <w:r>
              <w:rPr>
                <w:rFonts w:ascii="Times New Roman" w:hAnsi="Times New Roman" w:cs="Times New Roman"/>
                <w:b/>
                <w:bCs/>
                <w:sz w:val="20"/>
                <w:szCs w:val="20"/>
                <w:lang w:eastAsia="sr-Latn-RS"/>
              </w:rPr>
              <w:t>TIP</w:t>
            </w:r>
            <w:r w:rsidRPr="00EB0084">
              <w:rPr>
                <w:rFonts w:ascii="Times New Roman" w:hAnsi="Times New Roman" w:cs="Times New Roman"/>
                <w:b/>
                <w:bCs/>
                <w:sz w:val="20"/>
                <w:szCs w:val="20"/>
                <w:lang w:eastAsia="sr-Latn-RS"/>
              </w:rPr>
              <w:t xml:space="preserve"> </w:t>
            </w:r>
            <w:r>
              <w:rPr>
                <w:rFonts w:ascii="Times New Roman" w:hAnsi="Times New Roman" w:cs="Times New Roman"/>
                <w:b/>
                <w:bCs/>
                <w:sz w:val="20"/>
                <w:szCs w:val="20"/>
                <w:lang w:eastAsia="sr-Latn-RS"/>
              </w:rPr>
              <w:t>ELEKTRANE</w:t>
            </w:r>
          </w:p>
        </w:tc>
        <w:tc>
          <w:tcPr>
            <w:tcW w:w="1447" w:type="dxa"/>
            <w:tcBorders>
              <w:top w:val="nil"/>
              <w:left w:val="nil"/>
              <w:bottom w:val="single" w:sz="8" w:space="0" w:color="808080"/>
              <w:right w:val="nil"/>
            </w:tcBorders>
            <w:shd w:val="clear" w:color="auto" w:fill="D9E1F2"/>
            <w:tcMar>
              <w:top w:w="0" w:type="dxa"/>
              <w:left w:w="108" w:type="dxa"/>
              <w:bottom w:w="0" w:type="dxa"/>
              <w:right w:w="108" w:type="dxa"/>
            </w:tcMar>
            <w:vAlign w:val="center"/>
            <w:hideMark/>
          </w:tcPr>
          <w:p w14:paraId="7306EFB7" w14:textId="77777777" w:rsidR="00DB1D80" w:rsidRPr="00EB0084" w:rsidRDefault="00DB1D80" w:rsidP="0048639B">
            <w:pPr>
              <w:jc w:val="center"/>
              <w:rPr>
                <w:rFonts w:ascii="Times New Roman" w:hAnsi="Times New Roman" w:cs="Times New Roman"/>
                <w:sz w:val="20"/>
                <w:szCs w:val="20"/>
                <w:lang w:eastAsia="sr-Latn-RS"/>
              </w:rPr>
            </w:pPr>
            <w:r>
              <w:rPr>
                <w:rFonts w:ascii="Times New Roman" w:hAnsi="Times New Roman" w:cs="Times New Roman"/>
                <w:sz w:val="20"/>
                <w:szCs w:val="20"/>
                <w:lang w:eastAsia="sr-Latn-RS"/>
              </w:rPr>
              <w:t>BROJ</w:t>
            </w:r>
            <w:r w:rsidRPr="00EB0084">
              <w:rPr>
                <w:rFonts w:ascii="Times New Roman" w:hAnsi="Times New Roman" w:cs="Times New Roman"/>
                <w:sz w:val="20"/>
                <w:szCs w:val="20"/>
                <w:lang w:eastAsia="sr-Latn-RS"/>
              </w:rPr>
              <w:t xml:space="preserve"> </w:t>
            </w:r>
            <w:r>
              <w:rPr>
                <w:rFonts w:ascii="Times New Roman" w:hAnsi="Times New Roman" w:cs="Times New Roman"/>
                <w:sz w:val="20"/>
                <w:szCs w:val="20"/>
                <w:lang w:eastAsia="sr-Latn-RS"/>
              </w:rPr>
              <w:t>ELEKTRANA</w:t>
            </w:r>
          </w:p>
        </w:tc>
        <w:tc>
          <w:tcPr>
            <w:tcW w:w="1447" w:type="dxa"/>
            <w:tcBorders>
              <w:top w:val="nil"/>
              <w:left w:val="nil"/>
              <w:bottom w:val="single" w:sz="8" w:space="0" w:color="808080"/>
              <w:right w:val="single" w:sz="8" w:space="0" w:color="808080"/>
            </w:tcBorders>
            <w:shd w:val="clear" w:color="auto" w:fill="D9E1F2"/>
            <w:tcMar>
              <w:top w:w="0" w:type="dxa"/>
              <w:left w:w="108" w:type="dxa"/>
              <w:bottom w:w="0" w:type="dxa"/>
              <w:right w:w="108" w:type="dxa"/>
            </w:tcMar>
            <w:vAlign w:val="center"/>
            <w:hideMark/>
          </w:tcPr>
          <w:p w14:paraId="6C2744C7" w14:textId="77777777" w:rsidR="00DB1D80" w:rsidRPr="00EB0084" w:rsidRDefault="00DB1D80" w:rsidP="0048639B">
            <w:pPr>
              <w:jc w:val="center"/>
              <w:rPr>
                <w:rFonts w:ascii="Times New Roman" w:hAnsi="Times New Roman" w:cs="Times New Roman"/>
                <w:sz w:val="20"/>
                <w:szCs w:val="20"/>
                <w:lang w:eastAsia="sr-Latn-RS"/>
              </w:rPr>
            </w:pPr>
            <w:r>
              <w:rPr>
                <w:rFonts w:ascii="Times New Roman" w:hAnsi="Times New Roman" w:cs="Times New Roman"/>
                <w:sz w:val="20"/>
                <w:szCs w:val="20"/>
                <w:lang w:eastAsia="sr-Latn-RS"/>
              </w:rPr>
              <w:t>KAPACITET</w:t>
            </w:r>
            <w:r w:rsidRPr="00EB0084">
              <w:rPr>
                <w:rFonts w:ascii="Times New Roman" w:hAnsi="Times New Roman" w:cs="Times New Roman"/>
                <w:sz w:val="20"/>
                <w:szCs w:val="20"/>
                <w:lang w:eastAsia="sr-Latn-RS"/>
              </w:rPr>
              <w:t xml:space="preserve"> [MW]</w:t>
            </w:r>
          </w:p>
        </w:tc>
      </w:tr>
      <w:tr w:rsidR="00DB1D80" w:rsidRPr="00EB0084" w14:paraId="4D851AF8" w14:textId="77777777" w:rsidTr="0048639B">
        <w:trPr>
          <w:trHeight w:val="402"/>
          <w:jc w:val="center"/>
        </w:trPr>
        <w:tc>
          <w:tcPr>
            <w:tcW w:w="2193" w:type="dxa"/>
            <w:tcBorders>
              <w:top w:val="nil"/>
              <w:left w:val="single" w:sz="8" w:space="0" w:color="808080"/>
              <w:bottom w:val="single" w:sz="8" w:space="0" w:color="D9E1F2"/>
              <w:right w:val="nil"/>
            </w:tcBorders>
            <w:noWrap/>
            <w:tcMar>
              <w:top w:w="0" w:type="dxa"/>
              <w:left w:w="108" w:type="dxa"/>
              <w:bottom w:w="0" w:type="dxa"/>
              <w:right w:w="108" w:type="dxa"/>
            </w:tcMar>
            <w:vAlign w:val="center"/>
            <w:hideMark/>
          </w:tcPr>
          <w:p w14:paraId="73F1C0C9" w14:textId="77777777" w:rsidR="00DB1D80" w:rsidRPr="00EB0084" w:rsidRDefault="00DB1D80" w:rsidP="0048639B">
            <w:pPr>
              <w:jc w:val="center"/>
              <w:rPr>
                <w:rFonts w:ascii="Times New Roman" w:hAnsi="Times New Roman" w:cs="Times New Roman"/>
                <w:b/>
                <w:bCs/>
                <w:sz w:val="20"/>
                <w:szCs w:val="20"/>
                <w:lang w:eastAsia="sr-Latn-RS"/>
              </w:rPr>
            </w:pPr>
            <w:r>
              <w:rPr>
                <w:rFonts w:ascii="Times New Roman" w:hAnsi="Times New Roman" w:cs="Times New Roman"/>
                <w:b/>
                <w:bCs/>
                <w:sz w:val="20"/>
                <w:szCs w:val="20"/>
                <w:lang w:eastAsia="sr-Latn-RS"/>
              </w:rPr>
              <w:t>BIOGAS</w:t>
            </w:r>
          </w:p>
        </w:tc>
        <w:tc>
          <w:tcPr>
            <w:tcW w:w="1447" w:type="dxa"/>
            <w:tcBorders>
              <w:top w:val="nil"/>
              <w:left w:val="single" w:sz="8" w:space="0" w:color="808080"/>
              <w:bottom w:val="single" w:sz="8" w:space="0" w:color="D9E1F2"/>
              <w:right w:val="nil"/>
            </w:tcBorders>
            <w:noWrap/>
            <w:tcMar>
              <w:top w:w="0" w:type="dxa"/>
              <w:left w:w="108" w:type="dxa"/>
              <w:bottom w:w="0" w:type="dxa"/>
              <w:right w:w="108" w:type="dxa"/>
            </w:tcMar>
            <w:vAlign w:val="center"/>
            <w:hideMark/>
          </w:tcPr>
          <w:p w14:paraId="1C7DC992" w14:textId="77777777" w:rsidR="00DB1D80" w:rsidRPr="00EB0084" w:rsidRDefault="00DB1D80" w:rsidP="0048639B">
            <w:pPr>
              <w:jc w:val="center"/>
              <w:rPr>
                <w:rFonts w:ascii="Times New Roman" w:hAnsi="Times New Roman" w:cs="Times New Roman"/>
                <w:sz w:val="20"/>
                <w:szCs w:val="20"/>
                <w:lang w:eastAsia="sr-Latn-RS"/>
              </w:rPr>
            </w:pPr>
            <w:r w:rsidRPr="00EB0084">
              <w:rPr>
                <w:rFonts w:ascii="Times New Roman" w:hAnsi="Times New Roman" w:cs="Times New Roman"/>
                <w:sz w:val="20"/>
                <w:szCs w:val="20"/>
                <w:lang w:eastAsia="sr-Latn-RS"/>
              </w:rPr>
              <w:t>44</w:t>
            </w:r>
          </w:p>
        </w:tc>
        <w:tc>
          <w:tcPr>
            <w:tcW w:w="1447" w:type="dxa"/>
            <w:tcBorders>
              <w:top w:val="nil"/>
              <w:left w:val="nil"/>
              <w:bottom w:val="single" w:sz="8" w:space="0" w:color="D9E1F2"/>
              <w:right w:val="single" w:sz="8" w:space="0" w:color="808080"/>
            </w:tcBorders>
            <w:noWrap/>
            <w:tcMar>
              <w:top w:w="0" w:type="dxa"/>
              <w:left w:w="108" w:type="dxa"/>
              <w:bottom w:w="0" w:type="dxa"/>
              <w:right w:w="108" w:type="dxa"/>
            </w:tcMar>
            <w:vAlign w:val="center"/>
            <w:hideMark/>
          </w:tcPr>
          <w:p w14:paraId="20AAA4E8" w14:textId="77777777" w:rsidR="00DB1D80" w:rsidRPr="00EB0084" w:rsidRDefault="00DB1D80" w:rsidP="0048639B">
            <w:pPr>
              <w:jc w:val="center"/>
              <w:rPr>
                <w:rFonts w:ascii="Times New Roman" w:hAnsi="Times New Roman" w:cs="Times New Roman"/>
                <w:sz w:val="20"/>
                <w:szCs w:val="20"/>
                <w:lang w:eastAsia="sr-Latn-RS"/>
              </w:rPr>
            </w:pPr>
            <w:r w:rsidRPr="00EB0084">
              <w:rPr>
                <w:rFonts w:ascii="Times New Roman" w:hAnsi="Times New Roman" w:cs="Times New Roman"/>
                <w:sz w:val="20"/>
                <w:szCs w:val="20"/>
                <w:lang w:eastAsia="sr-Latn-RS"/>
              </w:rPr>
              <w:t>44</w:t>
            </w:r>
          </w:p>
        </w:tc>
      </w:tr>
      <w:tr w:rsidR="00DB1D80" w:rsidRPr="00EB0084" w14:paraId="3C78BE10" w14:textId="77777777" w:rsidTr="0048639B">
        <w:trPr>
          <w:trHeight w:val="402"/>
          <w:jc w:val="center"/>
        </w:trPr>
        <w:tc>
          <w:tcPr>
            <w:tcW w:w="2193" w:type="dxa"/>
            <w:tcBorders>
              <w:top w:val="nil"/>
              <w:left w:val="single" w:sz="8" w:space="0" w:color="808080"/>
              <w:bottom w:val="single" w:sz="8" w:space="0" w:color="D9E1F2"/>
              <w:right w:val="nil"/>
            </w:tcBorders>
            <w:noWrap/>
            <w:tcMar>
              <w:top w:w="0" w:type="dxa"/>
              <w:left w:w="108" w:type="dxa"/>
              <w:bottom w:w="0" w:type="dxa"/>
              <w:right w:w="108" w:type="dxa"/>
            </w:tcMar>
            <w:vAlign w:val="center"/>
            <w:hideMark/>
          </w:tcPr>
          <w:p w14:paraId="066868E6" w14:textId="77777777" w:rsidR="00DB1D80" w:rsidRPr="00EB0084" w:rsidRDefault="00DB1D80" w:rsidP="0048639B">
            <w:pPr>
              <w:jc w:val="center"/>
              <w:rPr>
                <w:rFonts w:ascii="Times New Roman" w:hAnsi="Times New Roman" w:cs="Times New Roman"/>
                <w:b/>
                <w:bCs/>
                <w:sz w:val="20"/>
                <w:szCs w:val="20"/>
                <w:lang w:eastAsia="sr-Latn-RS"/>
              </w:rPr>
            </w:pPr>
            <w:r>
              <w:rPr>
                <w:rFonts w:ascii="Times New Roman" w:hAnsi="Times New Roman" w:cs="Times New Roman"/>
                <w:b/>
                <w:bCs/>
                <w:sz w:val="20"/>
                <w:szCs w:val="20"/>
                <w:lang w:eastAsia="sr-Latn-RS"/>
              </w:rPr>
              <w:t>BIOMASA</w:t>
            </w:r>
          </w:p>
        </w:tc>
        <w:tc>
          <w:tcPr>
            <w:tcW w:w="1447" w:type="dxa"/>
            <w:tcBorders>
              <w:top w:val="nil"/>
              <w:left w:val="single" w:sz="8" w:space="0" w:color="808080"/>
              <w:bottom w:val="single" w:sz="8" w:space="0" w:color="D9E1F2"/>
              <w:right w:val="nil"/>
            </w:tcBorders>
            <w:noWrap/>
            <w:tcMar>
              <w:top w:w="0" w:type="dxa"/>
              <w:left w:w="108" w:type="dxa"/>
              <w:bottom w:w="0" w:type="dxa"/>
              <w:right w:w="108" w:type="dxa"/>
            </w:tcMar>
            <w:vAlign w:val="center"/>
            <w:hideMark/>
          </w:tcPr>
          <w:p w14:paraId="6E8CF9FF" w14:textId="77777777" w:rsidR="00DB1D80" w:rsidRPr="00EB0084" w:rsidRDefault="00DB1D80" w:rsidP="0048639B">
            <w:pPr>
              <w:jc w:val="center"/>
              <w:rPr>
                <w:rFonts w:ascii="Times New Roman" w:hAnsi="Times New Roman" w:cs="Times New Roman"/>
                <w:sz w:val="20"/>
                <w:szCs w:val="20"/>
                <w:lang w:eastAsia="sr-Latn-RS"/>
              </w:rPr>
            </w:pPr>
            <w:r w:rsidRPr="00EB0084">
              <w:rPr>
                <w:rFonts w:ascii="Times New Roman" w:hAnsi="Times New Roman" w:cs="Times New Roman"/>
                <w:sz w:val="20"/>
                <w:szCs w:val="20"/>
                <w:lang w:eastAsia="sr-Latn-RS"/>
              </w:rPr>
              <w:t>1</w:t>
            </w:r>
          </w:p>
        </w:tc>
        <w:tc>
          <w:tcPr>
            <w:tcW w:w="1447" w:type="dxa"/>
            <w:tcBorders>
              <w:top w:val="nil"/>
              <w:left w:val="nil"/>
              <w:bottom w:val="single" w:sz="8" w:space="0" w:color="D9E1F2"/>
              <w:right w:val="single" w:sz="8" w:space="0" w:color="808080"/>
            </w:tcBorders>
            <w:noWrap/>
            <w:tcMar>
              <w:top w:w="0" w:type="dxa"/>
              <w:left w:w="108" w:type="dxa"/>
              <w:bottom w:w="0" w:type="dxa"/>
              <w:right w:w="108" w:type="dxa"/>
            </w:tcMar>
            <w:vAlign w:val="center"/>
            <w:hideMark/>
          </w:tcPr>
          <w:p w14:paraId="315F9F8D" w14:textId="77777777" w:rsidR="00DB1D80" w:rsidRPr="00EB0084" w:rsidRDefault="00DB1D80" w:rsidP="0048639B">
            <w:pPr>
              <w:jc w:val="center"/>
              <w:rPr>
                <w:rFonts w:ascii="Times New Roman" w:hAnsi="Times New Roman" w:cs="Times New Roman"/>
                <w:sz w:val="20"/>
                <w:szCs w:val="20"/>
                <w:lang w:eastAsia="sr-Latn-RS"/>
              </w:rPr>
            </w:pPr>
            <w:r w:rsidRPr="00EB0084">
              <w:rPr>
                <w:rFonts w:ascii="Times New Roman" w:hAnsi="Times New Roman" w:cs="Times New Roman"/>
                <w:sz w:val="20"/>
                <w:szCs w:val="20"/>
                <w:lang w:eastAsia="sr-Latn-RS"/>
              </w:rPr>
              <w:t>2</w:t>
            </w:r>
          </w:p>
        </w:tc>
      </w:tr>
      <w:tr w:rsidR="00DB1D80" w:rsidRPr="00EB0084" w14:paraId="5D62C9A1" w14:textId="77777777" w:rsidTr="0048639B">
        <w:trPr>
          <w:trHeight w:val="402"/>
          <w:jc w:val="center"/>
        </w:trPr>
        <w:tc>
          <w:tcPr>
            <w:tcW w:w="2193" w:type="dxa"/>
            <w:tcBorders>
              <w:top w:val="nil"/>
              <w:left w:val="single" w:sz="8" w:space="0" w:color="808080"/>
              <w:bottom w:val="single" w:sz="8" w:space="0" w:color="D9E1F2"/>
              <w:right w:val="nil"/>
            </w:tcBorders>
            <w:noWrap/>
            <w:tcMar>
              <w:top w:w="0" w:type="dxa"/>
              <w:left w:w="108" w:type="dxa"/>
              <w:bottom w:w="0" w:type="dxa"/>
              <w:right w:w="108" w:type="dxa"/>
            </w:tcMar>
            <w:vAlign w:val="center"/>
            <w:hideMark/>
          </w:tcPr>
          <w:p w14:paraId="7F203D7B" w14:textId="77777777" w:rsidR="00DB1D80" w:rsidRPr="00EB0084" w:rsidRDefault="00DB1D80" w:rsidP="0048639B">
            <w:pPr>
              <w:jc w:val="center"/>
              <w:rPr>
                <w:rFonts w:ascii="Times New Roman" w:hAnsi="Times New Roman" w:cs="Times New Roman"/>
                <w:b/>
                <w:bCs/>
                <w:sz w:val="20"/>
                <w:szCs w:val="20"/>
                <w:lang w:eastAsia="sr-Latn-RS"/>
              </w:rPr>
            </w:pPr>
            <w:r>
              <w:rPr>
                <w:rFonts w:ascii="Times New Roman" w:hAnsi="Times New Roman" w:cs="Times New Roman"/>
                <w:b/>
                <w:bCs/>
                <w:sz w:val="20"/>
                <w:szCs w:val="20"/>
                <w:lang w:eastAsia="sr-Latn-RS"/>
              </w:rPr>
              <w:t>VETROELEKTRANA</w:t>
            </w:r>
          </w:p>
        </w:tc>
        <w:tc>
          <w:tcPr>
            <w:tcW w:w="1447" w:type="dxa"/>
            <w:tcBorders>
              <w:top w:val="nil"/>
              <w:left w:val="single" w:sz="8" w:space="0" w:color="808080"/>
              <w:bottom w:val="single" w:sz="8" w:space="0" w:color="D9E1F2"/>
              <w:right w:val="nil"/>
            </w:tcBorders>
            <w:noWrap/>
            <w:tcMar>
              <w:top w:w="0" w:type="dxa"/>
              <w:left w:w="108" w:type="dxa"/>
              <w:bottom w:w="0" w:type="dxa"/>
              <w:right w:w="108" w:type="dxa"/>
            </w:tcMar>
            <w:vAlign w:val="center"/>
            <w:hideMark/>
          </w:tcPr>
          <w:p w14:paraId="12E39770" w14:textId="77777777" w:rsidR="00DB1D80" w:rsidRPr="00EB0084" w:rsidRDefault="00DB1D80" w:rsidP="0048639B">
            <w:pPr>
              <w:jc w:val="center"/>
              <w:rPr>
                <w:rFonts w:ascii="Times New Roman" w:hAnsi="Times New Roman" w:cs="Times New Roman"/>
                <w:sz w:val="20"/>
                <w:szCs w:val="20"/>
                <w:lang w:eastAsia="sr-Latn-RS"/>
              </w:rPr>
            </w:pPr>
            <w:r w:rsidRPr="00EB0084">
              <w:rPr>
                <w:rFonts w:ascii="Times New Roman" w:hAnsi="Times New Roman" w:cs="Times New Roman"/>
                <w:sz w:val="20"/>
                <w:szCs w:val="20"/>
                <w:lang w:eastAsia="sr-Latn-RS"/>
              </w:rPr>
              <w:t>10</w:t>
            </w:r>
          </w:p>
        </w:tc>
        <w:tc>
          <w:tcPr>
            <w:tcW w:w="1447" w:type="dxa"/>
            <w:tcBorders>
              <w:top w:val="nil"/>
              <w:left w:val="nil"/>
              <w:bottom w:val="single" w:sz="8" w:space="0" w:color="D9E1F2"/>
              <w:right w:val="single" w:sz="8" w:space="0" w:color="808080"/>
            </w:tcBorders>
            <w:noWrap/>
            <w:tcMar>
              <w:top w:w="0" w:type="dxa"/>
              <w:left w:w="108" w:type="dxa"/>
              <w:bottom w:w="0" w:type="dxa"/>
              <w:right w:w="108" w:type="dxa"/>
            </w:tcMar>
            <w:vAlign w:val="center"/>
            <w:hideMark/>
          </w:tcPr>
          <w:p w14:paraId="403571FD" w14:textId="77777777" w:rsidR="00DB1D80" w:rsidRPr="00EB0084" w:rsidRDefault="00DB1D80" w:rsidP="0048639B">
            <w:pPr>
              <w:jc w:val="center"/>
              <w:rPr>
                <w:rFonts w:ascii="Times New Roman" w:hAnsi="Times New Roman" w:cs="Times New Roman"/>
                <w:sz w:val="20"/>
                <w:szCs w:val="20"/>
                <w:lang w:eastAsia="sr-Latn-RS"/>
              </w:rPr>
            </w:pPr>
            <w:r w:rsidRPr="00EB0084">
              <w:rPr>
                <w:rFonts w:ascii="Times New Roman" w:hAnsi="Times New Roman" w:cs="Times New Roman"/>
                <w:sz w:val="20"/>
                <w:szCs w:val="20"/>
                <w:lang w:eastAsia="sr-Latn-RS"/>
              </w:rPr>
              <w:t>511</w:t>
            </w:r>
          </w:p>
        </w:tc>
      </w:tr>
      <w:tr w:rsidR="00DB1D80" w:rsidRPr="00EB0084" w14:paraId="224E0F65" w14:textId="77777777" w:rsidTr="0048639B">
        <w:trPr>
          <w:trHeight w:val="402"/>
          <w:jc w:val="center"/>
        </w:trPr>
        <w:tc>
          <w:tcPr>
            <w:tcW w:w="2193" w:type="dxa"/>
            <w:tcBorders>
              <w:top w:val="nil"/>
              <w:left w:val="single" w:sz="8" w:space="0" w:color="808080"/>
              <w:bottom w:val="single" w:sz="8" w:space="0" w:color="D9E1F2"/>
              <w:right w:val="nil"/>
            </w:tcBorders>
            <w:noWrap/>
            <w:tcMar>
              <w:top w:w="0" w:type="dxa"/>
              <w:left w:w="108" w:type="dxa"/>
              <w:bottom w:w="0" w:type="dxa"/>
              <w:right w:w="108" w:type="dxa"/>
            </w:tcMar>
            <w:vAlign w:val="center"/>
            <w:hideMark/>
          </w:tcPr>
          <w:p w14:paraId="31DE13B6" w14:textId="77777777" w:rsidR="00DB1D80" w:rsidRPr="00EB0084" w:rsidRDefault="00DB1D80" w:rsidP="0048639B">
            <w:pPr>
              <w:jc w:val="center"/>
              <w:rPr>
                <w:rFonts w:ascii="Times New Roman" w:hAnsi="Times New Roman" w:cs="Times New Roman"/>
                <w:b/>
                <w:bCs/>
                <w:sz w:val="20"/>
                <w:szCs w:val="20"/>
                <w:lang w:eastAsia="sr-Latn-RS"/>
              </w:rPr>
            </w:pPr>
            <w:r>
              <w:rPr>
                <w:rFonts w:ascii="Times New Roman" w:hAnsi="Times New Roman" w:cs="Times New Roman"/>
                <w:b/>
                <w:bCs/>
                <w:sz w:val="20"/>
                <w:szCs w:val="20"/>
                <w:lang w:eastAsia="sr-Latn-RS"/>
              </w:rPr>
              <w:t>KOGENERACIJA</w:t>
            </w:r>
          </w:p>
        </w:tc>
        <w:tc>
          <w:tcPr>
            <w:tcW w:w="1447" w:type="dxa"/>
            <w:tcBorders>
              <w:top w:val="nil"/>
              <w:left w:val="single" w:sz="8" w:space="0" w:color="808080"/>
              <w:bottom w:val="single" w:sz="8" w:space="0" w:color="D9E1F2"/>
              <w:right w:val="nil"/>
            </w:tcBorders>
            <w:noWrap/>
            <w:tcMar>
              <w:top w:w="0" w:type="dxa"/>
              <w:left w:w="108" w:type="dxa"/>
              <w:bottom w:w="0" w:type="dxa"/>
              <w:right w:w="108" w:type="dxa"/>
            </w:tcMar>
            <w:vAlign w:val="center"/>
            <w:hideMark/>
          </w:tcPr>
          <w:p w14:paraId="2FA6E803" w14:textId="77777777" w:rsidR="00DB1D80" w:rsidRPr="00EB0084" w:rsidRDefault="00DB1D80" w:rsidP="0048639B">
            <w:pPr>
              <w:jc w:val="center"/>
              <w:rPr>
                <w:rFonts w:ascii="Times New Roman" w:hAnsi="Times New Roman" w:cs="Times New Roman"/>
                <w:sz w:val="20"/>
                <w:szCs w:val="20"/>
                <w:lang w:eastAsia="sr-Latn-RS"/>
              </w:rPr>
            </w:pPr>
            <w:r w:rsidRPr="00EB0084">
              <w:rPr>
                <w:rFonts w:ascii="Times New Roman" w:hAnsi="Times New Roman" w:cs="Times New Roman"/>
                <w:sz w:val="20"/>
                <w:szCs w:val="20"/>
                <w:lang w:eastAsia="sr-Latn-RS"/>
              </w:rPr>
              <w:t>17</w:t>
            </w:r>
          </w:p>
        </w:tc>
        <w:tc>
          <w:tcPr>
            <w:tcW w:w="1447" w:type="dxa"/>
            <w:tcBorders>
              <w:top w:val="nil"/>
              <w:left w:val="nil"/>
              <w:bottom w:val="single" w:sz="8" w:space="0" w:color="D9E1F2"/>
              <w:right w:val="single" w:sz="8" w:space="0" w:color="808080"/>
            </w:tcBorders>
            <w:noWrap/>
            <w:tcMar>
              <w:top w:w="0" w:type="dxa"/>
              <w:left w:w="108" w:type="dxa"/>
              <w:bottom w:w="0" w:type="dxa"/>
              <w:right w:w="108" w:type="dxa"/>
            </w:tcMar>
            <w:vAlign w:val="center"/>
            <w:hideMark/>
          </w:tcPr>
          <w:p w14:paraId="311F8C17" w14:textId="77777777" w:rsidR="00DB1D80" w:rsidRPr="00EB0084" w:rsidRDefault="00DB1D80" w:rsidP="0048639B">
            <w:pPr>
              <w:jc w:val="center"/>
              <w:rPr>
                <w:rFonts w:ascii="Times New Roman" w:hAnsi="Times New Roman" w:cs="Times New Roman"/>
                <w:sz w:val="20"/>
                <w:szCs w:val="20"/>
                <w:lang w:eastAsia="sr-Latn-RS"/>
              </w:rPr>
            </w:pPr>
            <w:r w:rsidRPr="00EB0084">
              <w:rPr>
                <w:rFonts w:ascii="Times New Roman" w:hAnsi="Times New Roman" w:cs="Times New Roman"/>
                <w:sz w:val="20"/>
                <w:szCs w:val="20"/>
                <w:lang w:eastAsia="sr-Latn-RS"/>
              </w:rPr>
              <w:t>71</w:t>
            </w:r>
          </w:p>
        </w:tc>
      </w:tr>
      <w:tr w:rsidR="00DB1D80" w:rsidRPr="00EB0084" w14:paraId="5198C661" w14:textId="77777777" w:rsidTr="0048639B">
        <w:trPr>
          <w:trHeight w:val="402"/>
          <w:jc w:val="center"/>
        </w:trPr>
        <w:tc>
          <w:tcPr>
            <w:tcW w:w="2193" w:type="dxa"/>
            <w:tcBorders>
              <w:top w:val="nil"/>
              <w:left w:val="single" w:sz="8" w:space="0" w:color="808080"/>
              <w:bottom w:val="single" w:sz="8" w:space="0" w:color="D9E1F2"/>
              <w:right w:val="nil"/>
            </w:tcBorders>
            <w:noWrap/>
            <w:tcMar>
              <w:top w:w="0" w:type="dxa"/>
              <w:left w:w="108" w:type="dxa"/>
              <w:bottom w:w="0" w:type="dxa"/>
              <w:right w:w="108" w:type="dxa"/>
            </w:tcMar>
            <w:vAlign w:val="center"/>
            <w:hideMark/>
          </w:tcPr>
          <w:p w14:paraId="27B162A5" w14:textId="77777777" w:rsidR="00DB1D80" w:rsidRPr="00EB0084" w:rsidRDefault="00DB1D80" w:rsidP="0048639B">
            <w:pPr>
              <w:jc w:val="center"/>
              <w:rPr>
                <w:rFonts w:ascii="Times New Roman" w:hAnsi="Times New Roman" w:cs="Times New Roman"/>
                <w:b/>
                <w:bCs/>
                <w:sz w:val="20"/>
                <w:szCs w:val="20"/>
                <w:lang w:eastAsia="sr-Latn-RS"/>
              </w:rPr>
            </w:pPr>
            <w:r>
              <w:rPr>
                <w:rFonts w:ascii="Times New Roman" w:hAnsi="Times New Roman" w:cs="Times New Roman"/>
                <w:b/>
                <w:bCs/>
                <w:sz w:val="20"/>
                <w:szCs w:val="20"/>
                <w:lang w:eastAsia="sr-Latn-RS"/>
              </w:rPr>
              <w:t>SOLARNA</w:t>
            </w:r>
            <w:r w:rsidRPr="00EB0084">
              <w:rPr>
                <w:rFonts w:ascii="Times New Roman" w:hAnsi="Times New Roman" w:cs="Times New Roman"/>
                <w:b/>
                <w:bCs/>
                <w:sz w:val="20"/>
                <w:szCs w:val="20"/>
                <w:lang w:eastAsia="sr-Latn-RS"/>
              </w:rPr>
              <w:t xml:space="preserve"> </w:t>
            </w:r>
            <w:r>
              <w:rPr>
                <w:rFonts w:ascii="Times New Roman" w:hAnsi="Times New Roman" w:cs="Times New Roman"/>
                <w:b/>
                <w:bCs/>
                <w:sz w:val="20"/>
                <w:szCs w:val="20"/>
                <w:lang w:eastAsia="sr-Latn-RS"/>
              </w:rPr>
              <w:t>ELEKTRANA</w:t>
            </w:r>
          </w:p>
        </w:tc>
        <w:tc>
          <w:tcPr>
            <w:tcW w:w="1447" w:type="dxa"/>
            <w:tcBorders>
              <w:top w:val="nil"/>
              <w:left w:val="single" w:sz="8" w:space="0" w:color="808080"/>
              <w:bottom w:val="single" w:sz="8" w:space="0" w:color="D9E1F2"/>
              <w:right w:val="nil"/>
            </w:tcBorders>
            <w:noWrap/>
            <w:tcMar>
              <w:top w:w="0" w:type="dxa"/>
              <w:left w:w="108" w:type="dxa"/>
              <w:bottom w:w="0" w:type="dxa"/>
              <w:right w:w="108" w:type="dxa"/>
            </w:tcMar>
            <w:vAlign w:val="center"/>
            <w:hideMark/>
          </w:tcPr>
          <w:p w14:paraId="5B221C52" w14:textId="77777777" w:rsidR="00DB1D80" w:rsidRPr="00EB0084" w:rsidRDefault="00DB1D80" w:rsidP="0048639B">
            <w:pPr>
              <w:jc w:val="center"/>
              <w:rPr>
                <w:rFonts w:ascii="Times New Roman" w:hAnsi="Times New Roman" w:cs="Times New Roman"/>
                <w:sz w:val="20"/>
                <w:szCs w:val="20"/>
                <w:lang w:eastAsia="sr-Latn-RS"/>
              </w:rPr>
            </w:pPr>
            <w:r w:rsidRPr="00EB0084">
              <w:rPr>
                <w:rFonts w:ascii="Times New Roman" w:hAnsi="Times New Roman" w:cs="Times New Roman"/>
                <w:sz w:val="20"/>
                <w:szCs w:val="20"/>
                <w:lang w:eastAsia="sr-Latn-RS"/>
              </w:rPr>
              <w:t>171</w:t>
            </w:r>
          </w:p>
        </w:tc>
        <w:tc>
          <w:tcPr>
            <w:tcW w:w="1447" w:type="dxa"/>
            <w:tcBorders>
              <w:top w:val="nil"/>
              <w:left w:val="nil"/>
              <w:bottom w:val="single" w:sz="8" w:space="0" w:color="D9E1F2"/>
              <w:right w:val="single" w:sz="8" w:space="0" w:color="808080"/>
            </w:tcBorders>
            <w:noWrap/>
            <w:tcMar>
              <w:top w:w="0" w:type="dxa"/>
              <w:left w:w="108" w:type="dxa"/>
              <w:bottom w:w="0" w:type="dxa"/>
              <w:right w:w="108" w:type="dxa"/>
            </w:tcMar>
            <w:vAlign w:val="center"/>
            <w:hideMark/>
          </w:tcPr>
          <w:p w14:paraId="46A56176" w14:textId="77777777" w:rsidR="00DB1D80" w:rsidRPr="00EB0084" w:rsidRDefault="00DB1D80" w:rsidP="0048639B">
            <w:pPr>
              <w:jc w:val="center"/>
              <w:rPr>
                <w:rFonts w:ascii="Times New Roman" w:hAnsi="Times New Roman" w:cs="Times New Roman"/>
                <w:sz w:val="20"/>
                <w:szCs w:val="20"/>
                <w:lang w:eastAsia="sr-Latn-RS"/>
              </w:rPr>
            </w:pPr>
            <w:r w:rsidRPr="00EB0084">
              <w:rPr>
                <w:rFonts w:ascii="Times New Roman" w:hAnsi="Times New Roman" w:cs="Times New Roman"/>
                <w:sz w:val="20"/>
                <w:szCs w:val="20"/>
                <w:lang w:eastAsia="sr-Latn-RS"/>
              </w:rPr>
              <w:t>65</w:t>
            </w:r>
          </w:p>
        </w:tc>
      </w:tr>
      <w:tr w:rsidR="00DB1D80" w:rsidRPr="00EB0084" w14:paraId="7A66DC87" w14:textId="77777777" w:rsidTr="0048639B">
        <w:trPr>
          <w:trHeight w:val="402"/>
          <w:jc w:val="center"/>
        </w:trPr>
        <w:tc>
          <w:tcPr>
            <w:tcW w:w="2193" w:type="dxa"/>
            <w:tcBorders>
              <w:top w:val="nil"/>
              <w:left w:val="single" w:sz="8" w:space="0" w:color="808080"/>
              <w:bottom w:val="single" w:sz="8" w:space="0" w:color="808080"/>
              <w:right w:val="nil"/>
            </w:tcBorders>
            <w:noWrap/>
            <w:tcMar>
              <w:top w:w="0" w:type="dxa"/>
              <w:left w:w="108" w:type="dxa"/>
              <w:bottom w:w="0" w:type="dxa"/>
              <w:right w:w="108" w:type="dxa"/>
            </w:tcMar>
            <w:vAlign w:val="center"/>
            <w:hideMark/>
          </w:tcPr>
          <w:p w14:paraId="6CFF6142" w14:textId="77777777" w:rsidR="00DB1D80" w:rsidRPr="00EB0084" w:rsidRDefault="00DB1D80" w:rsidP="0048639B">
            <w:pPr>
              <w:jc w:val="center"/>
              <w:rPr>
                <w:rFonts w:ascii="Times New Roman" w:hAnsi="Times New Roman" w:cs="Times New Roman"/>
                <w:b/>
                <w:bCs/>
                <w:sz w:val="20"/>
                <w:szCs w:val="20"/>
                <w:lang w:eastAsia="sr-Latn-RS"/>
              </w:rPr>
            </w:pPr>
            <w:r>
              <w:rPr>
                <w:rFonts w:ascii="Times New Roman" w:hAnsi="Times New Roman" w:cs="Times New Roman"/>
                <w:b/>
                <w:bCs/>
                <w:sz w:val="20"/>
                <w:szCs w:val="20"/>
                <w:lang w:eastAsia="sr-Latn-RS"/>
              </w:rPr>
              <w:t>HIDROELEKTRANA</w:t>
            </w:r>
          </w:p>
        </w:tc>
        <w:tc>
          <w:tcPr>
            <w:tcW w:w="1447" w:type="dxa"/>
            <w:tcBorders>
              <w:top w:val="nil"/>
              <w:left w:val="single" w:sz="8" w:space="0" w:color="808080"/>
              <w:bottom w:val="single" w:sz="8" w:space="0" w:color="808080"/>
              <w:right w:val="nil"/>
            </w:tcBorders>
            <w:noWrap/>
            <w:tcMar>
              <w:top w:w="0" w:type="dxa"/>
              <w:left w:w="108" w:type="dxa"/>
              <w:bottom w:w="0" w:type="dxa"/>
              <w:right w:w="108" w:type="dxa"/>
            </w:tcMar>
            <w:vAlign w:val="center"/>
            <w:hideMark/>
          </w:tcPr>
          <w:p w14:paraId="1C432201" w14:textId="77777777" w:rsidR="00DB1D80" w:rsidRPr="00EB0084" w:rsidRDefault="00DB1D80" w:rsidP="0048639B">
            <w:pPr>
              <w:jc w:val="center"/>
              <w:rPr>
                <w:rFonts w:ascii="Times New Roman" w:hAnsi="Times New Roman" w:cs="Times New Roman"/>
                <w:sz w:val="20"/>
                <w:szCs w:val="20"/>
                <w:lang w:eastAsia="sr-Latn-RS"/>
              </w:rPr>
            </w:pPr>
            <w:r w:rsidRPr="00EB0084">
              <w:rPr>
                <w:rFonts w:ascii="Times New Roman" w:hAnsi="Times New Roman" w:cs="Times New Roman"/>
                <w:sz w:val="20"/>
                <w:szCs w:val="20"/>
                <w:lang w:eastAsia="sr-Latn-RS"/>
              </w:rPr>
              <w:t>176</w:t>
            </w:r>
          </w:p>
        </w:tc>
        <w:tc>
          <w:tcPr>
            <w:tcW w:w="1447" w:type="dxa"/>
            <w:tcBorders>
              <w:top w:val="nil"/>
              <w:left w:val="nil"/>
              <w:bottom w:val="single" w:sz="8" w:space="0" w:color="808080"/>
              <w:right w:val="single" w:sz="8" w:space="0" w:color="808080"/>
            </w:tcBorders>
            <w:noWrap/>
            <w:tcMar>
              <w:top w:w="0" w:type="dxa"/>
              <w:left w:w="108" w:type="dxa"/>
              <w:bottom w:w="0" w:type="dxa"/>
              <w:right w:w="108" w:type="dxa"/>
            </w:tcMar>
            <w:vAlign w:val="center"/>
            <w:hideMark/>
          </w:tcPr>
          <w:p w14:paraId="567C521C" w14:textId="77777777" w:rsidR="00DB1D80" w:rsidRPr="00EB0084" w:rsidRDefault="00DB1D80" w:rsidP="0048639B">
            <w:pPr>
              <w:jc w:val="center"/>
              <w:rPr>
                <w:rFonts w:ascii="Times New Roman" w:hAnsi="Times New Roman" w:cs="Times New Roman"/>
                <w:sz w:val="20"/>
                <w:szCs w:val="20"/>
                <w:lang w:eastAsia="sr-Latn-RS"/>
              </w:rPr>
            </w:pPr>
            <w:r w:rsidRPr="00EB0084">
              <w:rPr>
                <w:rFonts w:ascii="Times New Roman" w:hAnsi="Times New Roman" w:cs="Times New Roman"/>
                <w:sz w:val="20"/>
                <w:szCs w:val="20"/>
                <w:lang w:eastAsia="sr-Latn-RS"/>
              </w:rPr>
              <w:t>2.507</w:t>
            </w:r>
          </w:p>
        </w:tc>
      </w:tr>
      <w:tr w:rsidR="00DB1D80" w:rsidRPr="00EB0084" w14:paraId="2733D724" w14:textId="77777777" w:rsidTr="0048639B">
        <w:trPr>
          <w:trHeight w:val="402"/>
          <w:jc w:val="center"/>
        </w:trPr>
        <w:tc>
          <w:tcPr>
            <w:tcW w:w="2193" w:type="dxa"/>
            <w:tcBorders>
              <w:top w:val="nil"/>
              <w:left w:val="single" w:sz="8" w:space="0" w:color="808080"/>
              <w:bottom w:val="single" w:sz="8" w:space="0" w:color="808080"/>
              <w:right w:val="single" w:sz="8" w:space="0" w:color="808080"/>
            </w:tcBorders>
            <w:shd w:val="clear" w:color="auto" w:fill="D9E1F2"/>
            <w:noWrap/>
            <w:tcMar>
              <w:top w:w="0" w:type="dxa"/>
              <w:left w:w="108" w:type="dxa"/>
              <w:bottom w:w="0" w:type="dxa"/>
              <w:right w:w="108" w:type="dxa"/>
            </w:tcMar>
            <w:vAlign w:val="center"/>
            <w:hideMark/>
          </w:tcPr>
          <w:p w14:paraId="57271782" w14:textId="77777777" w:rsidR="00DB1D80" w:rsidRPr="00EB0084" w:rsidRDefault="00DB1D80" w:rsidP="0048639B">
            <w:pPr>
              <w:jc w:val="center"/>
              <w:rPr>
                <w:rFonts w:ascii="Times New Roman" w:hAnsi="Times New Roman" w:cs="Times New Roman"/>
                <w:b/>
                <w:bCs/>
                <w:sz w:val="20"/>
                <w:szCs w:val="20"/>
                <w:lang w:eastAsia="sr-Latn-RS"/>
              </w:rPr>
            </w:pPr>
            <w:r>
              <w:rPr>
                <w:rFonts w:ascii="Times New Roman" w:hAnsi="Times New Roman" w:cs="Times New Roman"/>
                <w:b/>
                <w:bCs/>
                <w:sz w:val="20"/>
                <w:szCs w:val="20"/>
                <w:lang w:eastAsia="sr-Latn-RS"/>
              </w:rPr>
              <w:t>UKUPNO</w:t>
            </w:r>
          </w:p>
        </w:tc>
        <w:tc>
          <w:tcPr>
            <w:tcW w:w="1447" w:type="dxa"/>
            <w:tcBorders>
              <w:top w:val="nil"/>
              <w:left w:val="nil"/>
              <w:bottom w:val="single" w:sz="8" w:space="0" w:color="808080"/>
              <w:right w:val="nil"/>
            </w:tcBorders>
            <w:shd w:val="clear" w:color="auto" w:fill="D9E1F2"/>
            <w:noWrap/>
            <w:tcMar>
              <w:top w:w="0" w:type="dxa"/>
              <w:left w:w="108" w:type="dxa"/>
              <w:bottom w:w="0" w:type="dxa"/>
              <w:right w:w="108" w:type="dxa"/>
            </w:tcMar>
            <w:vAlign w:val="center"/>
            <w:hideMark/>
          </w:tcPr>
          <w:p w14:paraId="11BDC8CC" w14:textId="77777777" w:rsidR="00DB1D80" w:rsidRPr="00EB0084" w:rsidRDefault="00DB1D80" w:rsidP="0048639B">
            <w:pPr>
              <w:jc w:val="center"/>
              <w:rPr>
                <w:rFonts w:ascii="Times New Roman" w:hAnsi="Times New Roman" w:cs="Times New Roman"/>
                <w:b/>
                <w:bCs/>
                <w:sz w:val="20"/>
                <w:szCs w:val="20"/>
                <w:lang w:eastAsia="sr-Latn-RS"/>
              </w:rPr>
            </w:pPr>
            <w:r w:rsidRPr="00EB0084">
              <w:rPr>
                <w:rFonts w:ascii="Times New Roman" w:hAnsi="Times New Roman" w:cs="Times New Roman"/>
                <w:b/>
                <w:bCs/>
                <w:sz w:val="20"/>
                <w:szCs w:val="20"/>
                <w:lang w:eastAsia="sr-Latn-RS"/>
              </w:rPr>
              <w:t>419</w:t>
            </w:r>
          </w:p>
        </w:tc>
        <w:tc>
          <w:tcPr>
            <w:tcW w:w="1447" w:type="dxa"/>
            <w:tcBorders>
              <w:top w:val="nil"/>
              <w:left w:val="nil"/>
              <w:bottom w:val="single" w:sz="8" w:space="0" w:color="808080"/>
              <w:right w:val="single" w:sz="8" w:space="0" w:color="808080"/>
            </w:tcBorders>
            <w:shd w:val="clear" w:color="auto" w:fill="D9E1F2"/>
            <w:noWrap/>
            <w:tcMar>
              <w:top w:w="0" w:type="dxa"/>
              <w:left w:w="108" w:type="dxa"/>
              <w:bottom w:w="0" w:type="dxa"/>
              <w:right w:w="108" w:type="dxa"/>
            </w:tcMar>
            <w:vAlign w:val="center"/>
            <w:hideMark/>
          </w:tcPr>
          <w:p w14:paraId="38CCE32C" w14:textId="77777777" w:rsidR="00DB1D80" w:rsidRPr="00EB0084" w:rsidRDefault="00DB1D80" w:rsidP="0048639B">
            <w:pPr>
              <w:jc w:val="center"/>
              <w:rPr>
                <w:rFonts w:ascii="Times New Roman" w:hAnsi="Times New Roman" w:cs="Times New Roman"/>
                <w:b/>
                <w:bCs/>
                <w:sz w:val="20"/>
                <w:szCs w:val="20"/>
                <w:lang w:eastAsia="sr-Latn-RS"/>
              </w:rPr>
            </w:pPr>
            <w:r w:rsidRPr="00EB0084">
              <w:rPr>
                <w:rFonts w:ascii="Times New Roman" w:hAnsi="Times New Roman" w:cs="Times New Roman"/>
                <w:b/>
                <w:bCs/>
                <w:sz w:val="20"/>
                <w:szCs w:val="20"/>
                <w:lang w:eastAsia="sr-Latn-RS"/>
              </w:rPr>
              <w:t>3.200</w:t>
            </w:r>
          </w:p>
        </w:tc>
      </w:tr>
    </w:tbl>
    <w:p w14:paraId="0AD156D9" w14:textId="77777777" w:rsidR="00DB1D80" w:rsidRDefault="00DB1D80" w:rsidP="004E6E68">
      <w:pPr>
        <w:rPr>
          <w:lang w:val="sr-Latn-RS"/>
        </w:rPr>
      </w:pPr>
    </w:p>
    <w:p w14:paraId="1BFD8359" w14:textId="77777777" w:rsidR="00DB1D80" w:rsidRPr="00EB0084" w:rsidRDefault="00DB1D80" w:rsidP="004E6E68">
      <w:pPr>
        <w:spacing w:after="0" w:line="240" w:lineRule="auto"/>
        <w:jc w:val="center"/>
        <w:rPr>
          <w:rFonts w:ascii="Times New Roman" w:hAnsi="Times New Roman" w:cs="Times New Roman"/>
          <w:b/>
          <w:bCs/>
          <w:sz w:val="24"/>
          <w:szCs w:val="24"/>
          <w:lang w:val="sr-Cyrl-CS"/>
        </w:rPr>
      </w:pPr>
      <w:r w:rsidRPr="00EB0084">
        <w:rPr>
          <w:rFonts w:ascii="Times New Roman" w:hAnsi="Times New Roman" w:cs="Times New Roman"/>
          <w:b/>
          <w:bCs/>
          <w:sz w:val="24"/>
          <w:szCs w:val="24"/>
          <w:lang w:val="sr-Cyrl-CS"/>
        </w:rPr>
        <w:t xml:space="preserve">Broj elektrana i instalisana snaga istih koje </w:t>
      </w:r>
    </w:p>
    <w:p w14:paraId="67A4AFDE" w14:textId="77777777" w:rsidR="00DB1D80" w:rsidRPr="00EB0084" w:rsidRDefault="00DB1D80" w:rsidP="004E6E68">
      <w:pPr>
        <w:spacing w:after="0" w:line="240" w:lineRule="auto"/>
        <w:jc w:val="center"/>
        <w:rPr>
          <w:rFonts w:ascii="Times New Roman" w:hAnsi="Times New Roman" w:cs="Times New Roman"/>
          <w:b/>
          <w:bCs/>
          <w:sz w:val="24"/>
          <w:szCs w:val="24"/>
        </w:rPr>
      </w:pPr>
      <w:r w:rsidRPr="00EB0084">
        <w:rPr>
          <w:rFonts w:ascii="Times New Roman" w:hAnsi="Times New Roman" w:cs="Times New Roman"/>
          <w:b/>
          <w:bCs/>
          <w:sz w:val="24"/>
          <w:szCs w:val="24"/>
          <w:lang w:val="sr-Cyrl-CS"/>
        </w:rPr>
        <w:t xml:space="preserve">imaju status proizvođača iz obnovljive izvore energije </w:t>
      </w:r>
    </w:p>
    <w:p w14:paraId="33FBBCE1" w14:textId="77777777" w:rsidR="00DB1D80" w:rsidRDefault="00DB1D80" w:rsidP="004E6E68">
      <w:pPr>
        <w:rPr>
          <w:rFonts w:ascii="Calibri" w:hAnsi="Calibri" w:cs="Calibri"/>
          <w:lang w:val="sr-Cyrl-CS"/>
        </w:rPr>
      </w:pPr>
    </w:p>
    <w:tbl>
      <w:tblPr>
        <w:tblW w:w="4980" w:type="dxa"/>
        <w:jc w:val="center"/>
        <w:tblCellMar>
          <w:left w:w="0" w:type="dxa"/>
          <w:right w:w="0" w:type="dxa"/>
        </w:tblCellMar>
        <w:tblLook w:val="04A0" w:firstRow="1" w:lastRow="0" w:firstColumn="1" w:lastColumn="0" w:noHBand="0" w:noVBand="1"/>
      </w:tblPr>
      <w:tblGrid>
        <w:gridCol w:w="2161"/>
        <w:gridCol w:w="1447"/>
        <w:gridCol w:w="1447"/>
      </w:tblGrid>
      <w:tr w:rsidR="00DB1D80" w14:paraId="4F8E1066" w14:textId="77777777" w:rsidTr="0048639B">
        <w:trPr>
          <w:trHeight w:val="570"/>
          <w:jc w:val="center"/>
        </w:trPr>
        <w:tc>
          <w:tcPr>
            <w:tcW w:w="4980" w:type="dxa"/>
            <w:gridSpan w:val="3"/>
            <w:tcBorders>
              <w:top w:val="single" w:sz="8" w:space="0" w:color="808080"/>
              <w:left w:val="single" w:sz="8" w:space="0" w:color="808080"/>
              <w:bottom w:val="single" w:sz="8" w:space="0" w:color="808080"/>
              <w:right w:val="single" w:sz="8" w:space="0" w:color="808080"/>
            </w:tcBorders>
            <w:tcMar>
              <w:top w:w="0" w:type="dxa"/>
              <w:left w:w="108" w:type="dxa"/>
              <w:bottom w:w="0" w:type="dxa"/>
              <w:right w:w="108" w:type="dxa"/>
            </w:tcMar>
            <w:vAlign w:val="center"/>
            <w:hideMark/>
          </w:tcPr>
          <w:p w14:paraId="5B89C66C" w14:textId="77777777" w:rsidR="00DB1D80" w:rsidRPr="00917C48" w:rsidRDefault="00DB1D80" w:rsidP="0048639B">
            <w:pPr>
              <w:jc w:val="center"/>
              <w:rPr>
                <w:rFonts w:ascii="Times New Roman" w:hAnsi="Times New Roman" w:cs="Times New Roman"/>
                <w:color w:val="404040"/>
                <w:sz w:val="20"/>
                <w:szCs w:val="20"/>
                <w:lang w:val="sr-Latn-RS" w:eastAsia="sr-Latn-RS"/>
              </w:rPr>
            </w:pPr>
            <w:r>
              <w:rPr>
                <w:rFonts w:ascii="Times New Roman" w:hAnsi="Times New Roman" w:cs="Times New Roman"/>
                <w:b/>
                <w:bCs/>
                <w:color w:val="4472C4"/>
                <w:sz w:val="20"/>
                <w:szCs w:val="20"/>
                <w:lang w:eastAsia="sr-Latn-RS"/>
              </w:rPr>
              <w:t>PODACI</w:t>
            </w:r>
            <w:r w:rsidRPr="00917C48">
              <w:rPr>
                <w:rFonts w:ascii="Times New Roman" w:hAnsi="Times New Roman" w:cs="Times New Roman"/>
                <w:b/>
                <w:bCs/>
                <w:color w:val="4472C4"/>
                <w:sz w:val="20"/>
                <w:szCs w:val="20"/>
                <w:lang w:eastAsia="sr-Latn-RS"/>
              </w:rPr>
              <w:t xml:space="preserve"> </w:t>
            </w:r>
            <w:r>
              <w:rPr>
                <w:rFonts w:ascii="Times New Roman" w:hAnsi="Times New Roman" w:cs="Times New Roman"/>
                <w:b/>
                <w:bCs/>
                <w:color w:val="4472C4"/>
                <w:sz w:val="20"/>
                <w:szCs w:val="20"/>
                <w:lang w:eastAsia="sr-Latn-RS"/>
              </w:rPr>
              <w:t>O</w:t>
            </w:r>
            <w:r w:rsidRPr="00917C48">
              <w:rPr>
                <w:rFonts w:ascii="Times New Roman" w:hAnsi="Times New Roman" w:cs="Times New Roman"/>
                <w:b/>
                <w:bCs/>
                <w:color w:val="4472C4"/>
                <w:sz w:val="20"/>
                <w:szCs w:val="20"/>
                <w:lang w:eastAsia="sr-Latn-RS"/>
              </w:rPr>
              <w:t xml:space="preserve"> </w:t>
            </w:r>
            <w:r>
              <w:rPr>
                <w:rFonts w:ascii="Times New Roman" w:hAnsi="Times New Roman" w:cs="Times New Roman"/>
                <w:b/>
                <w:bCs/>
                <w:color w:val="4472C4"/>
                <w:sz w:val="20"/>
                <w:szCs w:val="20"/>
                <w:lang w:eastAsia="sr-Latn-RS"/>
              </w:rPr>
              <w:t>STATUSU</w:t>
            </w:r>
            <w:r w:rsidRPr="00917C48">
              <w:rPr>
                <w:rFonts w:ascii="Times New Roman" w:hAnsi="Times New Roman" w:cs="Times New Roman"/>
                <w:b/>
                <w:bCs/>
                <w:color w:val="4472C4"/>
                <w:sz w:val="20"/>
                <w:szCs w:val="20"/>
                <w:lang w:eastAsia="sr-Latn-RS"/>
              </w:rPr>
              <w:t xml:space="preserve"> </w:t>
            </w:r>
            <w:r>
              <w:rPr>
                <w:rFonts w:ascii="Times New Roman" w:hAnsi="Times New Roman" w:cs="Times New Roman"/>
                <w:b/>
                <w:bCs/>
                <w:color w:val="4472C4"/>
                <w:sz w:val="20"/>
                <w:szCs w:val="20"/>
                <w:lang w:eastAsia="sr-Latn-RS"/>
              </w:rPr>
              <w:t>PROIZVOĐAČA</w:t>
            </w:r>
            <w:r w:rsidRPr="00917C48">
              <w:rPr>
                <w:rFonts w:ascii="Times New Roman" w:hAnsi="Times New Roman" w:cs="Times New Roman"/>
                <w:b/>
                <w:bCs/>
                <w:color w:val="4472C4"/>
                <w:sz w:val="20"/>
                <w:szCs w:val="20"/>
                <w:lang w:eastAsia="sr-Latn-RS"/>
              </w:rPr>
              <w:t xml:space="preserve"> </w:t>
            </w:r>
            <w:r>
              <w:rPr>
                <w:rFonts w:ascii="Times New Roman" w:hAnsi="Times New Roman" w:cs="Times New Roman"/>
                <w:b/>
                <w:bCs/>
                <w:color w:val="4472C4"/>
                <w:sz w:val="20"/>
                <w:szCs w:val="20"/>
                <w:lang w:eastAsia="sr-Latn-RS"/>
              </w:rPr>
              <w:t>IZ</w:t>
            </w:r>
            <w:r w:rsidRPr="00917C48">
              <w:rPr>
                <w:rFonts w:ascii="Times New Roman" w:hAnsi="Times New Roman" w:cs="Times New Roman"/>
                <w:b/>
                <w:bCs/>
                <w:color w:val="4472C4"/>
                <w:sz w:val="20"/>
                <w:szCs w:val="20"/>
                <w:lang w:eastAsia="sr-Latn-RS"/>
              </w:rPr>
              <w:t xml:space="preserve"> </w:t>
            </w:r>
            <w:r>
              <w:rPr>
                <w:rFonts w:ascii="Times New Roman" w:hAnsi="Times New Roman" w:cs="Times New Roman"/>
                <w:b/>
                <w:bCs/>
                <w:color w:val="4472C4"/>
                <w:sz w:val="20"/>
                <w:szCs w:val="20"/>
                <w:lang w:eastAsia="sr-Latn-RS"/>
              </w:rPr>
              <w:t>OIE</w:t>
            </w:r>
          </w:p>
        </w:tc>
      </w:tr>
      <w:tr w:rsidR="00DB1D80" w14:paraId="25E00515" w14:textId="77777777" w:rsidTr="0048639B">
        <w:trPr>
          <w:trHeight w:val="645"/>
          <w:jc w:val="center"/>
        </w:trPr>
        <w:tc>
          <w:tcPr>
            <w:tcW w:w="2086" w:type="dxa"/>
            <w:tcBorders>
              <w:top w:val="nil"/>
              <w:left w:val="single" w:sz="8" w:space="0" w:color="808080"/>
              <w:bottom w:val="single" w:sz="8" w:space="0" w:color="808080"/>
              <w:right w:val="nil"/>
            </w:tcBorders>
            <w:shd w:val="clear" w:color="auto" w:fill="D9E1F2"/>
            <w:tcMar>
              <w:top w:w="0" w:type="dxa"/>
              <w:left w:w="108" w:type="dxa"/>
              <w:bottom w:w="0" w:type="dxa"/>
              <w:right w:w="108" w:type="dxa"/>
            </w:tcMar>
            <w:vAlign w:val="center"/>
            <w:hideMark/>
          </w:tcPr>
          <w:p w14:paraId="1817F9DD" w14:textId="77777777" w:rsidR="00DB1D80" w:rsidRPr="00917C48" w:rsidRDefault="00DB1D80" w:rsidP="0048639B">
            <w:pPr>
              <w:jc w:val="center"/>
              <w:rPr>
                <w:rFonts w:ascii="Times New Roman" w:hAnsi="Times New Roman" w:cs="Times New Roman"/>
                <w:color w:val="404040"/>
                <w:sz w:val="20"/>
                <w:szCs w:val="20"/>
                <w:lang w:eastAsia="sr-Latn-RS"/>
              </w:rPr>
            </w:pPr>
            <w:r>
              <w:rPr>
                <w:rFonts w:ascii="Times New Roman" w:hAnsi="Times New Roman" w:cs="Times New Roman"/>
                <w:color w:val="404040"/>
                <w:sz w:val="20"/>
                <w:szCs w:val="20"/>
                <w:lang w:eastAsia="sr-Latn-RS"/>
              </w:rPr>
              <w:t>TIP</w:t>
            </w:r>
            <w:r w:rsidRPr="00917C48">
              <w:rPr>
                <w:rFonts w:ascii="Times New Roman" w:hAnsi="Times New Roman" w:cs="Times New Roman"/>
                <w:color w:val="404040"/>
                <w:sz w:val="20"/>
                <w:szCs w:val="20"/>
                <w:lang w:eastAsia="sr-Latn-RS"/>
              </w:rPr>
              <w:t xml:space="preserve"> </w:t>
            </w:r>
            <w:r>
              <w:rPr>
                <w:rFonts w:ascii="Times New Roman" w:hAnsi="Times New Roman" w:cs="Times New Roman"/>
                <w:color w:val="404040"/>
                <w:sz w:val="20"/>
                <w:szCs w:val="20"/>
                <w:lang w:eastAsia="sr-Latn-RS"/>
              </w:rPr>
              <w:t>ELEKTRANE</w:t>
            </w:r>
          </w:p>
        </w:tc>
        <w:tc>
          <w:tcPr>
            <w:tcW w:w="1447" w:type="dxa"/>
            <w:tcBorders>
              <w:top w:val="nil"/>
              <w:left w:val="nil"/>
              <w:bottom w:val="single" w:sz="8" w:space="0" w:color="808080"/>
              <w:right w:val="nil"/>
            </w:tcBorders>
            <w:shd w:val="clear" w:color="auto" w:fill="D9E1F2"/>
            <w:tcMar>
              <w:top w:w="0" w:type="dxa"/>
              <w:left w:w="108" w:type="dxa"/>
              <w:bottom w:w="0" w:type="dxa"/>
              <w:right w:w="108" w:type="dxa"/>
            </w:tcMar>
            <w:vAlign w:val="center"/>
            <w:hideMark/>
          </w:tcPr>
          <w:p w14:paraId="6AD960D5" w14:textId="77777777" w:rsidR="00DB1D80" w:rsidRPr="00917C48" w:rsidRDefault="00DB1D80" w:rsidP="0048639B">
            <w:pPr>
              <w:jc w:val="center"/>
              <w:rPr>
                <w:rFonts w:ascii="Times New Roman" w:hAnsi="Times New Roman" w:cs="Times New Roman"/>
                <w:color w:val="404040"/>
                <w:sz w:val="20"/>
                <w:szCs w:val="20"/>
                <w:lang w:eastAsia="sr-Latn-RS"/>
              </w:rPr>
            </w:pPr>
            <w:r>
              <w:rPr>
                <w:rFonts w:ascii="Times New Roman" w:hAnsi="Times New Roman" w:cs="Times New Roman"/>
                <w:color w:val="404040"/>
                <w:sz w:val="20"/>
                <w:szCs w:val="20"/>
                <w:lang w:eastAsia="sr-Latn-RS"/>
              </w:rPr>
              <w:t>BROJ</w:t>
            </w:r>
            <w:r w:rsidRPr="00917C48">
              <w:rPr>
                <w:rFonts w:ascii="Times New Roman" w:hAnsi="Times New Roman" w:cs="Times New Roman"/>
                <w:color w:val="404040"/>
                <w:sz w:val="20"/>
                <w:szCs w:val="20"/>
                <w:lang w:eastAsia="sr-Latn-RS"/>
              </w:rPr>
              <w:t xml:space="preserve"> </w:t>
            </w:r>
            <w:r>
              <w:rPr>
                <w:rFonts w:ascii="Times New Roman" w:hAnsi="Times New Roman" w:cs="Times New Roman"/>
                <w:color w:val="404040"/>
                <w:sz w:val="20"/>
                <w:szCs w:val="20"/>
                <w:lang w:eastAsia="sr-Latn-RS"/>
              </w:rPr>
              <w:t>ELEKTRANA</w:t>
            </w:r>
          </w:p>
        </w:tc>
        <w:tc>
          <w:tcPr>
            <w:tcW w:w="1447" w:type="dxa"/>
            <w:tcBorders>
              <w:top w:val="nil"/>
              <w:left w:val="nil"/>
              <w:bottom w:val="single" w:sz="8" w:space="0" w:color="808080"/>
              <w:right w:val="single" w:sz="8" w:space="0" w:color="808080"/>
            </w:tcBorders>
            <w:shd w:val="clear" w:color="auto" w:fill="D9E1F2"/>
            <w:tcMar>
              <w:top w:w="0" w:type="dxa"/>
              <w:left w:w="108" w:type="dxa"/>
              <w:bottom w:w="0" w:type="dxa"/>
              <w:right w:w="108" w:type="dxa"/>
            </w:tcMar>
            <w:vAlign w:val="center"/>
            <w:hideMark/>
          </w:tcPr>
          <w:p w14:paraId="3064CB82" w14:textId="77777777" w:rsidR="00DB1D80" w:rsidRPr="00917C48" w:rsidRDefault="00DB1D80" w:rsidP="0048639B">
            <w:pPr>
              <w:jc w:val="center"/>
              <w:rPr>
                <w:rFonts w:ascii="Times New Roman" w:hAnsi="Times New Roman" w:cs="Times New Roman"/>
                <w:color w:val="404040"/>
                <w:sz w:val="20"/>
                <w:szCs w:val="20"/>
                <w:lang w:eastAsia="sr-Latn-RS"/>
              </w:rPr>
            </w:pPr>
            <w:r>
              <w:rPr>
                <w:rFonts w:ascii="Times New Roman" w:hAnsi="Times New Roman" w:cs="Times New Roman"/>
                <w:color w:val="404040"/>
                <w:sz w:val="20"/>
                <w:szCs w:val="20"/>
                <w:lang w:eastAsia="sr-Latn-RS"/>
              </w:rPr>
              <w:t>KAPACITET</w:t>
            </w:r>
            <w:r w:rsidRPr="00917C48">
              <w:rPr>
                <w:rFonts w:ascii="Times New Roman" w:hAnsi="Times New Roman" w:cs="Times New Roman"/>
                <w:color w:val="404040"/>
                <w:sz w:val="20"/>
                <w:szCs w:val="20"/>
                <w:lang w:eastAsia="sr-Latn-RS"/>
              </w:rPr>
              <w:t xml:space="preserve"> [MW]</w:t>
            </w:r>
          </w:p>
        </w:tc>
      </w:tr>
      <w:tr w:rsidR="00DB1D80" w:rsidRPr="002B7F74" w14:paraId="294F45C8" w14:textId="77777777" w:rsidTr="0048639B">
        <w:trPr>
          <w:trHeight w:val="402"/>
          <w:jc w:val="center"/>
        </w:trPr>
        <w:tc>
          <w:tcPr>
            <w:tcW w:w="2086" w:type="dxa"/>
            <w:tcBorders>
              <w:top w:val="nil"/>
              <w:left w:val="single" w:sz="8" w:space="0" w:color="808080"/>
              <w:bottom w:val="single" w:sz="8" w:space="0" w:color="D9E1F2"/>
              <w:right w:val="nil"/>
            </w:tcBorders>
            <w:noWrap/>
            <w:tcMar>
              <w:top w:w="0" w:type="dxa"/>
              <w:left w:w="108" w:type="dxa"/>
              <w:bottom w:w="0" w:type="dxa"/>
              <w:right w:w="108" w:type="dxa"/>
            </w:tcMar>
            <w:vAlign w:val="center"/>
            <w:hideMark/>
          </w:tcPr>
          <w:p w14:paraId="1E2FBBB7" w14:textId="77777777" w:rsidR="00DB1D80" w:rsidRPr="00917C48" w:rsidRDefault="00DB1D80" w:rsidP="0048639B">
            <w:pPr>
              <w:jc w:val="center"/>
              <w:rPr>
                <w:rFonts w:ascii="Times New Roman" w:hAnsi="Times New Roman" w:cs="Times New Roman"/>
                <w:b/>
                <w:bCs/>
                <w:color w:val="4472C4"/>
                <w:sz w:val="20"/>
                <w:szCs w:val="20"/>
                <w:lang w:eastAsia="sr-Latn-RS"/>
              </w:rPr>
            </w:pPr>
            <w:r>
              <w:rPr>
                <w:rFonts w:ascii="Times New Roman" w:hAnsi="Times New Roman" w:cs="Times New Roman"/>
                <w:b/>
                <w:bCs/>
                <w:color w:val="4472C4"/>
                <w:sz w:val="20"/>
                <w:szCs w:val="20"/>
                <w:lang w:eastAsia="sr-Latn-RS"/>
              </w:rPr>
              <w:t>SOLARNA</w:t>
            </w:r>
            <w:r w:rsidRPr="00917C48">
              <w:rPr>
                <w:rFonts w:ascii="Times New Roman" w:hAnsi="Times New Roman" w:cs="Times New Roman"/>
                <w:b/>
                <w:bCs/>
                <w:color w:val="4472C4"/>
                <w:sz w:val="20"/>
                <w:szCs w:val="20"/>
                <w:lang w:eastAsia="sr-Latn-RS"/>
              </w:rPr>
              <w:t xml:space="preserve"> </w:t>
            </w:r>
            <w:r>
              <w:rPr>
                <w:rFonts w:ascii="Times New Roman" w:hAnsi="Times New Roman" w:cs="Times New Roman"/>
                <w:b/>
                <w:bCs/>
                <w:color w:val="4472C4"/>
                <w:sz w:val="20"/>
                <w:szCs w:val="20"/>
                <w:lang w:eastAsia="sr-Latn-RS"/>
              </w:rPr>
              <w:t>ELEKTRANA</w:t>
            </w:r>
          </w:p>
        </w:tc>
        <w:tc>
          <w:tcPr>
            <w:tcW w:w="1447" w:type="dxa"/>
            <w:tcBorders>
              <w:top w:val="nil"/>
              <w:left w:val="single" w:sz="8" w:space="0" w:color="808080"/>
              <w:bottom w:val="single" w:sz="8" w:space="0" w:color="D9E1F2"/>
              <w:right w:val="nil"/>
            </w:tcBorders>
            <w:noWrap/>
            <w:tcMar>
              <w:top w:w="0" w:type="dxa"/>
              <w:left w:w="108" w:type="dxa"/>
              <w:bottom w:w="0" w:type="dxa"/>
              <w:right w:w="108" w:type="dxa"/>
            </w:tcMar>
            <w:vAlign w:val="center"/>
            <w:hideMark/>
          </w:tcPr>
          <w:p w14:paraId="28412117" w14:textId="77777777" w:rsidR="00DB1D80" w:rsidRPr="00917C48" w:rsidRDefault="00DB1D80" w:rsidP="0048639B">
            <w:pPr>
              <w:jc w:val="center"/>
              <w:rPr>
                <w:rFonts w:ascii="Times New Roman" w:hAnsi="Times New Roman" w:cs="Times New Roman"/>
                <w:color w:val="404040"/>
                <w:sz w:val="20"/>
                <w:szCs w:val="20"/>
                <w:lang w:eastAsia="sr-Latn-RS"/>
              </w:rPr>
            </w:pPr>
            <w:r w:rsidRPr="00917C48">
              <w:rPr>
                <w:rFonts w:ascii="Times New Roman" w:hAnsi="Times New Roman" w:cs="Times New Roman"/>
                <w:color w:val="404040"/>
                <w:sz w:val="20"/>
                <w:szCs w:val="20"/>
                <w:lang w:eastAsia="sr-Latn-RS"/>
              </w:rPr>
              <w:t>8</w:t>
            </w:r>
          </w:p>
        </w:tc>
        <w:tc>
          <w:tcPr>
            <w:tcW w:w="1447" w:type="dxa"/>
            <w:tcBorders>
              <w:top w:val="nil"/>
              <w:left w:val="nil"/>
              <w:bottom w:val="single" w:sz="8" w:space="0" w:color="D9E1F2"/>
              <w:right w:val="single" w:sz="8" w:space="0" w:color="808080"/>
            </w:tcBorders>
            <w:noWrap/>
            <w:tcMar>
              <w:top w:w="0" w:type="dxa"/>
              <w:left w:w="108" w:type="dxa"/>
              <w:bottom w:w="0" w:type="dxa"/>
              <w:right w:w="108" w:type="dxa"/>
            </w:tcMar>
            <w:vAlign w:val="center"/>
            <w:hideMark/>
          </w:tcPr>
          <w:p w14:paraId="659F3F60" w14:textId="77777777" w:rsidR="00DB1D80" w:rsidRPr="00917C48" w:rsidRDefault="00DB1D80" w:rsidP="0048639B">
            <w:pPr>
              <w:jc w:val="center"/>
              <w:rPr>
                <w:rFonts w:ascii="Times New Roman" w:hAnsi="Times New Roman" w:cs="Times New Roman"/>
                <w:color w:val="404040"/>
                <w:sz w:val="20"/>
                <w:szCs w:val="20"/>
                <w:lang w:eastAsia="sr-Latn-RS"/>
              </w:rPr>
            </w:pPr>
            <w:r w:rsidRPr="00917C48">
              <w:rPr>
                <w:rFonts w:ascii="Times New Roman" w:hAnsi="Times New Roman" w:cs="Times New Roman"/>
                <w:color w:val="404040"/>
                <w:sz w:val="20"/>
                <w:szCs w:val="20"/>
                <w:lang w:eastAsia="sr-Latn-RS"/>
              </w:rPr>
              <w:t>2,7</w:t>
            </w:r>
          </w:p>
        </w:tc>
      </w:tr>
      <w:tr w:rsidR="00DB1D80" w14:paraId="513B338D" w14:textId="77777777" w:rsidTr="0048639B">
        <w:trPr>
          <w:trHeight w:val="402"/>
          <w:jc w:val="center"/>
        </w:trPr>
        <w:tc>
          <w:tcPr>
            <w:tcW w:w="2086" w:type="dxa"/>
            <w:tcBorders>
              <w:top w:val="nil"/>
              <w:left w:val="single" w:sz="8" w:space="0" w:color="808080"/>
              <w:bottom w:val="single" w:sz="8" w:space="0" w:color="D9E1F2"/>
              <w:right w:val="nil"/>
            </w:tcBorders>
            <w:noWrap/>
            <w:tcMar>
              <w:top w:w="0" w:type="dxa"/>
              <w:left w:w="108" w:type="dxa"/>
              <w:bottom w:w="0" w:type="dxa"/>
              <w:right w:w="108" w:type="dxa"/>
            </w:tcMar>
            <w:vAlign w:val="center"/>
            <w:hideMark/>
          </w:tcPr>
          <w:p w14:paraId="6134BF74" w14:textId="77777777" w:rsidR="00DB1D80" w:rsidRPr="00917C48" w:rsidRDefault="00DB1D80" w:rsidP="0048639B">
            <w:pPr>
              <w:jc w:val="center"/>
              <w:rPr>
                <w:rFonts w:ascii="Times New Roman" w:hAnsi="Times New Roman" w:cs="Times New Roman"/>
                <w:b/>
                <w:bCs/>
                <w:color w:val="4472C4"/>
                <w:sz w:val="20"/>
                <w:szCs w:val="20"/>
                <w:lang w:eastAsia="sr-Latn-RS"/>
              </w:rPr>
            </w:pPr>
            <w:r>
              <w:rPr>
                <w:rFonts w:ascii="Times New Roman" w:hAnsi="Times New Roman" w:cs="Times New Roman"/>
                <w:b/>
                <w:bCs/>
                <w:color w:val="4472C4"/>
                <w:sz w:val="20"/>
                <w:szCs w:val="20"/>
                <w:lang w:eastAsia="sr-Latn-RS"/>
              </w:rPr>
              <w:t>MALA</w:t>
            </w:r>
            <w:r w:rsidRPr="00917C48">
              <w:rPr>
                <w:rFonts w:ascii="Times New Roman" w:hAnsi="Times New Roman" w:cs="Times New Roman"/>
                <w:b/>
                <w:bCs/>
                <w:color w:val="4472C4"/>
                <w:sz w:val="20"/>
                <w:szCs w:val="20"/>
                <w:lang w:eastAsia="sr-Latn-RS"/>
              </w:rPr>
              <w:t xml:space="preserve"> </w:t>
            </w:r>
            <w:r>
              <w:rPr>
                <w:rFonts w:ascii="Times New Roman" w:hAnsi="Times New Roman" w:cs="Times New Roman"/>
                <w:b/>
                <w:bCs/>
                <w:color w:val="4472C4"/>
                <w:sz w:val="20"/>
                <w:szCs w:val="20"/>
                <w:lang w:eastAsia="sr-Latn-RS"/>
              </w:rPr>
              <w:t>HIDROELEKTRANA</w:t>
            </w:r>
          </w:p>
        </w:tc>
        <w:tc>
          <w:tcPr>
            <w:tcW w:w="1447" w:type="dxa"/>
            <w:tcBorders>
              <w:top w:val="nil"/>
              <w:left w:val="single" w:sz="8" w:space="0" w:color="808080"/>
              <w:bottom w:val="single" w:sz="8" w:space="0" w:color="D9E1F2"/>
              <w:right w:val="nil"/>
            </w:tcBorders>
            <w:noWrap/>
            <w:tcMar>
              <w:top w:w="0" w:type="dxa"/>
              <w:left w:w="108" w:type="dxa"/>
              <w:bottom w:w="0" w:type="dxa"/>
              <w:right w:w="108" w:type="dxa"/>
            </w:tcMar>
            <w:vAlign w:val="center"/>
            <w:hideMark/>
          </w:tcPr>
          <w:p w14:paraId="3FA1AF04" w14:textId="77777777" w:rsidR="00DB1D80" w:rsidRPr="00917C48" w:rsidRDefault="00DB1D80" w:rsidP="0048639B">
            <w:pPr>
              <w:jc w:val="center"/>
              <w:rPr>
                <w:rFonts w:ascii="Times New Roman" w:hAnsi="Times New Roman" w:cs="Times New Roman"/>
                <w:color w:val="404040"/>
                <w:sz w:val="20"/>
                <w:szCs w:val="20"/>
                <w:lang w:eastAsia="sr-Latn-RS"/>
              </w:rPr>
            </w:pPr>
            <w:r w:rsidRPr="00917C48">
              <w:rPr>
                <w:rFonts w:ascii="Times New Roman" w:hAnsi="Times New Roman" w:cs="Times New Roman"/>
                <w:color w:val="404040"/>
                <w:sz w:val="20"/>
                <w:szCs w:val="20"/>
                <w:lang w:eastAsia="sr-Latn-RS"/>
              </w:rPr>
              <w:t>22</w:t>
            </w:r>
          </w:p>
        </w:tc>
        <w:tc>
          <w:tcPr>
            <w:tcW w:w="1447" w:type="dxa"/>
            <w:tcBorders>
              <w:top w:val="nil"/>
              <w:left w:val="nil"/>
              <w:bottom w:val="single" w:sz="8" w:space="0" w:color="D9E1F2"/>
              <w:right w:val="single" w:sz="8" w:space="0" w:color="808080"/>
            </w:tcBorders>
            <w:noWrap/>
            <w:tcMar>
              <w:top w:w="0" w:type="dxa"/>
              <w:left w:w="108" w:type="dxa"/>
              <w:bottom w:w="0" w:type="dxa"/>
              <w:right w:w="108" w:type="dxa"/>
            </w:tcMar>
            <w:vAlign w:val="center"/>
            <w:hideMark/>
          </w:tcPr>
          <w:p w14:paraId="38C3F92E" w14:textId="77777777" w:rsidR="00DB1D80" w:rsidRPr="00917C48" w:rsidRDefault="00DB1D80" w:rsidP="0048639B">
            <w:pPr>
              <w:jc w:val="center"/>
              <w:rPr>
                <w:rFonts w:ascii="Times New Roman" w:hAnsi="Times New Roman" w:cs="Times New Roman"/>
                <w:color w:val="404040"/>
                <w:sz w:val="20"/>
                <w:szCs w:val="20"/>
                <w:lang w:eastAsia="sr-Latn-RS"/>
              </w:rPr>
            </w:pPr>
            <w:r w:rsidRPr="00917C48">
              <w:rPr>
                <w:rFonts w:ascii="Times New Roman" w:hAnsi="Times New Roman" w:cs="Times New Roman"/>
                <w:color w:val="404040"/>
                <w:sz w:val="20"/>
                <w:szCs w:val="20"/>
                <w:lang w:eastAsia="sr-Latn-RS"/>
              </w:rPr>
              <w:t>24,9</w:t>
            </w:r>
          </w:p>
        </w:tc>
      </w:tr>
      <w:tr w:rsidR="00DB1D80" w14:paraId="33871FD0" w14:textId="77777777" w:rsidTr="0048639B">
        <w:trPr>
          <w:trHeight w:val="402"/>
          <w:jc w:val="center"/>
        </w:trPr>
        <w:tc>
          <w:tcPr>
            <w:tcW w:w="2086" w:type="dxa"/>
            <w:tcBorders>
              <w:top w:val="nil"/>
              <w:left w:val="single" w:sz="8" w:space="0" w:color="808080"/>
              <w:bottom w:val="single" w:sz="8" w:space="0" w:color="808080"/>
              <w:right w:val="nil"/>
            </w:tcBorders>
            <w:noWrap/>
            <w:tcMar>
              <w:top w:w="0" w:type="dxa"/>
              <w:left w:w="108" w:type="dxa"/>
              <w:bottom w:w="0" w:type="dxa"/>
              <w:right w:w="108" w:type="dxa"/>
            </w:tcMar>
            <w:vAlign w:val="center"/>
            <w:hideMark/>
          </w:tcPr>
          <w:p w14:paraId="673579E4" w14:textId="77777777" w:rsidR="00DB1D80" w:rsidRPr="00917C48" w:rsidRDefault="00DB1D80" w:rsidP="0048639B">
            <w:pPr>
              <w:jc w:val="center"/>
              <w:rPr>
                <w:rFonts w:ascii="Times New Roman" w:hAnsi="Times New Roman" w:cs="Times New Roman"/>
                <w:b/>
                <w:bCs/>
                <w:color w:val="4472C4"/>
                <w:sz w:val="20"/>
                <w:szCs w:val="20"/>
                <w:lang w:eastAsia="sr-Latn-RS"/>
              </w:rPr>
            </w:pPr>
            <w:r>
              <w:rPr>
                <w:rFonts w:ascii="Times New Roman" w:hAnsi="Times New Roman" w:cs="Times New Roman"/>
                <w:b/>
                <w:bCs/>
                <w:color w:val="4472C4"/>
                <w:sz w:val="20"/>
                <w:szCs w:val="20"/>
                <w:lang w:eastAsia="sr-Latn-RS"/>
              </w:rPr>
              <w:t>HIDROELEKTRANA</w:t>
            </w:r>
          </w:p>
        </w:tc>
        <w:tc>
          <w:tcPr>
            <w:tcW w:w="1447" w:type="dxa"/>
            <w:tcBorders>
              <w:top w:val="nil"/>
              <w:left w:val="single" w:sz="8" w:space="0" w:color="808080"/>
              <w:bottom w:val="single" w:sz="8" w:space="0" w:color="808080"/>
              <w:right w:val="nil"/>
            </w:tcBorders>
            <w:noWrap/>
            <w:tcMar>
              <w:top w:w="0" w:type="dxa"/>
              <w:left w:w="108" w:type="dxa"/>
              <w:bottom w:w="0" w:type="dxa"/>
              <w:right w:w="108" w:type="dxa"/>
            </w:tcMar>
            <w:vAlign w:val="center"/>
            <w:hideMark/>
          </w:tcPr>
          <w:p w14:paraId="09921F96" w14:textId="77777777" w:rsidR="00DB1D80" w:rsidRPr="00917C48" w:rsidRDefault="00DB1D80" w:rsidP="0048639B">
            <w:pPr>
              <w:jc w:val="center"/>
              <w:rPr>
                <w:rFonts w:ascii="Times New Roman" w:hAnsi="Times New Roman" w:cs="Times New Roman"/>
                <w:color w:val="404040"/>
                <w:sz w:val="20"/>
                <w:szCs w:val="20"/>
                <w:lang w:eastAsia="sr-Latn-RS"/>
              </w:rPr>
            </w:pPr>
            <w:r w:rsidRPr="00917C48">
              <w:rPr>
                <w:rFonts w:ascii="Times New Roman" w:hAnsi="Times New Roman" w:cs="Times New Roman"/>
                <w:color w:val="404040"/>
                <w:sz w:val="20"/>
                <w:szCs w:val="20"/>
                <w:lang w:eastAsia="sr-Latn-RS"/>
              </w:rPr>
              <w:t>12</w:t>
            </w:r>
          </w:p>
        </w:tc>
        <w:tc>
          <w:tcPr>
            <w:tcW w:w="1447" w:type="dxa"/>
            <w:tcBorders>
              <w:top w:val="nil"/>
              <w:left w:val="nil"/>
              <w:bottom w:val="single" w:sz="8" w:space="0" w:color="808080"/>
              <w:right w:val="single" w:sz="8" w:space="0" w:color="808080"/>
            </w:tcBorders>
            <w:noWrap/>
            <w:tcMar>
              <w:top w:w="0" w:type="dxa"/>
              <w:left w:w="108" w:type="dxa"/>
              <w:bottom w:w="0" w:type="dxa"/>
              <w:right w:w="108" w:type="dxa"/>
            </w:tcMar>
            <w:vAlign w:val="center"/>
            <w:hideMark/>
          </w:tcPr>
          <w:p w14:paraId="45D2655B" w14:textId="77777777" w:rsidR="00DB1D80" w:rsidRPr="00917C48" w:rsidRDefault="00DB1D80" w:rsidP="0048639B">
            <w:pPr>
              <w:jc w:val="center"/>
              <w:rPr>
                <w:rFonts w:ascii="Times New Roman" w:hAnsi="Times New Roman" w:cs="Times New Roman"/>
                <w:color w:val="404040"/>
                <w:sz w:val="20"/>
                <w:szCs w:val="20"/>
                <w:lang w:eastAsia="sr-Latn-RS"/>
              </w:rPr>
            </w:pPr>
            <w:r w:rsidRPr="00917C48">
              <w:rPr>
                <w:rFonts w:ascii="Times New Roman" w:hAnsi="Times New Roman" w:cs="Times New Roman"/>
                <w:color w:val="404040"/>
                <w:sz w:val="20"/>
                <w:szCs w:val="20"/>
                <w:lang w:eastAsia="sr-Latn-RS"/>
              </w:rPr>
              <w:t>2196,3</w:t>
            </w:r>
          </w:p>
        </w:tc>
      </w:tr>
      <w:tr w:rsidR="00DB1D80" w14:paraId="76CA2819" w14:textId="77777777" w:rsidTr="0048639B">
        <w:trPr>
          <w:trHeight w:val="402"/>
          <w:jc w:val="center"/>
        </w:trPr>
        <w:tc>
          <w:tcPr>
            <w:tcW w:w="2086" w:type="dxa"/>
            <w:tcBorders>
              <w:top w:val="nil"/>
              <w:left w:val="single" w:sz="8" w:space="0" w:color="808080"/>
              <w:bottom w:val="single" w:sz="8" w:space="0" w:color="808080"/>
              <w:right w:val="single" w:sz="8" w:space="0" w:color="808080"/>
            </w:tcBorders>
            <w:shd w:val="clear" w:color="auto" w:fill="D9E1F2"/>
            <w:noWrap/>
            <w:tcMar>
              <w:top w:w="0" w:type="dxa"/>
              <w:left w:w="108" w:type="dxa"/>
              <w:bottom w:w="0" w:type="dxa"/>
              <w:right w:w="108" w:type="dxa"/>
            </w:tcMar>
            <w:vAlign w:val="center"/>
            <w:hideMark/>
          </w:tcPr>
          <w:p w14:paraId="61DC3A8A" w14:textId="77777777" w:rsidR="00DB1D80" w:rsidRPr="00917C48" w:rsidRDefault="00DB1D80" w:rsidP="0048639B">
            <w:pPr>
              <w:jc w:val="center"/>
              <w:rPr>
                <w:rFonts w:ascii="Times New Roman" w:hAnsi="Times New Roman" w:cs="Times New Roman"/>
                <w:b/>
                <w:bCs/>
                <w:color w:val="404040"/>
                <w:sz w:val="20"/>
                <w:szCs w:val="20"/>
                <w:lang w:eastAsia="sr-Latn-RS"/>
              </w:rPr>
            </w:pPr>
            <w:r>
              <w:rPr>
                <w:rFonts w:ascii="Times New Roman" w:hAnsi="Times New Roman" w:cs="Times New Roman"/>
                <w:b/>
                <w:bCs/>
                <w:color w:val="404040"/>
                <w:sz w:val="20"/>
                <w:szCs w:val="20"/>
                <w:lang w:eastAsia="sr-Latn-RS"/>
              </w:rPr>
              <w:t>UKUPNO</w:t>
            </w:r>
          </w:p>
        </w:tc>
        <w:tc>
          <w:tcPr>
            <w:tcW w:w="1447" w:type="dxa"/>
            <w:tcBorders>
              <w:top w:val="nil"/>
              <w:left w:val="nil"/>
              <w:bottom w:val="single" w:sz="8" w:space="0" w:color="808080"/>
              <w:right w:val="nil"/>
            </w:tcBorders>
            <w:shd w:val="clear" w:color="auto" w:fill="D9E1F2"/>
            <w:noWrap/>
            <w:tcMar>
              <w:top w:w="0" w:type="dxa"/>
              <w:left w:w="108" w:type="dxa"/>
              <w:bottom w:w="0" w:type="dxa"/>
              <w:right w:w="108" w:type="dxa"/>
            </w:tcMar>
            <w:vAlign w:val="center"/>
            <w:hideMark/>
          </w:tcPr>
          <w:p w14:paraId="58BEA104" w14:textId="77777777" w:rsidR="00DB1D80" w:rsidRPr="00917C48" w:rsidRDefault="00DB1D80" w:rsidP="0048639B">
            <w:pPr>
              <w:jc w:val="center"/>
              <w:rPr>
                <w:rFonts w:ascii="Times New Roman" w:hAnsi="Times New Roman" w:cs="Times New Roman"/>
                <w:b/>
                <w:bCs/>
                <w:color w:val="404040"/>
                <w:sz w:val="20"/>
                <w:szCs w:val="20"/>
                <w:lang w:eastAsia="sr-Latn-RS"/>
              </w:rPr>
            </w:pPr>
            <w:r w:rsidRPr="00917C48">
              <w:rPr>
                <w:rFonts w:ascii="Times New Roman" w:hAnsi="Times New Roman" w:cs="Times New Roman"/>
                <w:b/>
                <w:bCs/>
                <w:color w:val="404040"/>
                <w:sz w:val="20"/>
                <w:szCs w:val="20"/>
                <w:lang w:eastAsia="sr-Latn-RS"/>
              </w:rPr>
              <w:t>42</w:t>
            </w:r>
          </w:p>
        </w:tc>
        <w:tc>
          <w:tcPr>
            <w:tcW w:w="1447" w:type="dxa"/>
            <w:tcBorders>
              <w:top w:val="nil"/>
              <w:left w:val="nil"/>
              <w:bottom w:val="single" w:sz="8" w:space="0" w:color="808080"/>
              <w:right w:val="single" w:sz="8" w:space="0" w:color="808080"/>
            </w:tcBorders>
            <w:shd w:val="clear" w:color="auto" w:fill="D9E1F2"/>
            <w:noWrap/>
            <w:tcMar>
              <w:top w:w="0" w:type="dxa"/>
              <w:left w:w="108" w:type="dxa"/>
              <w:bottom w:w="0" w:type="dxa"/>
              <w:right w:w="108" w:type="dxa"/>
            </w:tcMar>
            <w:vAlign w:val="center"/>
            <w:hideMark/>
          </w:tcPr>
          <w:p w14:paraId="2433EAF9" w14:textId="77777777" w:rsidR="00DB1D80" w:rsidRPr="00917C48" w:rsidRDefault="00DB1D80" w:rsidP="0048639B">
            <w:pPr>
              <w:jc w:val="center"/>
              <w:rPr>
                <w:rFonts w:ascii="Times New Roman" w:hAnsi="Times New Roman" w:cs="Times New Roman"/>
                <w:b/>
                <w:bCs/>
                <w:color w:val="404040"/>
                <w:sz w:val="20"/>
                <w:szCs w:val="20"/>
                <w:lang w:eastAsia="sr-Latn-RS"/>
              </w:rPr>
            </w:pPr>
            <w:r w:rsidRPr="00917C48">
              <w:rPr>
                <w:rFonts w:ascii="Times New Roman" w:hAnsi="Times New Roman" w:cs="Times New Roman"/>
                <w:b/>
                <w:bCs/>
                <w:color w:val="404040"/>
                <w:sz w:val="20"/>
                <w:szCs w:val="20"/>
                <w:lang w:eastAsia="sr-Latn-RS"/>
              </w:rPr>
              <w:t>2.223,9</w:t>
            </w:r>
          </w:p>
        </w:tc>
      </w:tr>
    </w:tbl>
    <w:p w14:paraId="44713886" w14:textId="77777777" w:rsidR="00DB1D80" w:rsidRDefault="00DB1D80" w:rsidP="004E6E68">
      <w:pPr>
        <w:spacing w:after="0" w:line="240" w:lineRule="auto"/>
        <w:jc w:val="center"/>
        <w:rPr>
          <w:rFonts w:ascii="Times New Roman" w:eastAsia="Calibri" w:hAnsi="Times New Roman" w:cs="Times New Roman"/>
          <w:b/>
          <w:bCs/>
          <w:sz w:val="24"/>
          <w:szCs w:val="24"/>
          <w:lang w:val="sr-Cyrl-CS" w:eastAsia="sr-Latn-RS"/>
        </w:rPr>
      </w:pPr>
    </w:p>
    <w:p w14:paraId="469246D1" w14:textId="77777777" w:rsidR="00DB1D80" w:rsidRDefault="00DB1D80" w:rsidP="004E6E68">
      <w:pPr>
        <w:spacing w:after="0" w:line="240" w:lineRule="auto"/>
        <w:jc w:val="center"/>
        <w:rPr>
          <w:rFonts w:ascii="Times New Roman" w:eastAsia="Calibri" w:hAnsi="Times New Roman" w:cs="Times New Roman"/>
          <w:b/>
          <w:bCs/>
          <w:sz w:val="24"/>
          <w:szCs w:val="24"/>
          <w:lang w:val="sr-Cyrl-CS" w:eastAsia="sr-Latn-RS"/>
        </w:rPr>
      </w:pPr>
    </w:p>
    <w:p w14:paraId="74B3AD78" w14:textId="77777777" w:rsidR="00DB1D80" w:rsidRDefault="00DB1D80" w:rsidP="004E6E68">
      <w:pPr>
        <w:spacing w:after="0" w:line="240" w:lineRule="auto"/>
        <w:jc w:val="center"/>
        <w:rPr>
          <w:rFonts w:ascii="Times New Roman" w:eastAsia="Calibri" w:hAnsi="Times New Roman" w:cs="Times New Roman"/>
          <w:b/>
          <w:bCs/>
          <w:sz w:val="24"/>
          <w:szCs w:val="24"/>
          <w:lang w:val="sr-Latn-CS" w:eastAsia="sr-Latn-RS"/>
        </w:rPr>
      </w:pPr>
    </w:p>
    <w:p w14:paraId="2C12C3DD" w14:textId="77777777" w:rsidR="00DB1D80" w:rsidRPr="00D32F08" w:rsidRDefault="00DB1D80" w:rsidP="004E6E68">
      <w:pPr>
        <w:spacing w:after="0" w:line="240" w:lineRule="auto"/>
        <w:jc w:val="center"/>
        <w:rPr>
          <w:rFonts w:ascii="Times New Roman" w:eastAsia="Calibri" w:hAnsi="Times New Roman" w:cs="Times New Roman"/>
          <w:b/>
          <w:bCs/>
          <w:sz w:val="24"/>
          <w:szCs w:val="24"/>
          <w:lang w:val="sr-Latn-CS" w:eastAsia="sr-Latn-RS"/>
        </w:rPr>
      </w:pPr>
    </w:p>
    <w:p w14:paraId="66F0C515" w14:textId="77777777" w:rsidR="00DB1D80" w:rsidRDefault="00DB1D80" w:rsidP="004E6E68">
      <w:pPr>
        <w:spacing w:after="0" w:line="240" w:lineRule="auto"/>
        <w:jc w:val="center"/>
        <w:rPr>
          <w:rFonts w:ascii="Times New Roman" w:eastAsia="Calibri" w:hAnsi="Times New Roman" w:cs="Times New Roman"/>
          <w:b/>
          <w:bCs/>
          <w:sz w:val="24"/>
          <w:szCs w:val="24"/>
          <w:lang w:val="sr-Cyrl-CS" w:eastAsia="sr-Latn-RS"/>
        </w:rPr>
      </w:pPr>
    </w:p>
    <w:p w14:paraId="3DC5A1A1" w14:textId="77777777" w:rsidR="00DB1D80" w:rsidRDefault="00DB1D80" w:rsidP="004E6E68">
      <w:pPr>
        <w:spacing w:after="0" w:line="240" w:lineRule="auto"/>
        <w:jc w:val="center"/>
        <w:rPr>
          <w:rFonts w:ascii="Times New Roman" w:eastAsia="Calibri" w:hAnsi="Times New Roman" w:cs="Times New Roman"/>
          <w:b/>
          <w:bCs/>
          <w:sz w:val="24"/>
          <w:szCs w:val="24"/>
          <w:lang w:val="sr-Cyrl-CS" w:eastAsia="sr-Latn-RS"/>
        </w:rPr>
      </w:pPr>
    </w:p>
    <w:p w14:paraId="61D65FA6" w14:textId="77777777" w:rsidR="00DB1D80" w:rsidRPr="00B3318C" w:rsidRDefault="00DB1D80" w:rsidP="004E6E68">
      <w:pPr>
        <w:spacing w:line="240" w:lineRule="auto"/>
        <w:jc w:val="center"/>
        <w:rPr>
          <w:rFonts w:ascii="Times New Roman" w:eastAsia="Calibri" w:hAnsi="Times New Roman" w:cs="Times New Roman"/>
          <w:b/>
          <w:bCs/>
          <w:sz w:val="24"/>
          <w:szCs w:val="24"/>
          <w:lang w:val="sr-Cyrl-CS" w:eastAsia="sr-Latn-RS"/>
        </w:rPr>
      </w:pPr>
      <w:r>
        <w:rPr>
          <w:rFonts w:ascii="Times New Roman" w:eastAsia="Calibri" w:hAnsi="Times New Roman" w:cs="Times New Roman"/>
          <w:b/>
          <w:bCs/>
          <w:sz w:val="24"/>
          <w:szCs w:val="24"/>
          <w:lang w:val="sr-Cyrl-CS" w:eastAsia="sr-Latn-RS"/>
        </w:rPr>
        <w:lastRenderedPageBreak/>
        <w:t xml:space="preserve">Podaci o </w:t>
      </w:r>
      <w:r w:rsidRPr="00B3318C">
        <w:rPr>
          <w:rFonts w:ascii="Times New Roman" w:eastAsia="Calibri" w:hAnsi="Times New Roman" w:cs="Times New Roman"/>
          <w:b/>
          <w:bCs/>
          <w:sz w:val="24"/>
          <w:szCs w:val="24"/>
          <w:lang w:val="sr-Cyrl-CS" w:eastAsia="sr-Latn-RS"/>
        </w:rPr>
        <w:t>b</w:t>
      </w:r>
      <w:r>
        <w:rPr>
          <w:rFonts w:ascii="Times New Roman" w:eastAsia="Calibri" w:hAnsi="Times New Roman" w:cs="Times New Roman"/>
          <w:b/>
          <w:bCs/>
          <w:sz w:val="24"/>
          <w:szCs w:val="24"/>
          <w:lang w:val="sr-Cyrl-CS" w:eastAsia="sr-Latn-RS"/>
        </w:rPr>
        <w:t>r</w:t>
      </w:r>
      <w:r w:rsidRPr="00B3318C">
        <w:rPr>
          <w:rFonts w:ascii="Times New Roman" w:eastAsia="Calibri" w:hAnsi="Times New Roman" w:cs="Times New Roman"/>
          <w:b/>
          <w:bCs/>
          <w:sz w:val="24"/>
          <w:szCs w:val="24"/>
          <w:lang w:val="sr-Cyrl-CS" w:eastAsia="sr-Latn-RS"/>
        </w:rPr>
        <w:t>oj</w:t>
      </w:r>
      <w:r>
        <w:rPr>
          <w:rFonts w:ascii="Times New Roman" w:eastAsia="Calibri" w:hAnsi="Times New Roman" w:cs="Times New Roman"/>
          <w:b/>
          <w:bCs/>
          <w:sz w:val="24"/>
          <w:szCs w:val="24"/>
          <w:lang w:val="sr-Cyrl-CS" w:eastAsia="sr-Latn-RS"/>
        </w:rPr>
        <w:t>u energetski ugroženih</w:t>
      </w:r>
      <w:r w:rsidRPr="00B3318C">
        <w:rPr>
          <w:rFonts w:ascii="Times New Roman" w:eastAsia="Calibri" w:hAnsi="Times New Roman" w:cs="Times New Roman"/>
          <w:b/>
          <w:bCs/>
          <w:sz w:val="24"/>
          <w:szCs w:val="24"/>
          <w:lang w:val="sr-Cyrl-CS" w:eastAsia="sr-Latn-RS"/>
        </w:rPr>
        <w:t xml:space="preserve"> kupaca - </w:t>
      </w:r>
      <w:r>
        <w:rPr>
          <w:rFonts w:ascii="Times New Roman" w:eastAsia="Calibri" w:hAnsi="Times New Roman" w:cs="Times New Roman"/>
          <w:b/>
          <w:bCs/>
          <w:sz w:val="24"/>
          <w:szCs w:val="24"/>
          <w:lang w:val="sr-Cyrl-CS" w:eastAsia="sr-Latn-RS"/>
        </w:rPr>
        <w:t>EUK</w:t>
      </w:r>
    </w:p>
    <w:p w14:paraId="78204C0D" w14:textId="77777777" w:rsidR="00DB1D80" w:rsidRPr="00B3318C" w:rsidRDefault="00DB1D80" w:rsidP="004E6E68">
      <w:pPr>
        <w:spacing w:line="240" w:lineRule="auto"/>
        <w:ind w:firstLine="709"/>
        <w:jc w:val="both"/>
        <w:rPr>
          <w:rFonts w:ascii="Times New Roman" w:eastAsia="Calibri" w:hAnsi="Times New Roman" w:cs="Times New Roman"/>
          <w:sz w:val="24"/>
          <w:szCs w:val="24"/>
          <w:lang w:val="sr-Cyrl-CS" w:eastAsia="sr-Latn-RS"/>
        </w:rPr>
      </w:pPr>
      <w:r w:rsidRPr="00B3318C">
        <w:rPr>
          <w:rFonts w:ascii="Times New Roman" w:eastAsia="Calibri" w:hAnsi="Times New Roman" w:cs="Times New Roman"/>
          <w:sz w:val="24"/>
          <w:szCs w:val="24"/>
          <w:lang w:val="sr-Cyrl-CS" w:eastAsia="sr-Latn-RS"/>
        </w:rPr>
        <w:t xml:space="preserve">Na osnovu podataka dobijenih od nadležnih službi Ministarstva rudarstva i energetike, odnosno energetskih subjekata, maksimalan mesečni broj energetski ugroženih kupaca koji su ostvarili umanjenje računa u 2023. godini i godišnji iznos dinara koji je za ove namene izdvojeni iz budžeta, bio je: </w:t>
      </w:r>
    </w:p>
    <w:p w14:paraId="0A128C62" w14:textId="77777777" w:rsidR="00DB1D80" w:rsidRPr="002C70D7" w:rsidRDefault="00DB1D80" w:rsidP="004E6E68">
      <w:pPr>
        <w:pStyle w:val="ListParagraph"/>
        <w:numPr>
          <w:ilvl w:val="0"/>
          <w:numId w:val="25"/>
        </w:numPr>
        <w:spacing w:after="0" w:line="240" w:lineRule="auto"/>
        <w:ind w:left="0" w:firstLine="420"/>
        <w:jc w:val="both"/>
        <w:rPr>
          <w:rFonts w:ascii="Times New Roman" w:eastAsia="Calibri" w:hAnsi="Times New Roman" w:cs="Times New Roman"/>
          <w:sz w:val="24"/>
          <w:szCs w:val="24"/>
          <w:lang w:val="sr-Cyrl-CS" w:eastAsia="sr-Latn-RS"/>
        </w:rPr>
      </w:pPr>
      <w:r w:rsidRPr="002C70D7">
        <w:rPr>
          <w:rFonts w:ascii="Times New Roman" w:eastAsia="Calibri" w:hAnsi="Times New Roman" w:cs="Times New Roman"/>
          <w:sz w:val="24"/>
          <w:szCs w:val="24"/>
          <w:lang w:val="sr-Cyrl-CS" w:eastAsia="sr-Latn-RS"/>
        </w:rPr>
        <w:t>Maksimalni mesečni broj kupaca koji su ostvarili pravo na umanjenje računa u 2023. godini iznosio je:</w:t>
      </w:r>
    </w:p>
    <w:p w14:paraId="04A0303F" w14:textId="77777777" w:rsidR="00DB1D80" w:rsidRPr="00B3318C" w:rsidRDefault="00DB1D80" w:rsidP="004E6E68">
      <w:pPr>
        <w:numPr>
          <w:ilvl w:val="0"/>
          <w:numId w:val="21"/>
        </w:numPr>
        <w:spacing w:after="0" w:line="240" w:lineRule="auto"/>
        <w:contextualSpacing/>
        <w:jc w:val="both"/>
        <w:rPr>
          <w:rFonts w:ascii="Times New Roman" w:eastAsia="Calibri" w:hAnsi="Times New Roman" w:cs="Times New Roman"/>
          <w:sz w:val="24"/>
          <w:szCs w:val="24"/>
          <w:lang w:val="sr-Cyrl-CS" w:eastAsia="sr-Latn-RS"/>
        </w:rPr>
      </w:pPr>
      <w:r w:rsidRPr="00B3318C">
        <w:rPr>
          <w:rFonts w:ascii="Times New Roman" w:eastAsia="Calibri" w:hAnsi="Times New Roman" w:cs="Times New Roman"/>
          <w:sz w:val="24"/>
          <w:szCs w:val="24"/>
          <w:lang w:val="sr-Cyrl-CS" w:eastAsia="sr-Latn-RS"/>
        </w:rPr>
        <w:t>Električna energija (169.419 kupaca, sa godišnjim iznosom od 1.832.107.000,00 dinara)</w:t>
      </w:r>
    </w:p>
    <w:p w14:paraId="10678D8C" w14:textId="77777777" w:rsidR="00DB1D80" w:rsidRPr="00B3318C" w:rsidRDefault="00DB1D80" w:rsidP="004E6E68">
      <w:pPr>
        <w:spacing w:after="0" w:line="240" w:lineRule="auto"/>
        <w:ind w:left="780"/>
        <w:contextualSpacing/>
        <w:jc w:val="both"/>
        <w:rPr>
          <w:rFonts w:ascii="Times New Roman" w:eastAsia="Calibri" w:hAnsi="Times New Roman" w:cs="Times New Roman"/>
          <w:sz w:val="24"/>
          <w:szCs w:val="24"/>
          <w:lang w:val="sr-Cyrl-CS" w:eastAsia="sr-Latn-RS"/>
        </w:rPr>
      </w:pPr>
      <w:r w:rsidRPr="00B3318C">
        <w:rPr>
          <w:rFonts w:ascii="Times New Roman" w:eastAsia="Calibri" w:hAnsi="Times New Roman" w:cs="Times New Roman"/>
          <w:sz w:val="24"/>
          <w:szCs w:val="24"/>
          <w:lang w:val="sr-Cyrl-CS" w:eastAsia="sr-Latn-RS"/>
        </w:rPr>
        <w:t>i</w:t>
      </w:r>
    </w:p>
    <w:p w14:paraId="6FADF139" w14:textId="77777777" w:rsidR="00DB1D80" w:rsidRPr="002C70D7" w:rsidRDefault="00DB1D80" w:rsidP="004E6E68">
      <w:pPr>
        <w:numPr>
          <w:ilvl w:val="0"/>
          <w:numId w:val="21"/>
        </w:numPr>
        <w:spacing w:line="240" w:lineRule="auto"/>
        <w:ind w:left="777" w:hanging="357"/>
        <w:jc w:val="both"/>
        <w:rPr>
          <w:rFonts w:ascii="Times New Roman" w:eastAsia="Calibri" w:hAnsi="Times New Roman" w:cs="Times New Roman"/>
          <w:sz w:val="24"/>
          <w:szCs w:val="24"/>
          <w:lang w:val="sr-Cyrl-CS" w:eastAsia="sr-Latn-RS"/>
        </w:rPr>
      </w:pPr>
      <w:r w:rsidRPr="002C70D7">
        <w:rPr>
          <w:rFonts w:ascii="Times New Roman" w:eastAsia="Calibri" w:hAnsi="Times New Roman" w:cs="Times New Roman"/>
          <w:sz w:val="24"/>
          <w:szCs w:val="24"/>
          <w:lang w:val="sr-Cyrl-CS" w:eastAsia="sr-Latn-RS"/>
        </w:rPr>
        <w:t>Prirodni gas (204 kupaca, sa godišnjim iznosom od 900.000,00 dinara), što ukupno iznosi 169.623 kupaca i iznos od 1.833.007.000,00 dinara</w:t>
      </w:r>
    </w:p>
    <w:p w14:paraId="7F0C0ED7" w14:textId="77777777" w:rsidR="00DB1D80" w:rsidRPr="00B3318C" w:rsidRDefault="00DB1D80" w:rsidP="004E6E68">
      <w:pPr>
        <w:spacing w:line="240" w:lineRule="auto"/>
        <w:ind w:firstLine="420"/>
        <w:jc w:val="both"/>
        <w:rPr>
          <w:rFonts w:ascii="Times New Roman" w:eastAsia="Calibri" w:hAnsi="Times New Roman" w:cs="Times New Roman"/>
          <w:sz w:val="24"/>
          <w:szCs w:val="24"/>
          <w:lang w:val="sr-Cyrl-CS" w:eastAsia="sr-Latn-RS"/>
        </w:rPr>
      </w:pPr>
      <w:r w:rsidRPr="00B3318C">
        <w:rPr>
          <w:rFonts w:ascii="Times New Roman" w:eastAsia="Calibri" w:hAnsi="Times New Roman" w:cs="Times New Roman"/>
          <w:sz w:val="24"/>
          <w:szCs w:val="24"/>
          <w:lang w:val="sr-Cyrl-CS" w:eastAsia="sr-Latn-RS"/>
        </w:rPr>
        <w:t xml:space="preserve">Maksimalni mesečni broj kupaca koji su ostvarili umanjenje računa za isporučenu električnu energiju tokom 2023. godine je veći za više od 2,5 puta u odnosu na prethodne godine. </w:t>
      </w:r>
    </w:p>
    <w:p w14:paraId="0CA2471E" w14:textId="77777777" w:rsidR="00DB1D80" w:rsidRPr="002C70D7" w:rsidRDefault="00DB1D80" w:rsidP="004E6E68">
      <w:pPr>
        <w:spacing w:line="240" w:lineRule="auto"/>
        <w:ind w:firstLine="420"/>
        <w:jc w:val="both"/>
        <w:rPr>
          <w:rFonts w:ascii="Times New Roman" w:eastAsia="Calibri" w:hAnsi="Times New Roman" w:cs="Times New Roman"/>
          <w:sz w:val="24"/>
          <w:szCs w:val="24"/>
          <w:lang w:val="sr-Cyrl-CS" w:eastAsia="sr-Latn-RS"/>
        </w:rPr>
      </w:pPr>
      <w:r w:rsidRPr="002C70D7">
        <w:rPr>
          <w:rFonts w:ascii="Times New Roman" w:eastAsia="Calibri" w:hAnsi="Times New Roman" w:cs="Times New Roman"/>
          <w:sz w:val="24"/>
          <w:szCs w:val="24"/>
          <w:lang w:val="sr-Cyrl-CS" w:eastAsia="sr-Latn-RS"/>
        </w:rPr>
        <w:t>Posmatrano po mesecima u 2023. godini,</w:t>
      </w:r>
      <w:r w:rsidRPr="002C70D7">
        <w:rPr>
          <w:rFonts w:ascii="Times New Roman" w:eastAsia="Calibri" w:hAnsi="Times New Roman" w:cs="Times New Roman"/>
          <w:b/>
          <w:bCs/>
          <w:sz w:val="24"/>
          <w:szCs w:val="24"/>
          <w:lang w:val="sr-Cyrl-CS" w:eastAsia="sr-Latn-RS"/>
        </w:rPr>
        <w:t xml:space="preserve"> </w:t>
      </w:r>
      <w:r w:rsidRPr="002C70D7">
        <w:rPr>
          <w:rFonts w:ascii="Times New Roman" w:eastAsia="Calibri" w:hAnsi="Times New Roman" w:cs="Times New Roman"/>
          <w:sz w:val="24"/>
          <w:szCs w:val="24"/>
          <w:lang w:val="sr-Cyrl-CS" w:eastAsia="sr-Latn-RS"/>
        </w:rPr>
        <w:t xml:space="preserve">broj domaćinstava energetski ugroženih kupaca sa iznosima umanjenja računa za električnu energiju i dinarima, bio je sledeći: </w:t>
      </w:r>
    </w:p>
    <w:p w14:paraId="488F0ADC" w14:textId="77777777" w:rsidR="00DB1D80" w:rsidRPr="00B3318C" w:rsidRDefault="00DB1D80" w:rsidP="004E6E68">
      <w:pPr>
        <w:numPr>
          <w:ilvl w:val="0"/>
          <w:numId w:val="21"/>
        </w:numPr>
        <w:spacing w:after="0" w:line="240" w:lineRule="auto"/>
        <w:contextualSpacing/>
        <w:jc w:val="both"/>
        <w:rPr>
          <w:rFonts w:ascii="Times New Roman" w:eastAsia="Calibri" w:hAnsi="Times New Roman" w:cs="Times New Roman"/>
          <w:sz w:val="24"/>
          <w:szCs w:val="24"/>
          <w:lang w:val="sr-Cyrl-CS" w:eastAsia="sr-Latn-RS"/>
        </w:rPr>
      </w:pPr>
      <w:r w:rsidRPr="00B3318C">
        <w:rPr>
          <w:rFonts w:ascii="Times New Roman" w:eastAsia="Calibri" w:hAnsi="Times New Roman" w:cs="Times New Roman"/>
          <w:sz w:val="24"/>
          <w:szCs w:val="24"/>
          <w:lang w:val="sr-Cyrl-CS" w:eastAsia="sr-Latn-RS"/>
        </w:rPr>
        <w:t>Januar (56.409 domaćinstava, iznos umanjenja računa 98.527.488,91 dinara);</w:t>
      </w:r>
    </w:p>
    <w:p w14:paraId="32A08645" w14:textId="77777777" w:rsidR="00DB1D80" w:rsidRPr="00B3318C" w:rsidRDefault="00DB1D80" w:rsidP="004E6E68">
      <w:pPr>
        <w:numPr>
          <w:ilvl w:val="0"/>
          <w:numId w:val="21"/>
        </w:numPr>
        <w:spacing w:after="0" w:line="240" w:lineRule="auto"/>
        <w:contextualSpacing/>
        <w:jc w:val="both"/>
        <w:rPr>
          <w:rFonts w:ascii="Times New Roman" w:eastAsia="Calibri" w:hAnsi="Times New Roman" w:cs="Times New Roman"/>
          <w:sz w:val="24"/>
          <w:szCs w:val="24"/>
          <w:lang w:val="sr-Cyrl-CS" w:eastAsia="sr-Latn-RS"/>
        </w:rPr>
      </w:pPr>
      <w:r w:rsidRPr="00B3318C">
        <w:rPr>
          <w:rFonts w:ascii="Times New Roman" w:eastAsia="Calibri" w:hAnsi="Times New Roman" w:cs="Times New Roman"/>
          <w:sz w:val="24"/>
          <w:szCs w:val="24"/>
          <w:lang w:val="sr-Cyrl-CS" w:eastAsia="sr-Latn-RS"/>
        </w:rPr>
        <w:t>Februar (62.995 domaćinstava, iznos umanjenja računa 108.503.753,63 dinara);</w:t>
      </w:r>
    </w:p>
    <w:p w14:paraId="534BD191" w14:textId="77777777" w:rsidR="00DB1D80" w:rsidRPr="00B3318C" w:rsidRDefault="00DB1D80" w:rsidP="004E6E68">
      <w:pPr>
        <w:numPr>
          <w:ilvl w:val="0"/>
          <w:numId w:val="21"/>
        </w:numPr>
        <w:spacing w:after="0" w:line="240" w:lineRule="auto"/>
        <w:contextualSpacing/>
        <w:jc w:val="both"/>
        <w:rPr>
          <w:rFonts w:ascii="Times New Roman" w:eastAsia="Calibri" w:hAnsi="Times New Roman" w:cs="Times New Roman"/>
          <w:sz w:val="24"/>
          <w:szCs w:val="24"/>
          <w:lang w:val="sr-Cyrl-CS" w:eastAsia="sr-Latn-RS"/>
        </w:rPr>
      </w:pPr>
      <w:r w:rsidRPr="00B3318C">
        <w:rPr>
          <w:rFonts w:ascii="Times New Roman" w:eastAsia="Calibri" w:hAnsi="Times New Roman" w:cs="Times New Roman"/>
          <w:sz w:val="24"/>
          <w:szCs w:val="24"/>
          <w:lang w:val="sr-Cyrl-CS" w:eastAsia="sr-Latn-RS"/>
        </w:rPr>
        <w:t>Mart (66.834 domaćinstava, iznos umanjenja računa 115.629.436,36 dinara);</w:t>
      </w:r>
    </w:p>
    <w:p w14:paraId="1EB392FA" w14:textId="77777777" w:rsidR="00DB1D80" w:rsidRPr="00B3318C" w:rsidRDefault="00DB1D80" w:rsidP="004E6E68">
      <w:pPr>
        <w:numPr>
          <w:ilvl w:val="0"/>
          <w:numId w:val="21"/>
        </w:numPr>
        <w:spacing w:after="0" w:line="240" w:lineRule="auto"/>
        <w:contextualSpacing/>
        <w:jc w:val="both"/>
        <w:rPr>
          <w:rFonts w:ascii="Times New Roman" w:eastAsia="Calibri" w:hAnsi="Times New Roman" w:cs="Times New Roman"/>
          <w:sz w:val="24"/>
          <w:szCs w:val="24"/>
          <w:lang w:val="sr-Cyrl-CS" w:eastAsia="sr-Latn-RS"/>
        </w:rPr>
      </w:pPr>
      <w:r w:rsidRPr="00B3318C">
        <w:rPr>
          <w:rFonts w:ascii="Times New Roman" w:eastAsia="Calibri" w:hAnsi="Times New Roman" w:cs="Times New Roman"/>
          <w:sz w:val="24"/>
          <w:szCs w:val="24"/>
          <w:lang w:val="sr-Cyrl-CS" w:eastAsia="sr-Latn-RS"/>
        </w:rPr>
        <w:t>April (69.195 domaćinstava, iznos umanjenja računa 120.247.312,68 dinara);</w:t>
      </w:r>
    </w:p>
    <w:p w14:paraId="6A1A387D" w14:textId="77777777" w:rsidR="00DB1D80" w:rsidRPr="00B3318C" w:rsidRDefault="00DB1D80" w:rsidP="004E6E68">
      <w:pPr>
        <w:numPr>
          <w:ilvl w:val="0"/>
          <w:numId w:val="21"/>
        </w:numPr>
        <w:spacing w:after="0" w:line="240" w:lineRule="auto"/>
        <w:contextualSpacing/>
        <w:jc w:val="both"/>
        <w:rPr>
          <w:rFonts w:ascii="Times New Roman" w:eastAsia="Calibri" w:hAnsi="Times New Roman" w:cs="Times New Roman"/>
          <w:sz w:val="24"/>
          <w:szCs w:val="24"/>
          <w:lang w:val="sr-Cyrl-CS" w:eastAsia="sr-Latn-RS"/>
        </w:rPr>
      </w:pPr>
      <w:r w:rsidRPr="00B3318C">
        <w:rPr>
          <w:rFonts w:ascii="Times New Roman" w:eastAsia="Calibri" w:hAnsi="Times New Roman" w:cs="Times New Roman"/>
          <w:sz w:val="24"/>
          <w:szCs w:val="24"/>
          <w:lang w:val="sr-Cyrl-CS" w:eastAsia="sr-Latn-RS"/>
        </w:rPr>
        <w:t>Maj (70.969 domaćinstava, iznos umanjenja računa 135.914.924,46 dinara);</w:t>
      </w:r>
    </w:p>
    <w:p w14:paraId="0AF6120B" w14:textId="77777777" w:rsidR="00DB1D80" w:rsidRPr="00B3318C" w:rsidRDefault="00DB1D80" w:rsidP="004E6E68">
      <w:pPr>
        <w:numPr>
          <w:ilvl w:val="0"/>
          <w:numId w:val="21"/>
        </w:numPr>
        <w:spacing w:after="0" w:line="240" w:lineRule="auto"/>
        <w:contextualSpacing/>
        <w:jc w:val="both"/>
        <w:rPr>
          <w:rFonts w:ascii="Times New Roman" w:eastAsia="Calibri" w:hAnsi="Times New Roman" w:cs="Times New Roman"/>
          <w:sz w:val="24"/>
          <w:szCs w:val="24"/>
          <w:lang w:val="sr-Cyrl-CS" w:eastAsia="sr-Latn-RS"/>
        </w:rPr>
      </w:pPr>
      <w:r w:rsidRPr="00B3318C">
        <w:rPr>
          <w:rFonts w:ascii="Times New Roman" w:eastAsia="Calibri" w:hAnsi="Times New Roman" w:cs="Times New Roman"/>
          <w:sz w:val="24"/>
          <w:szCs w:val="24"/>
          <w:lang w:val="sr-Cyrl-CS" w:eastAsia="sr-Latn-RS"/>
        </w:rPr>
        <w:t>Jun (71.502 domaćinstava, iznos umanjenja računa 136.816.064,53 dinara);</w:t>
      </w:r>
    </w:p>
    <w:p w14:paraId="1D1EE26D" w14:textId="77777777" w:rsidR="00DB1D80" w:rsidRPr="00B3318C" w:rsidRDefault="00DB1D80" w:rsidP="004E6E68">
      <w:pPr>
        <w:numPr>
          <w:ilvl w:val="0"/>
          <w:numId w:val="21"/>
        </w:numPr>
        <w:spacing w:after="0" w:line="240" w:lineRule="auto"/>
        <w:contextualSpacing/>
        <w:jc w:val="both"/>
        <w:rPr>
          <w:rFonts w:ascii="Times New Roman" w:eastAsia="Calibri" w:hAnsi="Times New Roman" w:cs="Times New Roman"/>
          <w:sz w:val="24"/>
          <w:szCs w:val="24"/>
          <w:lang w:val="sr-Cyrl-CS" w:eastAsia="sr-Latn-RS"/>
        </w:rPr>
      </w:pPr>
      <w:r w:rsidRPr="00B3318C">
        <w:rPr>
          <w:rFonts w:ascii="Times New Roman" w:eastAsia="Calibri" w:hAnsi="Times New Roman" w:cs="Times New Roman"/>
          <w:sz w:val="24"/>
          <w:szCs w:val="24"/>
          <w:lang w:val="sr-Cyrl-CS" w:eastAsia="sr-Latn-RS"/>
        </w:rPr>
        <w:t>Jul (70.589 domaćinstava, iznos umanjenja računa 135.018.260,68 dinara);</w:t>
      </w:r>
    </w:p>
    <w:p w14:paraId="44E12C71" w14:textId="77777777" w:rsidR="00DB1D80" w:rsidRPr="00B3318C" w:rsidRDefault="00DB1D80" w:rsidP="004E6E68">
      <w:pPr>
        <w:numPr>
          <w:ilvl w:val="0"/>
          <w:numId w:val="21"/>
        </w:numPr>
        <w:spacing w:after="0" w:line="240" w:lineRule="auto"/>
        <w:contextualSpacing/>
        <w:jc w:val="both"/>
        <w:rPr>
          <w:rFonts w:ascii="Times New Roman" w:eastAsia="Calibri" w:hAnsi="Times New Roman" w:cs="Times New Roman"/>
          <w:sz w:val="24"/>
          <w:szCs w:val="24"/>
          <w:lang w:val="sr-Cyrl-CS" w:eastAsia="sr-Latn-RS"/>
        </w:rPr>
      </w:pPr>
      <w:r w:rsidRPr="00B3318C">
        <w:rPr>
          <w:rFonts w:ascii="Times New Roman" w:eastAsia="Calibri" w:hAnsi="Times New Roman" w:cs="Times New Roman"/>
          <w:sz w:val="24"/>
          <w:szCs w:val="24"/>
          <w:lang w:val="sr-Cyrl-CS" w:eastAsia="sr-Latn-RS"/>
        </w:rPr>
        <w:t>Avgust (71.526 domaćinstava, iznos umanjenja računa 136.239.927,01 dinara);</w:t>
      </w:r>
    </w:p>
    <w:p w14:paraId="0D72B169" w14:textId="77777777" w:rsidR="00DB1D80" w:rsidRPr="00B3318C" w:rsidRDefault="00DB1D80" w:rsidP="004E6E68">
      <w:pPr>
        <w:numPr>
          <w:ilvl w:val="0"/>
          <w:numId w:val="21"/>
        </w:numPr>
        <w:spacing w:after="0" w:line="240" w:lineRule="auto"/>
        <w:contextualSpacing/>
        <w:jc w:val="both"/>
        <w:rPr>
          <w:rFonts w:ascii="Times New Roman" w:eastAsia="Calibri" w:hAnsi="Times New Roman" w:cs="Times New Roman"/>
          <w:sz w:val="24"/>
          <w:szCs w:val="24"/>
          <w:lang w:val="sr-Cyrl-CS" w:eastAsia="sr-Latn-RS"/>
        </w:rPr>
      </w:pPr>
      <w:r w:rsidRPr="00B3318C">
        <w:rPr>
          <w:rFonts w:ascii="Times New Roman" w:eastAsia="Calibri" w:hAnsi="Times New Roman" w:cs="Times New Roman"/>
          <w:sz w:val="24"/>
          <w:szCs w:val="24"/>
          <w:lang w:val="sr-Cyrl-CS" w:eastAsia="sr-Latn-RS"/>
        </w:rPr>
        <w:t>Septembar (72.130 domaćinstava, iznos umanjenja računa 137.413.547,30 dinara);</w:t>
      </w:r>
    </w:p>
    <w:p w14:paraId="040CD221" w14:textId="77777777" w:rsidR="00DB1D80" w:rsidRPr="00B3318C" w:rsidRDefault="00DB1D80" w:rsidP="004E6E68">
      <w:pPr>
        <w:numPr>
          <w:ilvl w:val="0"/>
          <w:numId w:val="21"/>
        </w:numPr>
        <w:spacing w:after="0" w:line="240" w:lineRule="auto"/>
        <w:contextualSpacing/>
        <w:jc w:val="both"/>
        <w:rPr>
          <w:rFonts w:ascii="Times New Roman" w:eastAsia="Calibri" w:hAnsi="Times New Roman" w:cs="Times New Roman"/>
          <w:sz w:val="24"/>
          <w:szCs w:val="24"/>
          <w:lang w:val="sr-Cyrl-CS" w:eastAsia="sr-Latn-RS"/>
        </w:rPr>
      </w:pPr>
      <w:r w:rsidRPr="00B3318C">
        <w:rPr>
          <w:rFonts w:ascii="Times New Roman" w:eastAsia="Calibri" w:hAnsi="Times New Roman" w:cs="Times New Roman"/>
          <w:sz w:val="24"/>
          <w:szCs w:val="24"/>
          <w:lang w:val="sr-Cyrl-CS" w:eastAsia="sr-Latn-RS"/>
        </w:rPr>
        <w:t>Oktobar (164.820 domaćinstava, iznos umanjenja računa 229.302.953,15 dinara);</w:t>
      </w:r>
    </w:p>
    <w:p w14:paraId="7AE5EC50" w14:textId="77777777" w:rsidR="00DB1D80" w:rsidRPr="00B3318C" w:rsidRDefault="00DB1D80" w:rsidP="004E6E68">
      <w:pPr>
        <w:numPr>
          <w:ilvl w:val="0"/>
          <w:numId w:val="21"/>
        </w:numPr>
        <w:spacing w:after="0" w:line="240" w:lineRule="auto"/>
        <w:contextualSpacing/>
        <w:jc w:val="both"/>
        <w:rPr>
          <w:rFonts w:ascii="Times New Roman" w:eastAsia="Calibri" w:hAnsi="Times New Roman" w:cs="Times New Roman"/>
          <w:sz w:val="24"/>
          <w:szCs w:val="24"/>
          <w:lang w:val="sr-Cyrl-CS" w:eastAsia="sr-Latn-RS"/>
        </w:rPr>
      </w:pPr>
      <w:r w:rsidRPr="00B3318C">
        <w:rPr>
          <w:rFonts w:ascii="Times New Roman" w:eastAsia="Calibri" w:hAnsi="Times New Roman" w:cs="Times New Roman"/>
          <w:sz w:val="24"/>
          <w:szCs w:val="24"/>
          <w:lang w:val="sr-Cyrl-CS" w:eastAsia="sr-Latn-RS"/>
        </w:rPr>
        <w:t>Novembar (169.419 domaćinstava, iznos umanjenja računa 241.967.352,82 dinara);</w:t>
      </w:r>
    </w:p>
    <w:p w14:paraId="61A7BF55" w14:textId="77777777" w:rsidR="00DB1D80" w:rsidRPr="00B3318C" w:rsidRDefault="00DB1D80" w:rsidP="004E6E68">
      <w:pPr>
        <w:spacing w:line="240" w:lineRule="auto"/>
        <w:ind w:firstLine="420"/>
        <w:jc w:val="both"/>
        <w:rPr>
          <w:rFonts w:ascii="Times New Roman" w:eastAsia="Calibri" w:hAnsi="Times New Roman" w:cs="Times New Roman"/>
          <w:sz w:val="24"/>
          <w:szCs w:val="24"/>
          <w:lang w:val="sr-Cyrl-CS" w:eastAsia="sr-Latn-RS"/>
        </w:rPr>
      </w:pPr>
      <w:r w:rsidRPr="00B3318C">
        <w:rPr>
          <w:rFonts w:ascii="Times New Roman" w:eastAsia="Calibri" w:hAnsi="Times New Roman" w:cs="Times New Roman"/>
          <w:sz w:val="24"/>
          <w:szCs w:val="24"/>
          <w:lang w:val="sr-Cyrl-CS" w:eastAsia="sr-Latn-RS"/>
        </w:rPr>
        <w:t>Decembar (168.962 domaćinstava, iznos umanjenja računa 236.525.996,32 dinara).</w:t>
      </w:r>
    </w:p>
    <w:p w14:paraId="7B640CE5" w14:textId="77777777" w:rsidR="00DB1D80" w:rsidRPr="002C70D7" w:rsidRDefault="00DB1D80" w:rsidP="004E6E68">
      <w:pPr>
        <w:spacing w:line="240" w:lineRule="auto"/>
        <w:ind w:firstLine="420"/>
        <w:jc w:val="both"/>
        <w:rPr>
          <w:rFonts w:ascii="Times New Roman" w:eastAsia="Calibri" w:hAnsi="Times New Roman" w:cs="Times New Roman"/>
          <w:sz w:val="24"/>
          <w:szCs w:val="24"/>
          <w:lang w:val="sr-Cyrl-CS" w:eastAsia="sr-Latn-RS"/>
        </w:rPr>
      </w:pPr>
      <w:r w:rsidRPr="002C70D7">
        <w:rPr>
          <w:rFonts w:ascii="Times New Roman" w:eastAsia="Calibri" w:hAnsi="Times New Roman" w:cs="Times New Roman"/>
          <w:sz w:val="24"/>
          <w:szCs w:val="24"/>
          <w:lang w:val="sr-Cyrl-CS" w:eastAsia="sr-Latn-RS"/>
        </w:rPr>
        <w:t>Ukupan iznos benefita ( umanjenje računa za električnu energiju) koji su ostvarili ugroženi kupci električne energije u 2023. godini iznosio je 1.832.107.018,15 dinara. Ovaj iznos obuhvata iznose računa za utrošenu električnu energiju zajedno sa akcizom, PDV-om i taksom za javni medijski servis.</w:t>
      </w:r>
    </w:p>
    <w:p w14:paraId="484FB868" w14:textId="77777777" w:rsidR="00DB1D80" w:rsidRPr="002C70D7" w:rsidRDefault="00DB1D80" w:rsidP="004E6E68">
      <w:pPr>
        <w:spacing w:line="240" w:lineRule="auto"/>
        <w:ind w:firstLine="420"/>
        <w:jc w:val="both"/>
        <w:rPr>
          <w:rFonts w:ascii="Times New Roman" w:eastAsia="Calibri" w:hAnsi="Times New Roman" w:cs="Times New Roman"/>
          <w:sz w:val="24"/>
          <w:szCs w:val="24"/>
          <w:lang w:val="sr-Cyrl-CS" w:eastAsia="sr-Latn-RS"/>
        </w:rPr>
      </w:pPr>
      <w:r w:rsidRPr="002C70D7">
        <w:rPr>
          <w:rFonts w:ascii="Times New Roman" w:eastAsia="Calibri" w:hAnsi="Times New Roman" w:cs="Times New Roman"/>
          <w:sz w:val="24"/>
          <w:szCs w:val="24"/>
          <w:lang w:val="sr-Cyrl-CS" w:eastAsia="sr-Latn-RS"/>
        </w:rPr>
        <w:t>3.</w:t>
      </w:r>
      <w:r w:rsidRPr="002C70D7">
        <w:rPr>
          <w:rFonts w:ascii="Times New Roman" w:eastAsia="Calibri" w:hAnsi="Times New Roman" w:cs="Times New Roman"/>
          <w:sz w:val="24"/>
          <w:szCs w:val="24"/>
          <w:lang w:val="sr-Latn-CS" w:eastAsia="sr-Latn-RS"/>
        </w:rPr>
        <w:t xml:space="preserve"> </w:t>
      </w:r>
      <w:r w:rsidRPr="002C70D7">
        <w:rPr>
          <w:rFonts w:ascii="Times New Roman" w:eastAsia="Calibri" w:hAnsi="Times New Roman" w:cs="Times New Roman"/>
          <w:sz w:val="24"/>
          <w:szCs w:val="24"/>
          <w:lang w:val="sr-Cyrl-CS" w:eastAsia="sr-Latn-RS"/>
        </w:rPr>
        <w:t xml:space="preserve">Broj porodica koje su primaoci novčane socijalne pomoći  u 2023. godini bio je 68.240, ukupan broj lica je 153.129, dok je ukupan iznos benefita 1.073.076.000,00 dinara. </w:t>
      </w:r>
    </w:p>
    <w:p w14:paraId="35625A81" w14:textId="77777777" w:rsidR="00DB1D80" w:rsidRPr="002C70D7" w:rsidRDefault="00DB1D80" w:rsidP="004E6E68">
      <w:pPr>
        <w:spacing w:after="0" w:line="240" w:lineRule="auto"/>
        <w:ind w:firstLine="420"/>
        <w:jc w:val="both"/>
        <w:rPr>
          <w:rFonts w:ascii="Times New Roman" w:eastAsia="Calibri" w:hAnsi="Times New Roman" w:cs="Times New Roman"/>
          <w:sz w:val="24"/>
          <w:szCs w:val="24"/>
          <w:lang w:val="sr-Cyrl-CS" w:eastAsia="sr-Latn-RS"/>
        </w:rPr>
      </w:pPr>
      <w:r w:rsidRPr="002C70D7">
        <w:rPr>
          <w:rFonts w:ascii="Times New Roman" w:eastAsia="Calibri" w:hAnsi="Times New Roman" w:cs="Times New Roman"/>
          <w:sz w:val="24"/>
          <w:szCs w:val="24"/>
          <w:lang w:val="sr-Cyrl-CS" w:eastAsia="sr-Latn-RS"/>
        </w:rPr>
        <w:t>4. Broj dece korisnika dečijeg dodatka sa stanjem u decembru 2023. godine bio je 192.831, dok je ukupan iznos benefita 894.502.000,00 dinara.</w:t>
      </w:r>
    </w:p>
    <w:p w14:paraId="1936CFD9" w14:textId="77777777" w:rsidR="00DB1D80" w:rsidRPr="002C70D7" w:rsidRDefault="00DB1D80" w:rsidP="004E6E68">
      <w:pPr>
        <w:spacing w:line="240" w:lineRule="auto"/>
        <w:ind w:firstLine="420"/>
        <w:jc w:val="both"/>
      </w:pPr>
      <w:r w:rsidRPr="002C70D7">
        <w:rPr>
          <w:rFonts w:ascii="Times New Roman" w:eastAsia="Calibri" w:hAnsi="Times New Roman" w:cs="Times New Roman"/>
          <w:sz w:val="24"/>
          <w:szCs w:val="24"/>
          <w:lang w:val="sr-Cyrl-CS" w:eastAsia="sr-Latn-RS"/>
        </w:rPr>
        <w:t>Međutim, ukoliko bi se ovom broju dodali i pojedinci sa najnižim penzijama, samostalni hranitelji, porodica, primaoci tuđe nege i pomoći, samostalni hranitelji porodica, primaoci tuđe nege i pomoći, kao kategorije koje su najčešće i najviše izložene riziku od energetskog siromaštva, onda bi ovaj broj pojedinaca i porodica bio znatno</w:t>
      </w:r>
    </w:p>
    <w:bookmarkEnd w:id="1"/>
    <w:p w14:paraId="66D06829" w14:textId="77777777" w:rsidR="00DB1D80" w:rsidRPr="00C23898" w:rsidRDefault="00DB1D80" w:rsidP="004E6E68">
      <w:pPr>
        <w:spacing w:line="240" w:lineRule="auto"/>
        <w:ind w:firstLine="420"/>
        <w:jc w:val="both"/>
        <w:rPr>
          <w:rFonts w:ascii="Times New Roman" w:hAnsi="Times New Roman" w:cs="Times New Roman"/>
          <w:b/>
          <w:bCs/>
          <w:color w:val="000000" w:themeColor="text1"/>
          <w:sz w:val="23"/>
          <w:szCs w:val="23"/>
        </w:rPr>
      </w:pPr>
      <w:r w:rsidRPr="00C23898">
        <w:rPr>
          <w:rFonts w:ascii="Times New Roman" w:hAnsi="Times New Roman" w:cs="Times New Roman"/>
          <w:b/>
          <w:bCs/>
          <w:color w:val="000000" w:themeColor="text1"/>
          <w:sz w:val="23"/>
          <w:szCs w:val="23"/>
          <w:lang w:val="sr-Cyrl-CS"/>
        </w:rPr>
        <w:lastRenderedPageBreak/>
        <w:t xml:space="preserve">2) </w:t>
      </w:r>
      <w:r w:rsidRPr="00C23898">
        <w:rPr>
          <w:rFonts w:ascii="Times New Roman" w:hAnsi="Times New Roman" w:cs="Times New Roman"/>
          <w:b/>
          <w:bCs/>
          <w:color w:val="000000" w:themeColor="text1"/>
          <w:sz w:val="23"/>
          <w:szCs w:val="23"/>
        </w:rPr>
        <w:t>Da li se u predmetnoj oblasti sprovodi ili se sprovodio dokument javne politike ili propis? Predstaviti rezultate sprovođenja tog dokumenta javne politike ili propisa i obrazložiti zbog čega dobijeni rezultati nisu u skladu sa planiranim vrednostima.</w:t>
      </w:r>
    </w:p>
    <w:p w14:paraId="6438CCCD" w14:textId="77777777" w:rsidR="00DB1D80" w:rsidRDefault="00DB1D80" w:rsidP="004E6E68">
      <w:pPr>
        <w:widowControl w:val="0"/>
        <w:autoSpaceDE w:val="0"/>
        <w:autoSpaceDN w:val="0"/>
        <w:spacing w:after="0" w:line="240" w:lineRule="auto"/>
        <w:ind w:right="4" w:firstLine="630"/>
        <w:jc w:val="both"/>
        <w:rPr>
          <w:rFonts w:ascii="Times New Roman" w:hAnsi="Times New Roman" w:cs="Times New Roman"/>
          <w:color w:val="000000" w:themeColor="text1"/>
          <w:sz w:val="24"/>
          <w:szCs w:val="24"/>
          <w:lang w:val="sr-Latn-CS"/>
        </w:rPr>
      </w:pPr>
      <w:r w:rsidRPr="00C23898">
        <w:rPr>
          <w:rFonts w:ascii="Times New Roman" w:hAnsi="Times New Roman" w:cs="Times New Roman"/>
          <w:color w:val="000000" w:themeColor="text1"/>
          <w:sz w:val="24"/>
          <w:szCs w:val="24"/>
          <w:lang w:val="sr-Cyrl-RS"/>
        </w:rPr>
        <w:t xml:space="preserve">U predmetnoj oblasti </w:t>
      </w:r>
      <w:r w:rsidRPr="00C23898">
        <w:rPr>
          <w:rFonts w:ascii="Times New Roman" w:hAnsi="Times New Roman" w:cs="Times New Roman"/>
          <w:color w:val="000000" w:themeColor="text1"/>
          <w:sz w:val="24"/>
          <w:szCs w:val="24"/>
          <w:lang w:val="sr-Cyrl-CS"/>
        </w:rPr>
        <w:t xml:space="preserve">relevantan </w:t>
      </w:r>
      <w:r>
        <w:rPr>
          <w:rFonts w:ascii="Times New Roman" w:hAnsi="Times New Roman" w:cs="Times New Roman"/>
          <w:color w:val="000000" w:themeColor="text1"/>
          <w:sz w:val="24"/>
          <w:szCs w:val="24"/>
          <w:lang w:val="sr-Cyrl-CS"/>
        </w:rPr>
        <w:t>propis je</w:t>
      </w:r>
      <w:r w:rsidRPr="00C23898">
        <w:rPr>
          <w:rFonts w:ascii="Times New Roman" w:hAnsi="Times New Roman" w:cs="Times New Roman"/>
          <w:color w:val="000000" w:themeColor="text1"/>
          <w:sz w:val="24"/>
          <w:szCs w:val="24"/>
          <w:lang w:val="sr-Cyrl-CS"/>
        </w:rPr>
        <w:t xml:space="preserve"> </w:t>
      </w:r>
      <w:r w:rsidRPr="00C23898">
        <w:rPr>
          <w:rFonts w:ascii="Times New Roman" w:hAnsi="Times New Roman" w:cs="Times New Roman"/>
          <w:color w:val="000000" w:themeColor="text1"/>
          <w:sz w:val="24"/>
          <w:szCs w:val="24"/>
          <w:lang w:val="sr-Cyrl-RS"/>
        </w:rPr>
        <w:t xml:space="preserve">Zakon o energetici („Službeni glasnik RS”, br. 145/14, 95/18,-dr.zakon, 40/21, 35/23 –dr. zakon i 62/23). </w:t>
      </w:r>
    </w:p>
    <w:p w14:paraId="7215C17E" w14:textId="77777777" w:rsidR="00DB1D80" w:rsidRPr="00C23898" w:rsidRDefault="00DB1D80" w:rsidP="004E6E68">
      <w:pPr>
        <w:widowControl w:val="0"/>
        <w:autoSpaceDE w:val="0"/>
        <w:autoSpaceDN w:val="0"/>
        <w:spacing w:after="0" w:line="240" w:lineRule="auto"/>
        <w:ind w:right="4" w:firstLine="63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CS"/>
        </w:rPr>
        <w:t>P</w:t>
      </w:r>
      <w:r w:rsidRPr="00C23898">
        <w:rPr>
          <w:rFonts w:ascii="Times New Roman" w:hAnsi="Times New Roman" w:cs="Times New Roman"/>
          <w:color w:val="000000" w:themeColor="text1"/>
          <w:sz w:val="24"/>
          <w:szCs w:val="24"/>
          <w:lang w:val="sr-Cyrl-RS"/>
        </w:rPr>
        <w:t xml:space="preserve">rate se pokazatelji vezani za stepen realizacije ciljeva energetske politike utvrđenih  Strategom razvoja energetike Republike Srbije do 2025. godine sa projekcijama do 2030. godine („Službeni glasnik RS”, broj 101/15) i Programom ostvarivanja Strategije </w:t>
      </w:r>
      <w:r w:rsidRPr="00C23898">
        <w:rPr>
          <w:rFonts w:ascii="Times New Roman" w:hAnsi="Times New Roman" w:cs="Times New Roman"/>
          <w:color w:val="000000" w:themeColor="text1"/>
          <w:sz w:val="24"/>
          <w:szCs w:val="24"/>
        </w:rPr>
        <w:t>razvoja energetike Republike Srbije do 2025. godine sa projekcijama do 2030. godine za period od 2017. do 2023. godine</w:t>
      </w:r>
      <w:r w:rsidRPr="00C23898">
        <w:rPr>
          <w:rFonts w:ascii="Times New Roman" w:hAnsi="Times New Roman" w:cs="Times New Roman"/>
          <w:color w:val="000000" w:themeColor="text1"/>
          <w:sz w:val="24"/>
          <w:szCs w:val="24"/>
          <w:lang w:val="sr-Cyrl-CS"/>
        </w:rPr>
        <w:t xml:space="preserve"> </w:t>
      </w:r>
      <w:r w:rsidRPr="00C23898">
        <w:rPr>
          <w:rFonts w:ascii="Times New Roman" w:hAnsi="Times New Roman" w:cs="Times New Roman"/>
          <w:color w:val="000000" w:themeColor="text1"/>
          <w:sz w:val="24"/>
          <w:szCs w:val="24"/>
          <w:lang w:val="sr-Cyrl-RS"/>
        </w:rPr>
        <w:t xml:space="preserve">(„Službeni glasnik RS”, broj 104/17), Energetskim bilansom Republike Srbije, Integrisanim nacionalnim energetskim i klimatskim planom kao i Akcionim planovima kojima se bliže utvrđuju razvojni ciljevi i mere za njihovo ostvarivanje. </w:t>
      </w:r>
    </w:p>
    <w:p w14:paraId="47ACE3A0" w14:textId="77777777" w:rsidR="00DB1D80" w:rsidRPr="00C23898" w:rsidRDefault="00DB1D80" w:rsidP="004E6E68">
      <w:pPr>
        <w:spacing w:after="0" w:line="240" w:lineRule="auto"/>
        <w:ind w:right="4" w:firstLine="630"/>
        <w:jc w:val="both"/>
        <w:rPr>
          <w:rFonts w:ascii="Times New Roman" w:hAnsi="Times New Roman" w:cs="Times New Roman"/>
          <w:color w:val="000000" w:themeColor="text1"/>
          <w:sz w:val="24"/>
          <w:szCs w:val="24"/>
          <w:lang w:val="sr-Cyrl-RS"/>
        </w:rPr>
      </w:pPr>
      <w:r w:rsidRPr="00C23898">
        <w:rPr>
          <w:rFonts w:ascii="Times New Roman" w:hAnsi="Times New Roman" w:cs="Times New Roman"/>
          <w:color w:val="000000" w:themeColor="text1"/>
          <w:sz w:val="24"/>
          <w:szCs w:val="24"/>
          <w:lang w:val="sr-Cyrl-RS"/>
        </w:rPr>
        <w:t>Postignuti rezultati u odnosu na ciljeve postavljene Strategijom i Programom, ocena efekata postignutih rezultata i njihov uticaj na program u sledećoj godini, predlozi mera za efikasnije sprovođenje ovih dokumenata i procena potrebe da se ova dva dokumenta usklade sa realnim potrebama su sadržina Izveštaja o sprovođenju Strategije i Programa. Vrednosti ovih pokazatelja se određuju na godišnjem nivou.</w:t>
      </w:r>
    </w:p>
    <w:p w14:paraId="4EA55DD8" w14:textId="77777777" w:rsidR="00DB1D80" w:rsidRPr="00C23898" w:rsidRDefault="00DB1D80" w:rsidP="004E6E68">
      <w:pPr>
        <w:widowControl w:val="0"/>
        <w:autoSpaceDE w:val="0"/>
        <w:autoSpaceDN w:val="0"/>
        <w:spacing w:after="0" w:line="240" w:lineRule="auto"/>
        <w:ind w:right="4" w:firstLine="630"/>
        <w:jc w:val="both"/>
        <w:rPr>
          <w:rFonts w:ascii="Times New Roman" w:hAnsi="Times New Roman" w:cs="Times New Roman"/>
          <w:color w:val="000000" w:themeColor="text1"/>
          <w:sz w:val="24"/>
          <w:szCs w:val="24"/>
          <w:lang w:val="sr-Cyrl-RS"/>
        </w:rPr>
      </w:pPr>
      <w:r w:rsidRPr="00C23898">
        <w:rPr>
          <w:rFonts w:ascii="Times New Roman" w:hAnsi="Times New Roman" w:cs="Times New Roman"/>
          <w:color w:val="000000" w:themeColor="text1"/>
          <w:sz w:val="24"/>
          <w:szCs w:val="24"/>
          <w:lang w:val="sr-Cyrl-RS"/>
        </w:rPr>
        <w:t>Takođe u predmetnoj oblasti prate se  pokazatelji vezani za  ispunjenje obaveza prema</w:t>
      </w:r>
      <w:r w:rsidRPr="00C23898">
        <w:rPr>
          <w:rFonts w:ascii="Times New Roman" w:eastAsia="Times New Roman" w:hAnsi="Times New Roman" w:cs="Times New Roman"/>
          <w:color w:val="000000" w:themeColor="text1"/>
          <w:sz w:val="24"/>
          <w:lang w:val="sr-Cyrl-CS"/>
        </w:rPr>
        <w:t xml:space="preserve"> </w:t>
      </w:r>
      <w:r w:rsidRPr="00C23898">
        <w:rPr>
          <w:rFonts w:ascii="Times New Roman" w:hAnsi="Times New Roman" w:cs="Times New Roman"/>
          <w:color w:val="000000" w:themeColor="text1"/>
          <w:sz w:val="24"/>
          <w:szCs w:val="24"/>
          <w:lang w:val="sr-Cyrl-RS"/>
        </w:rPr>
        <w:t xml:space="preserve">Ugovoru o osnivanju Energetske </w:t>
      </w:r>
      <w:r w:rsidRPr="00C23898">
        <w:rPr>
          <w:rFonts w:ascii="Times New Roman" w:eastAsia="Times New Roman" w:hAnsi="Times New Roman" w:cs="Times New Roman"/>
          <w:color w:val="000000" w:themeColor="text1"/>
          <w:sz w:val="24"/>
          <w:lang w:val="sr-Cyrl-CS"/>
        </w:rPr>
        <w:t>zajednice (EZ) između Evropske zajednice i Republike Albanije, Republike Bugarske, Bosne i Hercegovine, Republike Hrvatske, Bivše Jugoslovenjske Republike Makedonije, Republike Crne Gore, Rumunije, Republike Srbije i Privremene Misije Ujedinjenih nacija na Kosovu u skladu sa rezolucijom 1244 Saveta bezbednosti UN („Službeni glasnik RS”, broj 62/06 - u daljem tekstu: Ugovor), kao i  pokazatelji vezani za sprovođenje pravnih tekovina Evropske unije u</w:t>
      </w:r>
      <w:r w:rsidRPr="00C23898">
        <w:rPr>
          <w:rFonts w:ascii="Times New Roman" w:eastAsia="Times New Roman" w:hAnsi="Times New Roman" w:cs="Times New Roman"/>
          <w:color w:val="000000" w:themeColor="text1"/>
          <w:sz w:val="24"/>
          <w:szCs w:val="24"/>
          <w:lang w:val="sr-Cyrl-CS"/>
        </w:rPr>
        <w:t xml:space="preserve"> Poglavlju 15.</w:t>
      </w:r>
      <w:r w:rsidRPr="00C23898">
        <w:rPr>
          <w:rStyle w:val="markedcontent"/>
          <w:rFonts w:ascii="Times New Roman" w:hAnsi="Times New Roman" w:cs="Times New Roman"/>
          <w:color w:val="000000" w:themeColor="text1"/>
          <w:sz w:val="24"/>
          <w:szCs w:val="24"/>
        </w:rPr>
        <w:t xml:space="preserve"> „Energetika”</w:t>
      </w:r>
      <w:r w:rsidRPr="00C23898">
        <w:rPr>
          <w:rStyle w:val="markedcontent"/>
          <w:rFonts w:ascii="Times New Roman" w:hAnsi="Times New Roman" w:cs="Times New Roman"/>
          <w:color w:val="000000" w:themeColor="text1"/>
          <w:sz w:val="24"/>
          <w:szCs w:val="24"/>
          <w:lang w:val="sr-Cyrl-CS"/>
        </w:rPr>
        <w:t xml:space="preserve">  koje su od važnosti za za stupanje u članstvo Evropske unije.</w:t>
      </w:r>
      <w:r w:rsidRPr="00C23898">
        <w:rPr>
          <w:rFonts w:ascii="Times New Roman" w:hAnsi="Times New Roman" w:cs="Times New Roman"/>
          <w:color w:val="000000" w:themeColor="text1"/>
          <w:sz w:val="24"/>
          <w:szCs w:val="24"/>
          <w:lang w:val="sr-Cyrl-RS"/>
        </w:rPr>
        <w:t xml:space="preserve"> Na osnovu navedenog prate se  Odluke Ministarskog saveta i obaveze i rokovi koji proizlaze iz tih odluka.</w:t>
      </w:r>
    </w:p>
    <w:p w14:paraId="390E16D0" w14:textId="77777777" w:rsidR="00DB1D80" w:rsidRDefault="00DB1D80" w:rsidP="004E6E68">
      <w:pPr>
        <w:spacing w:after="0" w:line="240" w:lineRule="auto"/>
        <w:ind w:right="4" w:firstLine="630"/>
        <w:jc w:val="both"/>
        <w:rPr>
          <w:rFonts w:ascii="Times New Roman" w:eastAsia="Times New Roman" w:hAnsi="Times New Roman" w:cs="Arial"/>
          <w:color w:val="000000" w:themeColor="text1"/>
          <w:sz w:val="24"/>
          <w:lang w:val="sr-Latn-CS"/>
        </w:rPr>
      </w:pPr>
      <w:r w:rsidRPr="00C23898">
        <w:rPr>
          <w:rFonts w:ascii="Times New Roman" w:hAnsi="Times New Roman" w:cs="Times New Roman"/>
          <w:color w:val="000000" w:themeColor="text1"/>
          <w:sz w:val="24"/>
          <w:szCs w:val="24"/>
          <w:lang w:val="sr-Cyrl-RS"/>
        </w:rPr>
        <w:t xml:space="preserve">Primena prethodno navedenih dokumenata, pa i dve izmene Zakona o energetici </w:t>
      </w:r>
      <w:r w:rsidRPr="00C23898">
        <w:rPr>
          <w:rFonts w:ascii="Times New Roman" w:eastAsia="Times New Roman" w:hAnsi="Times New Roman" w:cs="Arial"/>
          <w:color w:val="000000" w:themeColor="text1"/>
          <w:sz w:val="24"/>
          <w:lang w:val="sr-Cyrl-CS"/>
        </w:rPr>
        <w:t>u aprilu 2021. godine (</w:t>
      </w:r>
      <w:r w:rsidRPr="00C23898">
        <w:rPr>
          <w:rFonts w:ascii="Times New Roman" w:eastAsia="Times New Roman" w:hAnsi="Times New Roman" w:cs="Times New Roman"/>
          <w:color w:val="000000" w:themeColor="text1"/>
          <w:sz w:val="24"/>
          <w:lang w:val="sr-Cyrl-CS"/>
        </w:rPr>
        <w:t>„</w:t>
      </w:r>
      <w:r w:rsidRPr="00C23898">
        <w:rPr>
          <w:rFonts w:ascii="Times New Roman" w:eastAsia="Times New Roman" w:hAnsi="Times New Roman" w:cs="Arial"/>
          <w:color w:val="000000" w:themeColor="text1"/>
          <w:sz w:val="24"/>
          <w:lang w:val="sr-Cyrl-CS"/>
        </w:rPr>
        <w:t>Službeni glasnik RS</w:t>
      </w:r>
      <w:r w:rsidRPr="00C23898">
        <w:rPr>
          <w:rFonts w:ascii="Times New Roman" w:eastAsia="Times New Roman" w:hAnsi="Times New Roman" w:cs="Times New Roman"/>
          <w:color w:val="000000" w:themeColor="text1"/>
          <w:sz w:val="24"/>
          <w:lang w:val="sr-Cyrl-CS"/>
        </w:rPr>
        <w:t>”</w:t>
      </w:r>
      <w:r w:rsidRPr="00C23898">
        <w:rPr>
          <w:rFonts w:ascii="Times New Roman" w:eastAsia="Times New Roman" w:hAnsi="Times New Roman" w:cs="Arial"/>
          <w:color w:val="000000" w:themeColor="text1"/>
          <w:sz w:val="24"/>
          <w:lang w:val="sr-Cyrl-CS"/>
        </w:rPr>
        <w:t xml:space="preserve">, broj 41/21) i julu 2023. godine </w:t>
      </w:r>
      <w:r w:rsidRPr="00C23898">
        <w:rPr>
          <w:rFonts w:ascii="Times New Roman" w:hAnsi="Times New Roman" w:cs="Times New Roman"/>
          <w:color w:val="000000" w:themeColor="text1"/>
          <w:sz w:val="24"/>
          <w:szCs w:val="24"/>
          <w:lang w:val="sr-Cyrl-RS"/>
        </w:rPr>
        <w:t xml:space="preserve">(„Službeni glasnik RS”, broj 62/23) nisu  mogle dati osnov za primenu novih zahteva Evropske unije ustanovljenih odlukama Ministarskog saveta  </w:t>
      </w:r>
      <w:r w:rsidRPr="00C23898">
        <w:rPr>
          <w:rFonts w:ascii="Times New Roman" w:eastAsia="Times New Roman" w:hAnsi="Times New Roman" w:cs="Arial"/>
          <w:color w:val="000000" w:themeColor="text1"/>
          <w:sz w:val="24"/>
          <w:lang w:val="sr-Cyrl-CS"/>
        </w:rPr>
        <w:t xml:space="preserve">Energetske zajednice </w:t>
      </w:r>
      <w:r w:rsidRPr="00C23898">
        <w:rPr>
          <w:rFonts w:ascii="Times New Roman" w:eastAsia="Times New Roman" w:hAnsi="Times New Roman" w:cs="Arial"/>
          <w:color w:val="000000" w:themeColor="text1"/>
          <w:sz w:val="24"/>
          <w:lang w:val="sr-Latn-CS"/>
        </w:rPr>
        <w:t>MS</w:t>
      </w:r>
      <w:r w:rsidRPr="00C23898">
        <w:rPr>
          <w:rFonts w:ascii="Times New Roman" w:eastAsia="Times New Roman" w:hAnsi="Times New Roman" w:cs="Arial"/>
          <w:color w:val="000000" w:themeColor="text1"/>
          <w:sz w:val="24"/>
          <w:lang w:val="sr-Cyrl-CS"/>
        </w:rPr>
        <w:t xml:space="preserve"> </w:t>
      </w:r>
      <w:r w:rsidRPr="00C23898">
        <w:rPr>
          <w:rFonts w:ascii="Times New Roman" w:eastAsia="Times New Roman" w:hAnsi="Times New Roman" w:cs="Arial"/>
          <w:color w:val="000000" w:themeColor="text1"/>
          <w:sz w:val="24"/>
          <w:lang w:val="sr-Latn-CS"/>
        </w:rPr>
        <w:t>EZ</w:t>
      </w:r>
      <w:r w:rsidRPr="00C23898">
        <w:rPr>
          <w:rFonts w:ascii="Times New Roman" w:eastAsia="Times New Roman" w:hAnsi="Times New Roman" w:cs="Arial"/>
          <w:color w:val="000000" w:themeColor="text1"/>
          <w:sz w:val="24"/>
          <w:lang w:val="sr-Cyrl-CS"/>
        </w:rPr>
        <w:t xml:space="preserve"> 2021/13/</w:t>
      </w:r>
      <w:r w:rsidRPr="00C23898">
        <w:rPr>
          <w:rFonts w:ascii="Times New Roman" w:eastAsia="Times New Roman" w:hAnsi="Times New Roman" w:cs="Arial"/>
          <w:color w:val="000000" w:themeColor="text1"/>
          <w:sz w:val="24"/>
          <w:lang w:val="sr-Latn-CS"/>
        </w:rPr>
        <w:t>MS</w:t>
      </w:r>
      <w:r w:rsidRPr="00C23898">
        <w:rPr>
          <w:rFonts w:ascii="Times New Roman" w:eastAsia="Times New Roman" w:hAnsi="Times New Roman" w:cs="Arial"/>
          <w:color w:val="000000" w:themeColor="text1"/>
          <w:sz w:val="24"/>
          <w:lang w:val="sr-Cyrl-CS"/>
        </w:rPr>
        <w:t>-</w:t>
      </w:r>
      <w:r w:rsidRPr="00C23898">
        <w:rPr>
          <w:rFonts w:ascii="Times New Roman" w:eastAsia="Times New Roman" w:hAnsi="Times New Roman" w:cs="Arial"/>
          <w:color w:val="000000" w:themeColor="text1"/>
          <w:sz w:val="24"/>
          <w:lang w:val="sr-Latn-CS"/>
        </w:rPr>
        <w:t>Enc</w:t>
      </w:r>
      <w:r w:rsidRPr="00C23898">
        <w:rPr>
          <w:rFonts w:ascii="Times New Roman" w:eastAsia="Times New Roman" w:hAnsi="Times New Roman" w:cs="Arial"/>
          <w:color w:val="000000" w:themeColor="text1"/>
          <w:sz w:val="24"/>
          <w:lang w:val="sr-Cyrl-CS"/>
        </w:rPr>
        <w:t xml:space="preserve"> od 30.11.2021. godine i </w:t>
      </w:r>
      <w:r w:rsidRPr="00C23898">
        <w:rPr>
          <w:rFonts w:ascii="Times New Roman" w:eastAsia="Times New Roman" w:hAnsi="Times New Roman" w:cs="Arial"/>
          <w:color w:val="000000" w:themeColor="text1"/>
          <w:sz w:val="24"/>
          <w:lang w:val="sr-Latn-CS"/>
        </w:rPr>
        <w:t>MS EZ</w:t>
      </w:r>
      <w:r w:rsidRPr="00C23898">
        <w:rPr>
          <w:rFonts w:ascii="Times New Roman" w:eastAsia="Times New Roman" w:hAnsi="Times New Roman" w:cs="Arial"/>
          <w:color w:val="000000" w:themeColor="text1"/>
          <w:sz w:val="24"/>
          <w:lang w:val="sr-Cyrl-CS"/>
        </w:rPr>
        <w:t>/</w:t>
      </w:r>
      <w:r w:rsidRPr="00C23898">
        <w:rPr>
          <w:rFonts w:ascii="Times New Roman" w:eastAsia="Times New Roman" w:hAnsi="Times New Roman" w:cs="Arial"/>
          <w:color w:val="000000" w:themeColor="text1"/>
          <w:sz w:val="24"/>
          <w:lang w:val="sr-Latn-CS"/>
        </w:rPr>
        <w:t>D</w:t>
      </w:r>
      <w:r w:rsidRPr="00C23898">
        <w:rPr>
          <w:rFonts w:ascii="Times New Roman" w:eastAsia="Times New Roman" w:hAnsi="Times New Roman" w:cs="Arial"/>
          <w:color w:val="000000" w:themeColor="text1"/>
          <w:sz w:val="24"/>
          <w:lang w:val="sr-Cyrl-CS"/>
        </w:rPr>
        <w:t>/2022/03/</w:t>
      </w:r>
      <w:r w:rsidRPr="00C23898">
        <w:rPr>
          <w:rFonts w:ascii="Times New Roman" w:eastAsia="Times New Roman" w:hAnsi="Times New Roman" w:cs="Arial"/>
          <w:color w:val="000000" w:themeColor="text1"/>
          <w:sz w:val="24"/>
          <w:lang w:val="sr-Latn-CS"/>
        </w:rPr>
        <w:t>MC</w:t>
      </w:r>
      <w:r w:rsidRPr="00C23898">
        <w:rPr>
          <w:rFonts w:ascii="Times New Roman" w:eastAsia="Times New Roman" w:hAnsi="Times New Roman" w:cs="Arial"/>
          <w:color w:val="000000" w:themeColor="text1"/>
          <w:sz w:val="24"/>
          <w:lang w:val="sr-Cyrl-CS"/>
        </w:rPr>
        <w:t>-</w:t>
      </w:r>
      <w:r w:rsidRPr="00C23898">
        <w:rPr>
          <w:rFonts w:ascii="Times New Roman" w:eastAsia="Times New Roman" w:hAnsi="Times New Roman" w:cs="Arial"/>
          <w:color w:val="000000" w:themeColor="text1"/>
          <w:sz w:val="24"/>
          <w:lang w:val="sr-Latn-CS"/>
        </w:rPr>
        <w:t>EnC</w:t>
      </w:r>
      <w:r w:rsidRPr="00C23898">
        <w:rPr>
          <w:rFonts w:ascii="Times New Roman" w:eastAsia="Times New Roman" w:hAnsi="Times New Roman" w:cs="Arial"/>
          <w:color w:val="000000" w:themeColor="text1"/>
          <w:sz w:val="24"/>
          <w:lang w:val="sr-Cyrl-CS"/>
        </w:rPr>
        <w:t xml:space="preserve"> od 15.12.2022. godine. </w:t>
      </w:r>
    </w:p>
    <w:p w14:paraId="6C8E0041" w14:textId="77777777" w:rsidR="00DB1D80" w:rsidRPr="00606664" w:rsidRDefault="00DB1D80" w:rsidP="004E6E68">
      <w:pPr>
        <w:spacing w:after="0" w:line="240" w:lineRule="auto"/>
        <w:ind w:right="4" w:firstLine="630"/>
        <w:jc w:val="both"/>
        <w:rPr>
          <w:rFonts w:ascii="Times New Roman" w:eastAsia="Times New Roman" w:hAnsi="Times New Roman" w:cs="Arial"/>
          <w:color w:val="000000" w:themeColor="text1"/>
          <w:sz w:val="24"/>
          <w:lang w:val="sr-Latn-CS"/>
        </w:rPr>
      </w:pPr>
    </w:p>
    <w:p w14:paraId="1EAC9D86" w14:textId="77777777" w:rsidR="00DB1D80" w:rsidRPr="00C23898" w:rsidRDefault="00DB1D80" w:rsidP="004E6E68">
      <w:pPr>
        <w:spacing w:line="240" w:lineRule="auto"/>
        <w:ind w:firstLine="420"/>
        <w:jc w:val="both"/>
        <w:rPr>
          <w:rFonts w:ascii="Times New Roman" w:hAnsi="Times New Roman" w:cs="Times New Roman"/>
          <w:b/>
          <w:bCs/>
          <w:color w:val="000000" w:themeColor="text1"/>
          <w:sz w:val="23"/>
          <w:szCs w:val="23"/>
        </w:rPr>
      </w:pPr>
      <w:r w:rsidRPr="00C23898">
        <w:rPr>
          <w:rFonts w:ascii="Times New Roman" w:hAnsi="Times New Roman" w:cs="Times New Roman"/>
          <w:b/>
          <w:bCs/>
          <w:color w:val="000000" w:themeColor="text1"/>
          <w:sz w:val="23"/>
          <w:szCs w:val="23"/>
          <w:lang w:val="sr-Cyrl-CS"/>
        </w:rPr>
        <w:t xml:space="preserve">3) </w:t>
      </w:r>
      <w:r w:rsidRPr="00C23898">
        <w:rPr>
          <w:rFonts w:ascii="Times New Roman" w:hAnsi="Times New Roman" w:cs="Times New Roman"/>
          <w:b/>
          <w:bCs/>
          <w:color w:val="000000" w:themeColor="text1"/>
          <w:sz w:val="23"/>
          <w:szCs w:val="23"/>
        </w:rPr>
        <w:t>Koji su važeći propisi i dokumenti javnih politika od značaja za promenu koja se predlaže i u čemu se taj značaj ogleda?</w:t>
      </w:r>
    </w:p>
    <w:p w14:paraId="5F23E456" w14:textId="77777777" w:rsidR="00DB1D80" w:rsidRPr="00C23898" w:rsidRDefault="00DB1D80" w:rsidP="004E6E68">
      <w:pPr>
        <w:spacing w:after="0" w:line="240" w:lineRule="auto"/>
        <w:ind w:right="4" w:firstLine="630"/>
        <w:jc w:val="both"/>
        <w:rPr>
          <w:rFonts w:ascii="Times New Roman" w:eastAsiaTheme="minorEastAsia" w:hAnsi="Times New Roman" w:cs="Times New Roman"/>
          <w:color w:val="000000" w:themeColor="text1"/>
          <w:sz w:val="24"/>
          <w:szCs w:val="24"/>
          <w:lang w:val="sr-Latn-RS" w:eastAsia="sr-Latn-RS"/>
        </w:rPr>
      </w:pPr>
      <w:r w:rsidRPr="00C23898">
        <w:rPr>
          <w:rFonts w:ascii="Times New Roman" w:hAnsi="Times New Roman" w:cs="Times New Roman"/>
          <w:color w:val="000000" w:themeColor="text1"/>
          <w:sz w:val="23"/>
          <w:szCs w:val="23"/>
          <w:lang w:val="sr-Cyrl-CS"/>
        </w:rPr>
        <w:t xml:space="preserve">Važeći propis javnih politika u oblasti od značaja za promenu koja se predlaže je </w:t>
      </w:r>
      <w:r w:rsidRPr="00C23898">
        <w:rPr>
          <w:rFonts w:ascii="Times New Roman" w:hAnsi="Times New Roman" w:cs="Times New Roman"/>
          <w:color w:val="000000" w:themeColor="text1"/>
          <w:sz w:val="23"/>
          <w:szCs w:val="23"/>
        </w:rPr>
        <w:t xml:space="preserve">sam </w:t>
      </w:r>
      <w:r w:rsidRPr="00C23898">
        <w:rPr>
          <w:rFonts w:ascii="Times New Roman" w:hAnsi="Times New Roman" w:cs="Times New Roman"/>
          <w:color w:val="000000" w:themeColor="text1"/>
          <w:sz w:val="24"/>
          <w:szCs w:val="24"/>
          <w:lang w:val="sr-Cyrl-RS"/>
        </w:rPr>
        <w:t xml:space="preserve">Zakon o energetici  </w:t>
      </w:r>
      <w:r w:rsidRPr="00C23898">
        <w:rPr>
          <w:rFonts w:ascii="Times New Roman" w:hAnsi="Times New Roman" w:cs="Times New Roman"/>
          <w:color w:val="000000" w:themeColor="text1"/>
          <w:lang w:val="sr-Cyrl-RS"/>
        </w:rPr>
        <w:t>kojim se pored ostalog, uređuju ciljevi energetske politike</w:t>
      </w:r>
      <w:r w:rsidRPr="00C23898">
        <w:rPr>
          <w:rFonts w:ascii="Times New Roman" w:hAnsi="Times New Roman" w:cs="Times New Roman"/>
          <w:color w:val="000000" w:themeColor="text1"/>
          <w:lang w:val="sr-Latn-CS"/>
        </w:rPr>
        <w:t xml:space="preserve">, </w:t>
      </w:r>
      <w:r w:rsidRPr="00C23898">
        <w:rPr>
          <w:rFonts w:ascii="Times New Roman" w:hAnsi="Times New Roman" w:cs="Times New Roman"/>
          <w:color w:val="000000" w:themeColor="text1"/>
          <w:lang w:val="sr-Cyrl-CS"/>
        </w:rPr>
        <w:t>način ostvarivanja ciljeva, uslovi za pouzdanu, sigurnu i kvalitetnu isporuku energije i energenata i uslovi za sigurno snabdevanje kupaca, zaštitu kupaca i uslovi za obavljanje energetskih delatnosti.</w:t>
      </w:r>
      <w:r w:rsidRPr="00C23898">
        <w:rPr>
          <w:rFonts w:ascii="Times New Roman" w:eastAsiaTheme="minorEastAsia" w:hAnsi="Times New Roman" w:cs="Times New Roman"/>
          <w:color w:val="000000" w:themeColor="text1"/>
          <w:sz w:val="24"/>
          <w:szCs w:val="24"/>
          <w:lang w:val="sr-Latn-RS" w:eastAsia="sr-Latn-RS"/>
        </w:rPr>
        <w:t xml:space="preserve"> </w:t>
      </w:r>
    </w:p>
    <w:p w14:paraId="7EFB9C18" w14:textId="77777777" w:rsidR="00DB1D80" w:rsidRPr="00C23898" w:rsidRDefault="00DB1D80" w:rsidP="004E6E68">
      <w:pPr>
        <w:spacing w:after="0" w:line="240" w:lineRule="auto"/>
        <w:ind w:right="4" w:firstLine="630"/>
        <w:jc w:val="both"/>
        <w:rPr>
          <w:rFonts w:ascii="Times New Roman" w:eastAsiaTheme="minorEastAsia" w:hAnsi="Times New Roman" w:cs="Tahoma"/>
          <w:color w:val="000000" w:themeColor="text1"/>
          <w:sz w:val="24"/>
          <w:szCs w:val="24"/>
          <w:lang w:val="sr-Cyrl-CS" w:eastAsia="sr-Latn-RS"/>
        </w:rPr>
      </w:pPr>
      <w:r w:rsidRPr="00C23898">
        <w:rPr>
          <w:rFonts w:ascii="Times New Roman" w:eastAsiaTheme="minorEastAsia" w:hAnsi="Times New Roman" w:cs="Tahoma"/>
          <w:color w:val="000000" w:themeColor="text1"/>
          <w:sz w:val="24"/>
          <w:szCs w:val="24"/>
          <w:lang w:val="sr-Cyrl-CS" w:eastAsia="sr-Latn-RS"/>
        </w:rPr>
        <w:t xml:space="preserve">Republika Srbija je preuzela obaveze </w:t>
      </w:r>
      <w:r w:rsidRPr="00C23898">
        <w:rPr>
          <w:rFonts w:ascii="Times New Roman" w:eastAsiaTheme="minorEastAsia" w:hAnsi="Times New Roman" w:cs="Tahoma"/>
          <w:color w:val="000000" w:themeColor="text1"/>
          <w:sz w:val="24"/>
          <w:szCs w:val="24"/>
          <w:lang w:val="sr-Latn-RS" w:eastAsia="sr-Latn-RS"/>
        </w:rPr>
        <w:t>usklađ</w:t>
      </w:r>
      <w:r w:rsidRPr="00C23898">
        <w:rPr>
          <w:rFonts w:ascii="Times New Roman" w:eastAsiaTheme="minorEastAsia" w:hAnsi="Times New Roman" w:cs="Tahoma"/>
          <w:color w:val="000000" w:themeColor="text1"/>
          <w:sz w:val="24"/>
          <w:szCs w:val="24"/>
          <w:lang w:val="sr-Cyrl-CS" w:eastAsia="sr-Latn-RS"/>
        </w:rPr>
        <w:t xml:space="preserve">ivanja </w:t>
      </w:r>
      <w:r w:rsidRPr="00C23898">
        <w:rPr>
          <w:rFonts w:ascii="Times New Roman" w:eastAsiaTheme="minorEastAsia" w:hAnsi="Times New Roman" w:cs="Tahoma"/>
          <w:color w:val="000000" w:themeColor="text1"/>
          <w:sz w:val="24"/>
          <w:szCs w:val="24"/>
          <w:lang w:val="sr-Latn-RS" w:eastAsia="sr-Latn-RS"/>
        </w:rPr>
        <w:t xml:space="preserve">nacionalnog zakonodavstva u oblasti energetike sa pravnim tekovinama </w:t>
      </w:r>
      <w:r w:rsidRPr="00C23898">
        <w:rPr>
          <w:rFonts w:ascii="Times New Roman" w:eastAsiaTheme="minorEastAsia" w:hAnsi="Times New Roman" w:cs="Tahoma"/>
          <w:color w:val="000000" w:themeColor="text1"/>
          <w:sz w:val="24"/>
          <w:szCs w:val="24"/>
          <w:lang w:val="sr-Cyrl-CS" w:eastAsia="sr-Latn-RS"/>
        </w:rPr>
        <w:t>Evropske Unije</w:t>
      </w:r>
      <w:r w:rsidRPr="00C23898">
        <w:rPr>
          <w:rFonts w:ascii="Times New Roman" w:eastAsiaTheme="minorEastAsia" w:hAnsi="Times New Roman" w:cs="Tahoma"/>
          <w:color w:val="000000" w:themeColor="text1"/>
          <w:sz w:val="24"/>
          <w:szCs w:val="24"/>
          <w:lang w:eastAsia="sr-Latn-RS"/>
        </w:rPr>
        <w:t xml:space="preserve">, </w:t>
      </w:r>
      <w:r w:rsidRPr="00C23898">
        <w:rPr>
          <w:rFonts w:ascii="Times New Roman" w:eastAsiaTheme="minorEastAsia" w:hAnsi="Times New Roman" w:cs="Tahoma"/>
          <w:color w:val="000000" w:themeColor="text1"/>
          <w:sz w:val="24"/>
          <w:szCs w:val="24"/>
          <w:lang w:val="sr-Cyrl-CS" w:eastAsia="sr-Latn-RS"/>
        </w:rPr>
        <w:t>u</w:t>
      </w:r>
      <w:r w:rsidRPr="00C23898">
        <w:rPr>
          <w:rFonts w:ascii="Times New Roman" w:eastAsiaTheme="minorEastAsia" w:hAnsi="Times New Roman" w:cs="Tahoma"/>
          <w:color w:val="000000" w:themeColor="text1"/>
          <w:sz w:val="24"/>
          <w:szCs w:val="24"/>
          <w:lang w:val="sr-Latn-RS" w:eastAsia="sr-Latn-RS"/>
        </w:rPr>
        <w:t xml:space="preserve"> skladu sa Ugovorom o </w:t>
      </w:r>
      <w:r w:rsidRPr="00C23898">
        <w:rPr>
          <w:rFonts w:ascii="Times New Roman" w:eastAsia="Times New Roman" w:hAnsi="Times New Roman" w:cs="Arial"/>
          <w:color w:val="000000" w:themeColor="text1"/>
          <w:sz w:val="24"/>
          <w:lang w:val="sr-Cyrl-CS"/>
        </w:rPr>
        <w:t xml:space="preserve">osnivanju Energetske zajednice (EZ) između Evropske zajednice i Republike Albanije, Republike Bugarske, Bosne i Hercegovine, Republike Hrvatske, Bivše Jugoslovenjske Republike Makedonije, Republike Crne Gore, Rumunije, Republike Srbije i Privremene Misije Ujedinjenih nacija na Kosovu u skladu sa rezolucijom 1244 Saveta bezbednosti UN („Službeni glasnik RS”, broj 62/06 - u daljem tekstu: Ugovor) </w:t>
      </w:r>
      <w:r w:rsidRPr="00C23898">
        <w:rPr>
          <w:rFonts w:ascii="Times New Roman" w:eastAsiaTheme="minorEastAsia" w:hAnsi="Times New Roman" w:cs="Tahoma"/>
          <w:color w:val="000000" w:themeColor="text1"/>
          <w:sz w:val="24"/>
          <w:szCs w:val="24"/>
          <w:lang w:val="sr-Latn-RS" w:eastAsia="sr-Latn-RS"/>
        </w:rPr>
        <w:t>koji je stupio na snagu 2006. godine</w:t>
      </w:r>
      <w:r w:rsidRPr="00C23898">
        <w:rPr>
          <w:rFonts w:ascii="Times New Roman" w:eastAsiaTheme="minorEastAsia" w:hAnsi="Times New Roman" w:cs="Tahoma"/>
          <w:color w:val="000000" w:themeColor="text1"/>
          <w:sz w:val="24"/>
          <w:szCs w:val="24"/>
          <w:lang w:val="sr-Cyrl-CS" w:eastAsia="sr-Latn-RS"/>
        </w:rPr>
        <w:t>.</w:t>
      </w:r>
    </w:p>
    <w:p w14:paraId="15A0314B" w14:textId="77777777" w:rsidR="00DB1D80" w:rsidRPr="00C23898" w:rsidRDefault="00DB1D80" w:rsidP="004E6E68">
      <w:pPr>
        <w:widowControl w:val="0"/>
        <w:autoSpaceDE w:val="0"/>
        <w:autoSpaceDN w:val="0"/>
        <w:spacing w:after="0" w:line="240" w:lineRule="auto"/>
        <w:ind w:right="4" w:firstLine="630"/>
        <w:jc w:val="both"/>
        <w:rPr>
          <w:rFonts w:ascii="Times New Roman" w:eastAsia="Times New Roman" w:hAnsi="Times New Roman" w:cs="Arial"/>
          <w:color w:val="000000" w:themeColor="text1"/>
          <w:sz w:val="24"/>
          <w:szCs w:val="24"/>
        </w:rPr>
      </w:pPr>
      <w:r w:rsidRPr="00C23898">
        <w:rPr>
          <w:rFonts w:ascii="Times New Roman" w:eastAsia="Times New Roman" w:hAnsi="Times New Roman" w:cs="Arial"/>
          <w:color w:val="000000" w:themeColor="text1"/>
          <w:sz w:val="24"/>
          <w:szCs w:val="24"/>
          <w:lang w:val="sr-Cyrl-CS"/>
        </w:rPr>
        <w:t xml:space="preserve">Ugovor je potvrđen kroz </w:t>
      </w:r>
      <w:r w:rsidRPr="00C23898">
        <w:rPr>
          <w:rFonts w:ascii="Times New Roman" w:eastAsia="Times New Roman" w:hAnsi="Times New Roman" w:cs="Arial"/>
          <w:color w:val="000000" w:themeColor="text1"/>
          <w:sz w:val="24"/>
          <w:szCs w:val="24"/>
        </w:rPr>
        <w:t xml:space="preserve">Sporazum o stabilizaciji i pridruživanju, </w:t>
      </w:r>
      <w:r w:rsidRPr="00C23898">
        <w:rPr>
          <w:rFonts w:ascii="Times New Roman" w:eastAsia="Times New Roman" w:hAnsi="Times New Roman" w:cs="Arial"/>
          <w:color w:val="000000" w:themeColor="text1"/>
          <w:sz w:val="24"/>
          <w:szCs w:val="24"/>
          <w:lang w:val="sr-Cyrl-CS"/>
        </w:rPr>
        <w:t xml:space="preserve">koji je </w:t>
      </w:r>
      <w:r w:rsidRPr="00C23898">
        <w:rPr>
          <w:rFonts w:ascii="Times New Roman" w:eastAsia="Times New Roman" w:hAnsi="Times New Roman" w:cs="Arial"/>
          <w:color w:val="000000" w:themeColor="text1"/>
          <w:sz w:val="24"/>
          <w:szCs w:val="24"/>
        </w:rPr>
        <w:t xml:space="preserve">potpisan 2008. </w:t>
      </w:r>
      <w:r w:rsidRPr="00C23898">
        <w:rPr>
          <w:rFonts w:ascii="Times New Roman" w:eastAsia="Times New Roman" w:hAnsi="Times New Roman" w:cs="Arial"/>
          <w:color w:val="000000" w:themeColor="text1"/>
          <w:sz w:val="24"/>
          <w:szCs w:val="24"/>
        </w:rPr>
        <w:lastRenderedPageBreak/>
        <w:t>godine</w:t>
      </w:r>
      <w:r w:rsidRPr="00C23898">
        <w:rPr>
          <w:rFonts w:ascii="Times New Roman" w:eastAsia="Times New Roman" w:hAnsi="Times New Roman" w:cs="Arial"/>
          <w:color w:val="000000" w:themeColor="text1"/>
          <w:sz w:val="24"/>
          <w:szCs w:val="24"/>
          <w:lang w:val="sr-Cyrl-CS"/>
        </w:rPr>
        <w:t xml:space="preserve"> i </w:t>
      </w:r>
      <w:r w:rsidRPr="00C23898">
        <w:rPr>
          <w:rFonts w:ascii="Times New Roman" w:eastAsia="Times New Roman" w:hAnsi="Times New Roman" w:cs="Arial"/>
          <w:color w:val="000000" w:themeColor="text1"/>
          <w:sz w:val="24"/>
          <w:szCs w:val="24"/>
        </w:rPr>
        <w:t>stupio na snagu 2013. godine</w:t>
      </w:r>
      <w:r w:rsidRPr="00C23898">
        <w:rPr>
          <w:rFonts w:ascii="Times New Roman" w:eastAsia="Times New Roman" w:hAnsi="Times New Roman" w:cs="Arial"/>
          <w:color w:val="000000" w:themeColor="text1"/>
          <w:sz w:val="24"/>
          <w:szCs w:val="24"/>
          <w:lang w:val="sr-Cyrl-CS"/>
        </w:rPr>
        <w:t xml:space="preserve">, kojim je </w:t>
      </w:r>
      <w:r w:rsidRPr="00C23898">
        <w:rPr>
          <w:rFonts w:ascii="Times New Roman" w:eastAsia="Times New Roman" w:hAnsi="Times New Roman" w:cs="Arial"/>
          <w:color w:val="000000" w:themeColor="text1"/>
          <w:sz w:val="24"/>
          <w:szCs w:val="24"/>
        </w:rPr>
        <w:t>ist</w:t>
      </w:r>
      <w:r w:rsidRPr="00C23898">
        <w:rPr>
          <w:rFonts w:ascii="Times New Roman" w:eastAsia="Times New Roman" w:hAnsi="Times New Roman" w:cs="Arial"/>
          <w:color w:val="000000" w:themeColor="text1"/>
          <w:sz w:val="24"/>
          <w:szCs w:val="24"/>
          <w:lang w:val="sr-Cyrl-CS"/>
        </w:rPr>
        <w:t xml:space="preserve">aknuta </w:t>
      </w:r>
      <w:r w:rsidRPr="00C23898">
        <w:rPr>
          <w:rFonts w:ascii="Times New Roman" w:eastAsia="Times New Roman" w:hAnsi="Times New Roman" w:cs="Arial"/>
          <w:color w:val="000000" w:themeColor="text1"/>
          <w:sz w:val="24"/>
          <w:szCs w:val="24"/>
        </w:rPr>
        <w:t>neophodnost regionalne saradnje u oblasti energetike u cilju postepene integracije u energetsko tržište Evrope.</w:t>
      </w:r>
    </w:p>
    <w:p w14:paraId="3D8FC55D" w14:textId="77777777" w:rsidR="00DB1D80" w:rsidRPr="00C23898" w:rsidRDefault="00DB1D80" w:rsidP="004E6E68">
      <w:pPr>
        <w:widowControl w:val="0"/>
        <w:autoSpaceDE w:val="0"/>
        <w:autoSpaceDN w:val="0"/>
        <w:spacing w:after="0" w:line="240" w:lineRule="auto"/>
        <w:ind w:right="4" w:firstLine="630"/>
        <w:jc w:val="both"/>
        <w:rPr>
          <w:rFonts w:ascii="Times New Roman" w:eastAsia="Times New Roman" w:hAnsi="Times New Roman" w:cs="Arial"/>
          <w:color w:val="000000" w:themeColor="text1"/>
          <w:sz w:val="24"/>
          <w:lang w:val="sr-Cyrl-CS"/>
        </w:rPr>
      </w:pPr>
      <w:r w:rsidRPr="00C23898">
        <w:rPr>
          <w:rFonts w:ascii="Times New Roman" w:hAnsi="Times New Roman" w:cs="Times New Roman"/>
          <w:color w:val="000000" w:themeColor="text1"/>
          <w:sz w:val="24"/>
          <w:szCs w:val="24"/>
          <w:lang w:val="sr-Cyrl-CS"/>
        </w:rPr>
        <w:t>U skladu sa navedenim, r</w:t>
      </w:r>
      <w:r w:rsidRPr="00C23898">
        <w:rPr>
          <w:rFonts w:ascii="Times New Roman" w:eastAsia="Times New Roman" w:hAnsi="Times New Roman" w:cs="Arial"/>
          <w:color w:val="000000" w:themeColor="text1"/>
          <w:sz w:val="24"/>
          <w:lang w:val="sr-Cyrl-CS"/>
        </w:rPr>
        <w:t xml:space="preserve">adi se o dokumentu javne politike koji se donosi u ispunjenju obaveza RS prema Ugovoru i u vezi sa procesom pregovora o pristupanju u okviru pregovaračke pozicije 15. </w:t>
      </w:r>
    </w:p>
    <w:p w14:paraId="4F9366B0" w14:textId="77777777" w:rsidR="00DB1D80" w:rsidRPr="00C23898" w:rsidRDefault="00DB1D80" w:rsidP="004E6E68">
      <w:pPr>
        <w:spacing w:after="0" w:line="240" w:lineRule="auto"/>
        <w:ind w:right="4" w:firstLine="630"/>
        <w:jc w:val="both"/>
        <w:rPr>
          <w:rFonts w:ascii="Times New Roman" w:eastAsia="Calibri" w:hAnsi="Times New Roman" w:cs="Times New Roman"/>
          <w:color w:val="000000" w:themeColor="text1"/>
          <w:sz w:val="24"/>
          <w:szCs w:val="24"/>
          <w:lang w:val="sr-Cyrl-CS"/>
        </w:rPr>
      </w:pPr>
      <w:r w:rsidRPr="00C23898">
        <w:rPr>
          <w:rFonts w:ascii="Times New Roman" w:eastAsia="Calibri" w:hAnsi="Times New Roman" w:cs="Times New Roman"/>
          <w:color w:val="000000" w:themeColor="text1"/>
          <w:sz w:val="24"/>
          <w:szCs w:val="24"/>
          <w:lang w:val="sr-Cyrl-CS"/>
        </w:rPr>
        <w:t>Naime, Odlukom Ministarskog saveta Energetske zajednice MS EZ 2021/13/MS-Enc od 30.11.2021. godine stvorena je obaveza za prenošenje: Uredbe (EU) 2019/941 o pripravnosti na rizike u sektoru električne energije i stavljanju izvan snage Direktive 2005/89/EZ i Direktive (EU) 2019/944 o zajedničkim pravilima za unutrašnje tržište električne energije i izmeni Direktive 2012/27/EU (o energetskoj efikasnosti), a koje pripadaju Četvrtom energetskom paketu.</w:t>
      </w:r>
    </w:p>
    <w:p w14:paraId="64D748F9" w14:textId="77777777" w:rsidR="00DB1D80" w:rsidRPr="00C23898" w:rsidRDefault="00DB1D80" w:rsidP="004E6E68">
      <w:pPr>
        <w:spacing w:after="0" w:line="240" w:lineRule="auto"/>
        <w:ind w:right="4" w:firstLine="630"/>
        <w:jc w:val="both"/>
        <w:rPr>
          <w:rFonts w:ascii="Times New Roman" w:eastAsia="Calibri" w:hAnsi="Times New Roman" w:cs="Times New Roman"/>
          <w:color w:val="000000" w:themeColor="text1"/>
          <w:sz w:val="24"/>
          <w:szCs w:val="24"/>
          <w:lang w:val="sr-Cyrl-CS"/>
        </w:rPr>
      </w:pPr>
      <w:r w:rsidRPr="00C23898">
        <w:rPr>
          <w:rFonts w:ascii="Times New Roman" w:eastAsia="Calibri" w:hAnsi="Times New Roman" w:cs="Times New Roman"/>
          <w:color w:val="000000" w:themeColor="text1"/>
          <w:sz w:val="24"/>
          <w:szCs w:val="24"/>
          <w:lang w:val="sr-Cyrl-CS"/>
        </w:rPr>
        <w:t xml:space="preserve">Odlukom MS EZ/D/2022/03/MC-EnC od 15.12.2022. godine stvorena je obaveza prenošenja propisa Evropske unije koji su iz Trećeg paketa i to: Uredba  EU 2017/1485 o uspostavljanju smernica za rad sistema za prenos električne energije, Uredba EU 2016/1719 o uspostavljanju smernica za dugoročnu raspodelu kapaciteta, Uredba EU 2017/2195 o uspostavljanju smernica za električnu energiju balansiranja, Uredba EU 2017/2196 o uspostavljanju mrežnih pravila za poremećeni rad i ponovno uspostavljanje elektroenergetskih sistema i Uredbe EU 2015/1222 kojom se uspostavljaju smernice za raspodelu kapaciteta i upravljanje zagušenjima. </w:t>
      </w:r>
    </w:p>
    <w:p w14:paraId="32176CE6" w14:textId="77777777" w:rsidR="00DB1D80" w:rsidRPr="00C23898" w:rsidRDefault="00DB1D80" w:rsidP="004E6E68">
      <w:pPr>
        <w:widowControl w:val="0"/>
        <w:autoSpaceDE w:val="0"/>
        <w:autoSpaceDN w:val="0"/>
        <w:spacing w:after="0" w:line="240" w:lineRule="auto"/>
        <w:ind w:right="4" w:firstLine="630"/>
        <w:jc w:val="both"/>
        <w:rPr>
          <w:rFonts w:ascii="Times New Roman" w:eastAsia="Times New Roman" w:hAnsi="Times New Roman" w:cs="Times New Roman"/>
          <w:color w:val="000000" w:themeColor="text1"/>
          <w:sz w:val="24"/>
          <w:lang w:val="sr-Cyrl-CS"/>
        </w:rPr>
      </w:pPr>
      <w:r w:rsidRPr="00C23898">
        <w:rPr>
          <w:rFonts w:ascii="Times New Roman" w:eastAsia="Times New Roman" w:hAnsi="Times New Roman" w:cs="Times New Roman"/>
          <w:color w:val="000000" w:themeColor="text1"/>
          <w:sz w:val="24"/>
          <w:lang w:val="sr-Cyrl-CS"/>
        </w:rPr>
        <w:t xml:space="preserve">Istom Odlukom MS obuhvaćene su i Uredbe iz Četvrtog paketa propisa Evropske unije i to: Uredba (EU) 2019/942, Uredba o osnivanju Agencije Evropske unije za saradnju energetskih regulatora i Uredba (EU) 2019/943, Uredba o unutrašnjem tržištu električne energije. </w:t>
      </w:r>
    </w:p>
    <w:p w14:paraId="47B9715F" w14:textId="77777777" w:rsidR="00DB1D80" w:rsidRPr="00C23898" w:rsidRDefault="00DB1D80" w:rsidP="004E6E68">
      <w:pPr>
        <w:widowControl w:val="0"/>
        <w:autoSpaceDE w:val="0"/>
        <w:autoSpaceDN w:val="0"/>
        <w:spacing w:after="0" w:line="240" w:lineRule="auto"/>
        <w:ind w:right="4" w:firstLine="630"/>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Times New Roman"/>
          <w:color w:val="000000" w:themeColor="text1"/>
          <w:sz w:val="24"/>
          <w:lang w:val="sr-Cyrl-CS"/>
        </w:rPr>
        <w:t>Rok za prenošenje svih navedenih propisa je bio do 31.12.2023. godine, do kada je trebalo i doneti predmetni zakon</w:t>
      </w:r>
      <w:r w:rsidRPr="00C23898">
        <w:rPr>
          <w:rFonts w:ascii="Times New Roman" w:eastAsia="Times New Roman" w:hAnsi="Times New Roman" w:cs="Arial"/>
          <w:color w:val="000000" w:themeColor="text1"/>
          <w:sz w:val="24"/>
          <w:lang w:val="sr-Cyrl-CS"/>
        </w:rPr>
        <w:t>.</w:t>
      </w:r>
    </w:p>
    <w:p w14:paraId="303F1DBB" w14:textId="77777777" w:rsidR="00DB1D80" w:rsidRPr="00C23898" w:rsidRDefault="00DB1D80" w:rsidP="004E6E68">
      <w:pPr>
        <w:widowControl w:val="0"/>
        <w:autoSpaceDE w:val="0"/>
        <w:autoSpaceDN w:val="0"/>
        <w:spacing w:after="0" w:line="240" w:lineRule="auto"/>
        <w:ind w:right="4" w:firstLine="630"/>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Donošenjem zakona preuzimaju se odredbe evropskih propisa čime će se stvoriti uslovi za sigurno, kvalitetno i pouzdano snabdevanje električnom energijom, uravnoteženi razvoj sektora energetike u cilju obezbeđivanja potrebnih količina energije za zadovoljavanje potreba kupaca energije, podsticanje konkurentnosti na tržištu na načelima nediskriminacije, funkcionisanje unutrašnjeg tržišta električne energije, prekogranična trgovina razvoj, uvođenja savremenih tehnologija i stvaranja transparentnih, atraktivnih i stabilnih uslova za ulaganja u izgradnju, rekonstrukciju i modernizaciju energetskih objekata, kao i zaštita kupaca.</w:t>
      </w:r>
      <w:r w:rsidRPr="00C23898">
        <w:rPr>
          <w:rFonts w:ascii="Times New Roman" w:hAnsi="Times New Roman" w:cs="Times New Roman"/>
          <w:color w:val="000000" w:themeColor="text1"/>
          <w:sz w:val="24"/>
          <w:szCs w:val="24"/>
          <w:lang w:val="sr-Cyrl-CS"/>
        </w:rPr>
        <w:t>.</w:t>
      </w:r>
      <w:r w:rsidRPr="00C23898">
        <w:rPr>
          <w:color w:val="000000" w:themeColor="text1"/>
          <w:lang w:val="sr-Cyrl-CS"/>
        </w:rPr>
        <w:tab/>
      </w:r>
    </w:p>
    <w:p w14:paraId="00646F12" w14:textId="77777777" w:rsidR="00DB1D80" w:rsidRDefault="00DB1D80" w:rsidP="004E6E68">
      <w:pPr>
        <w:widowControl w:val="0"/>
        <w:autoSpaceDE w:val="0"/>
        <w:autoSpaceDN w:val="0"/>
        <w:spacing w:after="0" w:line="360" w:lineRule="auto"/>
        <w:ind w:right="4" w:firstLine="630"/>
        <w:jc w:val="both"/>
        <w:rPr>
          <w:color w:val="000000" w:themeColor="text1"/>
          <w:lang w:val="sr-Latn-CS"/>
        </w:rPr>
      </w:pPr>
    </w:p>
    <w:p w14:paraId="2805BABD" w14:textId="77777777" w:rsidR="00DB1D80" w:rsidRDefault="00DB1D80" w:rsidP="004E6E68">
      <w:pPr>
        <w:widowControl w:val="0"/>
        <w:autoSpaceDE w:val="0"/>
        <w:autoSpaceDN w:val="0"/>
        <w:spacing w:after="0" w:line="360" w:lineRule="auto"/>
        <w:ind w:right="4" w:firstLine="630"/>
        <w:jc w:val="both"/>
        <w:rPr>
          <w:color w:val="000000" w:themeColor="text1"/>
          <w:lang w:val="sr-Latn-CS"/>
        </w:rPr>
      </w:pPr>
    </w:p>
    <w:p w14:paraId="7ED9BD26" w14:textId="77777777" w:rsidR="00DB1D80" w:rsidRPr="00D32F08" w:rsidRDefault="00DB1D80" w:rsidP="004E6E68">
      <w:pPr>
        <w:widowControl w:val="0"/>
        <w:autoSpaceDE w:val="0"/>
        <w:autoSpaceDN w:val="0"/>
        <w:spacing w:after="0" w:line="360" w:lineRule="auto"/>
        <w:ind w:right="4" w:firstLine="630"/>
        <w:jc w:val="both"/>
        <w:rPr>
          <w:color w:val="000000" w:themeColor="text1"/>
          <w:lang w:val="sr-Latn-CS"/>
        </w:rPr>
      </w:pPr>
    </w:p>
    <w:p w14:paraId="023A56E4" w14:textId="77777777" w:rsidR="00DB1D80" w:rsidRPr="00D32F08" w:rsidRDefault="00DB1D80" w:rsidP="004E6E68">
      <w:pPr>
        <w:spacing w:line="240" w:lineRule="auto"/>
        <w:ind w:firstLine="420"/>
        <w:jc w:val="both"/>
        <w:rPr>
          <w:rFonts w:ascii="Times New Roman" w:hAnsi="Times New Roman" w:cs="Times New Roman"/>
          <w:b/>
          <w:bCs/>
          <w:color w:val="000000" w:themeColor="text1"/>
          <w:sz w:val="24"/>
          <w:szCs w:val="24"/>
        </w:rPr>
      </w:pPr>
      <w:r w:rsidRPr="00D32F08">
        <w:rPr>
          <w:rFonts w:ascii="Times New Roman" w:hAnsi="Times New Roman" w:cs="Times New Roman"/>
          <w:b/>
          <w:bCs/>
          <w:color w:val="000000" w:themeColor="text1"/>
          <w:sz w:val="24"/>
          <w:szCs w:val="24"/>
          <w:lang w:val="sr-Cyrl-CS"/>
        </w:rPr>
        <w:t xml:space="preserve">4) </w:t>
      </w:r>
      <w:r w:rsidRPr="00D32F08">
        <w:rPr>
          <w:rFonts w:ascii="Times New Roman" w:hAnsi="Times New Roman" w:cs="Times New Roman"/>
          <w:b/>
          <w:bCs/>
          <w:color w:val="000000" w:themeColor="text1"/>
          <w:sz w:val="24"/>
          <w:szCs w:val="24"/>
        </w:rPr>
        <w:t>Da li su uočeni problemi u oblasti i na koga se oni odnose? Predstaviti uzroke i posledice problema.</w:t>
      </w:r>
    </w:p>
    <w:p w14:paraId="13241484" w14:textId="77777777" w:rsidR="00DB1D80" w:rsidRPr="00C23898" w:rsidRDefault="00DB1D80" w:rsidP="004E6E68">
      <w:pPr>
        <w:spacing w:after="0" w:line="240" w:lineRule="auto"/>
        <w:ind w:right="4" w:firstLine="630"/>
        <w:jc w:val="both"/>
        <w:rPr>
          <w:rFonts w:ascii="Times New Roman" w:hAnsi="Times New Roman" w:cs="Times New Roman"/>
          <w:bCs/>
          <w:color w:val="000000" w:themeColor="text1"/>
          <w:sz w:val="24"/>
          <w:szCs w:val="24"/>
          <w:lang w:val="sr-Cyrl-CS"/>
        </w:rPr>
      </w:pPr>
      <w:r w:rsidRPr="00C23898">
        <w:rPr>
          <w:rFonts w:ascii="Times New Roman" w:hAnsi="Times New Roman" w:cs="Times New Roman"/>
          <w:bCs/>
          <w:color w:val="000000" w:themeColor="text1"/>
          <w:sz w:val="24"/>
          <w:szCs w:val="24"/>
          <w:lang w:val="sr-Cyrl-CS"/>
        </w:rPr>
        <w:t>Obaveza prenošenja propisa EU u skladu sa Odlukama Ministarskog saveta do zadato</w:t>
      </w:r>
      <w:r>
        <w:rPr>
          <w:rFonts w:ascii="Times New Roman" w:hAnsi="Times New Roman" w:cs="Times New Roman"/>
          <w:bCs/>
          <w:color w:val="000000" w:themeColor="text1"/>
          <w:sz w:val="24"/>
          <w:szCs w:val="24"/>
          <w:lang w:val="sr-Cyrl-CS"/>
        </w:rPr>
        <w:t>g</w:t>
      </w:r>
      <w:r w:rsidRPr="00C23898">
        <w:rPr>
          <w:rFonts w:ascii="Times New Roman" w:hAnsi="Times New Roman" w:cs="Times New Roman"/>
          <w:bCs/>
          <w:color w:val="000000" w:themeColor="text1"/>
          <w:sz w:val="24"/>
          <w:szCs w:val="24"/>
          <w:lang w:val="sr-Cyrl-CS"/>
        </w:rPr>
        <w:t xml:space="preserve"> roka 31.12.2023. godine nije se mogla izvršiti (iako je </w:t>
      </w:r>
      <w:r>
        <w:rPr>
          <w:rFonts w:ascii="Times New Roman" w:hAnsi="Times New Roman" w:cs="Times New Roman"/>
          <w:bCs/>
          <w:color w:val="000000" w:themeColor="text1"/>
          <w:sz w:val="24"/>
          <w:szCs w:val="24"/>
          <w:lang w:val="sr-Cyrl-CS"/>
        </w:rPr>
        <w:t>Predlog</w:t>
      </w:r>
      <w:r w:rsidRPr="00C23898">
        <w:rPr>
          <w:rFonts w:ascii="Times New Roman" w:hAnsi="Times New Roman" w:cs="Times New Roman"/>
          <w:bCs/>
          <w:color w:val="000000" w:themeColor="text1"/>
          <w:sz w:val="24"/>
          <w:szCs w:val="24"/>
          <w:lang w:val="sr-Cyrl-CS"/>
        </w:rPr>
        <w:t xml:space="preserve"> zakona bio pripremljen još u julu 2023. godine) zbog izbornog procesa u Republici Srbiji. Samim tim otvorilo se  pitanje  ispunjenja obaveze Republike Srbije  saglasno Ugovoru o osnivanju Energetske zajednice, a time i mogućnost da Sekretarijat Energetske zajednice pokrene postupak protiv Republike Srbije zbog neispunjenja obaveza. </w:t>
      </w:r>
    </w:p>
    <w:p w14:paraId="6A33BB75" w14:textId="77777777" w:rsidR="00DB1D80" w:rsidRPr="00025F42" w:rsidRDefault="00DB1D80" w:rsidP="004E6E68">
      <w:pPr>
        <w:spacing w:after="0" w:line="240" w:lineRule="auto"/>
        <w:ind w:right="4" w:firstLine="630"/>
        <w:jc w:val="both"/>
        <w:rPr>
          <w:rFonts w:ascii="Times New Roman" w:hAnsi="Times New Roman" w:cs="Times New Roman"/>
          <w:bCs/>
          <w:color w:val="000000" w:themeColor="text1"/>
          <w:sz w:val="24"/>
          <w:szCs w:val="24"/>
          <w:lang w:val="sr-Latn-CS"/>
        </w:rPr>
      </w:pPr>
      <w:r w:rsidRPr="00025F42">
        <w:rPr>
          <w:rFonts w:ascii="Times New Roman" w:hAnsi="Times New Roman" w:cs="Times New Roman"/>
          <w:bCs/>
          <w:color w:val="000000" w:themeColor="text1"/>
          <w:sz w:val="24"/>
          <w:szCs w:val="24"/>
          <w:lang w:val="sr-Cyrl-CS"/>
        </w:rPr>
        <w:t xml:space="preserve">S tim u vezi zbog nedostatka regulatornog oblika uočeno je nedovoljno funkcionisanje unutrašnjeg tržišta (kojim bi se osiguralo da ne postoje prepreke u pogledu ulaska na tržište i izlaska sa tržišta), odnosno ne postojanja zajedničkih pravila za unutrašnje tržište a time i široke ponude električne energije dostupne svima, zbog neutvrđenog načina saradnje ugovornih strana, </w:t>
      </w:r>
      <w:r w:rsidRPr="00025F42">
        <w:rPr>
          <w:rFonts w:ascii="Times New Roman" w:hAnsi="Times New Roman" w:cs="Times New Roman"/>
          <w:bCs/>
          <w:color w:val="000000" w:themeColor="text1"/>
          <w:sz w:val="24"/>
          <w:szCs w:val="24"/>
          <w:lang w:val="sr-Cyrl-CS"/>
        </w:rPr>
        <w:lastRenderedPageBreak/>
        <w:t>regulatornih tela i operatora prenosnog sistema u cilju stvaranja potpuno povezanog unutrašnjeg tržišta električne energije koje povećava integraciju energije iz obnovljivih izvora, slobodnu konkurenciju i sigurnost snabdevanja, i omogućava prekogranični pristup novim snabdevačima električnom energijom.</w:t>
      </w:r>
    </w:p>
    <w:p w14:paraId="5DAB6E7D" w14:textId="77777777" w:rsidR="00DB1D80" w:rsidRPr="00025F42" w:rsidRDefault="00DB1D80" w:rsidP="004E6E68">
      <w:pPr>
        <w:spacing w:after="0" w:line="240" w:lineRule="auto"/>
        <w:ind w:right="4" w:firstLine="630"/>
        <w:jc w:val="both"/>
        <w:rPr>
          <w:rFonts w:ascii="Times New Roman" w:hAnsi="Times New Roman" w:cs="Times New Roman"/>
          <w:noProof/>
          <w:sz w:val="24"/>
          <w:szCs w:val="24"/>
        </w:rPr>
      </w:pPr>
      <w:r w:rsidRPr="00025F42">
        <w:rPr>
          <w:rFonts w:ascii="Times New Roman" w:hAnsi="Times New Roman" w:cs="Times New Roman"/>
          <w:noProof/>
          <w:sz w:val="24"/>
          <w:szCs w:val="24"/>
          <w:lang w:val="sr-Cyrl-CS"/>
        </w:rPr>
        <w:t xml:space="preserve">Ne postojanje jedinstvenog tržišta električne energije spajanje, što je rezultovalo u toku energetski krize 2021. i 2022. godine visokim cenama električne energije i velikim razlikama cena po pojedinim državama članicama EU i ugovornim stranama EZ. Spajanje tržišta električne energije omogućiće </w:t>
      </w:r>
      <w:r w:rsidRPr="00025F42">
        <w:rPr>
          <w:rFonts w:ascii="Times New Roman" w:hAnsi="Times New Roman" w:cs="Times New Roman"/>
          <w:noProof/>
          <w:sz w:val="24"/>
          <w:szCs w:val="24"/>
        </w:rPr>
        <w:t>koordinacij</w:t>
      </w:r>
      <w:r w:rsidRPr="00025F42">
        <w:rPr>
          <w:rFonts w:ascii="Times New Roman" w:hAnsi="Times New Roman" w:cs="Times New Roman"/>
          <w:noProof/>
          <w:sz w:val="24"/>
          <w:szCs w:val="24"/>
          <w:lang w:val="sr-Cyrl-CS"/>
        </w:rPr>
        <w:t>u</w:t>
      </w:r>
      <w:r w:rsidRPr="00025F42">
        <w:rPr>
          <w:rFonts w:ascii="Times New Roman" w:hAnsi="Times New Roman" w:cs="Times New Roman"/>
          <w:noProof/>
          <w:sz w:val="24"/>
          <w:szCs w:val="24"/>
        </w:rPr>
        <w:t xml:space="preserve"> uzajamne pomoći u slučaju poremećaja u energetskim mrežama ili spoljnih poremećaja i mogućnost stvaranja zajedničke politike trgovine energijom sa učesnicima na tržištima van EU i Energetske zajednice.</w:t>
      </w:r>
    </w:p>
    <w:p w14:paraId="14BA9C56" w14:textId="77777777" w:rsidR="00DB1D80" w:rsidRPr="00025F42" w:rsidRDefault="00DB1D80" w:rsidP="004E6E68">
      <w:pPr>
        <w:spacing w:after="0" w:line="240" w:lineRule="auto"/>
        <w:ind w:right="4" w:firstLine="630"/>
        <w:jc w:val="both"/>
        <w:rPr>
          <w:rFonts w:ascii="Times New Roman" w:hAnsi="Times New Roman" w:cs="Times New Roman"/>
          <w:bCs/>
          <w:color w:val="000000" w:themeColor="text1"/>
          <w:sz w:val="24"/>
          <w:szCs w:val="24"/>
          <w:lang w:val="sr-Latn-CS"/>
        </w:rPr>
      </w:pPr>
      <w:r w:rsidRPr="00025F42">
        <w:rPr>
          <w:rFonts w:ascii="Times New Roman" w:eastAsia="Times New Roman" w:hAnsi="Times New Roman" w:cs="Times New Roman"/>
          <w:sz w:val="24"/>
          <w:szCs w:val="24"/>
          <w:lang w:val="sr-Cyrl-CS"/>
        </w:rPr>
        <w:t xml:space="preserve">U delu spremnosti za rizik bilo je neophodno odrediti nadležni organ u Republici Srbiji koji je odgovaran za planiranje spremnosti na rizike i upravljanje rizicima u elektroenergetskom sektoru, identifikaciju nacionalnih scenarija elektroenergetske krize i izradu i sprovođenje plana spremnosti, kao i saradnju sa nadležnim organima. </w:t>
      </w:r>
    </w:p>
    <w:p w14:paraId="560C4A6F" w14:textId="77777777" w:rsidR="00DB1D80" w:rsidRDefault="00DB1D80" w:rsidP="004E6E68">
      <w:pPr>
        <w:spacing w:after="0" w:line="240" w:lineRule="auto"/>
        <w:ind w:right="4" w:firstLine="630"/>
        <w:jc w:val="both"/>
        <w:rPr>
          <w:rFonts w:ascii="Times New Roman" w:hAnsi="Times New Roman" w:cs="Times New Roman"/>
          <w:bCs/>
          <w:color w:val="000000" w:themeColor="text1"/>
          <w:sz w:val="24"/>
          <w:szCs w:val="24"/>
          <w:lang w:val="sr-Cyrl-CS"/>
        </w:rPr>
      </w:pPr>
      <w:r w:rsidRPr="00025F42">
        <w:rPr>
          <w:rFonts w:ascii="Times New Roman" w:hAnsi="Times New Roman" w:cs="Times New Roman"/>
          <w:bCs/>
          <w:color w:val="000000" w:themeColor="text1"/>
          <w:sz w:val="24"/>
          <w:szCs w:val="24"/>
          <w:lang w:val="sr-Cyrl-CS"/>
        </w:rPr>
        <w:t>Pored toga uočen je nedostatak informacija o potrošnji električne energije koje onemogućavaju kupce da budu aktivni učesnici na tržištu i energetskoj tranziciji. U tom cilju neophodno je stvoriti osnov da uvođenjem naprednih mernih sistema kojim se omogućava kupcu da dobije tačne informacije o potrošnji ili proizvodnji u gotovo stvarnom vremenu i da bolje upravljaju potrošnjom, a  operatoru distributivnog sistema se omogućava bolji uvid u svoju mrežu i smanjenje troškova održavanja.</w:t>
      </w:r>
    </w:p>
    <w:p w14:paraId="30907132" w14:textId="77777777" w:rsidR="00DB1D80" w:rsidRPr="00C23898" w:rsidRDefault="00DB1D80" w:rsidP="004E6E68">
      <w:pPr>
        <w:spacing w:after="0" w:line="240" w:lineRule="auto"/>
        <w:ind w:right="6" w:firstLine="629"/>
        <w:jc w:val="both"/>
        <w:rPr>
          <w:rFonts w:ascii="Times New Roman" w:hAnsi="Times New Roman" w:cs="Times New Roman"/>
          <w:bCs/>
          <w:color w:val="000000" w:themeColor="text1"/>
          <w:sz w:val="24"/>
          <w:szCs w:val="24"/>
          <w:lang w:val="sr-Cyrl-CS"/>
        </w:rPr>
      </w:pPr>
      <w:r w:rsidRPr="00C23898">
        <w:rPr>
          <w:rFonts w:ascii="Times New Roman" w:hAnsi="Times New Roman" w:cs="Times New Roman"/>
          <w:bCs/>
          <w:color w:val="000000" w:themeColor="text1"/>
          <w:sz w:val="24"/>
          <w:szCs w:val="24"/>
          <w:lang w:val="sr-Cyrl-CS"/>
        </w:rPr>
        <w:t>Novi propisima Evropske unije  koji su predmet prenošenja u zakon stvoriće osnov da se uočeni problemi otklone.</w:t>
      </w:r>
    </w:p>
    <w:p w14:paraId="30536215" w14:textId="77777777" w:rsidR="00DB1D80" w:rsidRDefault="00DB1D80" w:rsidP="004E6E68">
      <w:pPr>
        <w:spacing w:after="0" w:line="240" w:lineRule="auto"/>
        <w:ind w:right="6" w:firstLine="629"/>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U</w:t>
      </w:r>
      <w:r w:rsidRPr="002A2AC4">
        <w:rPr>
          <w:rFonts w:ascii="Times New Roman" w:eastAsia="Times New Roman" w:hAnsi="Times New Roman" w:cs="Times New Roman"/>
          <w:sz w:val="24"/>
          <w:szCs w:val="24"/>
          <w:lang w:val="sr-Cyrl-CS" w:eastAsia="en-GB"/>
        </w:rPr>
        <w:t xml:space="preserve"> skladu sa transponovanjem Direktive o promociji korišćenja obnovljivih izvora energije (RED II Directive 2018/2001 anek IV),  a kroz izbor najboljih rešenja u zakonodavstvu i praksama Republike Hrvatske,  Republike Slovenije i Republike Italije, predlaže</w:t>
      </w:r>
      <w:r>
        <w:rPr>
          <w:rFonts w:ascii="Times New Roman" w:eastAsia="Times New Roman" w:hAnsi="Times New Roman" w:cs="Times New Roman"/>
          <w:sz w:val="24"/>
          <w:szCs w:val="24"/>
          <w:lang w:val="sr-Cyrl-CS" w:eastAsia="en-GB"/>
        </w:rPr>
        <w:t>no</w:t>
      </w:r>
      <w:r w:rsidRPr="002A2AC4">
        <w:rPr>
          <w:rFonts w:ascii="Times New Roman" w:eastAsia="Times New Roman" w:hAnsi="Times New Roman" w:cs="Times New Roman"/>
          <w:sz w:val="24"/>
          <w:szCs w:val="24"/>
          <w:lang w:val="sr-Cyrl-CS" w:eastAsia="en-GB"/>
        </w:rPr>
        <w:t xml:space="preserve"> </w:t>
      </w:r>
      <w:r>
        <w:rPr>
          <w:rFonts w:ascii="Times New Roman" w:eastAsia="Times New Roman" w:hAnsi="Times New Roman" w:cs="Times New Roman"/>
          <w:sz w:val="24"/>
          <w:szCs w:val="24"/>
          <w:lang w:val="sr-Cyrl-CS" w:eastAsia="en-GB"/>
        </w:rPr>
        <w:t>je</w:t>
      </w:r>
      <w:r w:rsidRPr="002A2AC4">
        <w:rPr>
          <w:rFonts w:ascii="Times New Roman" w:eastAsia="Times New Roman" w:hAnsi="Times New Roman" w:cs="Times New Roman"/>
          <w:sz w:val="24"/>
          <w:szCs w:val="24"/>
          <w:lang w:val="sr-Cyrl-CS" w:eastAsia="en-GB"/>
        </w:rPr>
        <w:t xml:space="preserve"> uvođenje sertifikacije instalatera postrojenja koja koriste obnovljive izvore energije, čime se u potpunosti transponuje predmetna direktiva u ovoj oblasti, a domaće zakonodavstvo usaglašava propisima EU.  </w:t>
      </w:r>
    </w:p>
    <w:p w14:paraId="09E68E15" w14:textId="77777777" w:rsidR="00DB1D80" w:rsidRPr="002A2AC4" w:rsidRDefault="00DB1D80" w:rsidP="004E6E68">
      <w:pPr>
        <w:spacing w:after="0" w:line="240" w:lineRule="auto"/>
        <w:ind w:right="6" w:firstLine="629"/>
        <w:jc w:val="both"/>
        <w:rPr>
          <w:rFonts w:ascii="Times New Roman" w:hAnsi="Times New Roman" w:cs="Times New Roman"/>
          <w:sz w:val="24"/>
          <w:szCs w:val="24"/>
          <w:lang w:val="sr-Cyrl-CS" w:eastAsia="zh-CN"/>
        </w:rPr>
      </w:pPr>
      <w:r>
        <w:rPr>
          <w:rFonts w:ascii="Times New Roman" w:eastAsia="Times New Roman" w:hAnsi="Times New Roman" w:cs="Times New Roman"/>
          <w:sz w:val="24"/>
          <w:szCs w:val="24"/>
          <w:lang w:val="sr-Cyrl-CS" w:eastAsia="en-GB"/>
        </w:rPr>
        <w:t>Naime, u</w:t>
      </w:r>
      <w:r w:rsidRPr="00F27184">
        <w:rPr>
          <w:rFonts w:ascii="Times New Roman" w:eastAsia="Times New Roman" w:hAnsi="Times New Roman" w:cs="Times New Roman"/>
          <w:sz w:val="24"/>
          <w:szCs w:val="24"/>
          <w:lang w:val="sr-Cyrl-CS" w:eastAsia="en-GB"/>
        </w:rPr>
        <w:t xml:space="preserve"> praksi se pojavio problem izvođenja radova na postrojenjima </w:t>
      </w:r>
      <w:r w:rsidRPr="00F27184">
        <w:rPr>
          <w:rFonts w:ascii="Times New Roman" w:hAnsi="Times New Roman" w:cs="Times New Roman"/>
          <w:sz w:val="24"/>
          <w:szCs w:val="24"/>
          <w:lang w:val="sr-Cyrl-CS" w:eastAsia="zh-CN"/>
        </w:rPr>
        <w:t>malih kotlova i peći na biomasu, toplotnih pumpi, fotonaponskih postrojenja, solarnih termalnih postrojenja i plitkih geotermalnih sistema</w:t>
      </w:r>
      <w:r w:rsidRPr="00F27184">
        <w:rPr>
          <w:rFonts w:ascii="Times New Roman" w:eastAsia="Times New Roman" w:hAnsi="Times New Roman" w:cs="Times New Roman"/>
          <w:sz w:val="24"/>
          <w:szCs w:val="24"/>
          <w:lang w:val="sr-Cyrl-CS" w:eastAsia="en-GB"/>
        </w:rPr>
        <w:t xml:space="preserve"> </w:t>
      </w:r>
      <w:r>
        <w:rPr>
          <w:rFonts w:ascii="Times New Roman" w:eastAsia="Times New Roman" w:hAnsi="Times New Roman" w:cs="Times New Roman"/>
          <w:sz w:val="24"/>
          <w:szCs w:val="24"/>
          <w:lang w:val="sr-Cyrl-CS" w:eastAsia="en-GB"/>
        </w:rPr>
        <w:t xml:space="preserve">odnosno </w:t>
      </w:r>
      <w:r w:rsidRPr="00F27184">
        <w:rPr>
          <w:rFonts w:ascii="Times New Roman" w:eastAsia="Times New Roman" w:hAnsi="Times New Roman" w:cs="Times New Roman"/>
          <w:sz w:val="24"/>
          <w:szCs w:val="24"/>
          <w:lang w:val="sr-Cyrl-CS" w:eastAsia="en-GB"/>
        </w:rPr>
        <w:t>dovodio se u pitanje</w:t>
      </w:r>
      <w:r>
        <w:rPr>
          <w:rFonts w:ascii="Times New Roman" w:eastAsia="Times New Roman" w:hAnsi="Times New Roman" w:cs="Times New Roman"/>
          <w:sz w:val="24"/>
          <w:szCs w:val="24"/>
          <w:lang w:val="sr-Cyrl-CS" w:eastAsia="en-GB"/>
        </w:rPr>
        <w:t xml:space="preserve"> kvalitet izvedenih radova i</w:t>
      </w:r>
      <w:r w:rsidRPr="00F27184">
        <w:rPr>
          <w:rFonts w:ascii="Times New Roman" w:eastAsia="Times New Roman" w:hAnsi="Times New Roman" w:cs="Times New Roman"/>
          <w:sz w:val="24"/>
          <w:szCs w:val="24"/>
          <w:lang w:val="sr-Cyrl-CS" w:eastAsia="en-GB"/>
        </w:rPr>
        <w:t xml:space="preserve"> poštovanje svih propisa i standarda iz oblasti </w:t>
      </w:r>
      <w:r w:rsidRPr="00F27184">
        <w:rPr>
          <w:rFonts w:ascii="Times New Roman" w:hAnsi="Times New Roman" w:cs="Times New Roman"/>
          <w:sz w:val="24"/>
          <w:szCs w:val="24"/>
          <w:lang w:val="sr-Cyrl-CS" w:eastAsia="zh-CN"/>
        </w:rPr>
        <w:t>energetike i eko-označavanja</w:t>
      </w:r>
      <w:r w:rsidRPr="00F27184">
        <w:rPr>
          <w:rFonts w:ascii="Times New Roman" w:eastAsia="Times New Roman" w:hAnsi="Times New Roman" w:cs="Times New Roman"/>
          <w:sz w:val="24"/>
          <w:szCs w:val="24"/>
          <w:lang w:val="sr-Cyrl-CS" w:eastAsia="en-GB"/>
        </w:rPr>
        <w:t>.</w:t>
      </w:r>
      <w:r>
        <w:rPr>
          <w:rFonts w:ascii="Times New Roman" w:eastAsia="Times New Roman" w:hAnsi="Times New Roman" w:cs="Times New Roman"/>
          <w:sz w:val="24"/>
          <w:szCs w:val="24"/>
          <w:lang w:val="sr-Cyrl-CS" w:eastAsia="en-GB"/>
        </w:rPr>
        <w:t xml:space="preserve"> </w:t>
      </w:r>
      <w:r w:rsidRPr="00254BAC">
        <w:rPr>
          <w:rFonts w:ascii="Times New Roman" w:eastAsia="Times New Roman" w:hAnsi="Times New Roman" w:cs="Times New Roman"/>
          <w:sz w:val="24"/>
          <w:szCs w:val="24"/>
          <w:lang w:val="sr-Cyrl-CS" w:eastAsia="en-GB"/>
        </w:rPr>
        <w:t>T</w:t>
      </w:r>
      <w:r>
        <w:rPr>
          <w:rFonts w:ascii="Times New Roman" w:eastAsia="Times New Roman" w:hAnsi="Times New Roman" w:cs="Times New Roman"/>
          <w:sz w:val="24"/>
          <w:szCs w:val="24"/>
          <w:lang w:val="sr-Cyrl-CS" w:eastAsia="en-GB"/>
        </w:rPr>
        <w:t xml:space="preserve">ime se dovodilo u pitanje i </w:t>
      </w:r>
      <w:r w:rsidRPr="00254BAC">
        <w:rPr>
          <w:rFonts w:ascii="Times New Roman" w:eastAsia="Times New Roman" w:hAnsi="Times New Roman" w:cs="Times New Roman"/>
          <w:sz w:val="24"/>
          <w:szCs w:val="24"/>
          <w:lang w:val="sr-Cyrl-CS" w:eastAsia="en-GB"/>
        </w:rPr>
        <w:t>zadovolj</w:t>
      </w:r>
      <w:r>
        <w:rPr>
          <w:rFonts w:ascii="Times New Roman" w:eastAsia="Times New Roman" w:hAnsi="Times New Roman" w:cs="Times New Roman"/>
          <w:sz w:val="24"/>
          <w:szCs w:val="24"/>
          <w:lang w:val="sr-Cyrl-CS" w:eastAsia="en-GB"/>
        </w:rPr>
        <w:t>enje</w:t>
      </w:r>
      <w:r w:rsidRPr="00254BAC">
        <w:rPr>
          <w:rFonts w:ascii="Times New Roman" w:eastAsia="Times New Roman" w:hAnsi="Times New Roman" w:cs="Times New Roman"/>
          <w:sz w:val="24"/>
          <w:szCs w:val="24"/>
          <w:lang w:val="sr-Cyrl-CS" w:eastAsia="en-GB"/>
        </w:rPr>
        <w:t xml:space="preserve"> potreb</w:t>
      </w:r>
      <w:r>
        <w:rPr>
          <w:rFonts w:ascii="Times New Roman" w:eastAsia="Times New Roman" w:hAnsi="Times New Roman" w:cs="Times New Roman"/>
          <w:sz w:val="24"/>
          <w:szCs w:val="24"/>
          <w:lang w:val="sr-Cyrl-CS" w:eastAsia="en-GB"/>
        </w:rPr>
        <w:t>a</w:t>
      </w:r>
      <w:r w:rsidRPr="00254BAC">
        <w:rPr>
          <w:rFonts w:ascii="Times New Roman" w:eastAsia="Times New Roman" w:hAnsi="Times New Roman" w:cs="Times New Roman"/>
          <w:sz w:val="24"/>
          <w:szCs w:val="24"/>
          <w:lang w:val="sr-Cyrl-CS" w:eastAsia="en-GB"/>
        </w:rPr>
        <w:t xml:space="preserve"> </w:t>
      </w:r>
      <w:r w:rsidRPr="00254BAC">
        <w:rPr>
          <w:rFonts w:ascii="Times New Roman" w:hAnsi="Times New Roman" w:cs="Times New Roman"/>
          <w:sz w:val="24"/>
          <w:szCs w:val="24"/>
          <w:lang w:val="sr-Cyrl-CS" w:eastAsia="zh-CN"/>
        </w:rPr>
        <w:t>kupca</w:t>
      </w:r>
      <w:r w:rsidRPr="002A2AC4">
        <w:rPr>
          <w:rFonts w:ascii="Times New Roman" w:hAnsi="Times New Roman" w:cs="Times New Roman"/>
          <w:sz w:val="24"/>
          <w:szCs w:val="24"/>
          <w:lang w:val="sr-Cyrl-CS" w:eastAsia="zh-CN"/>
        </w:rPr>
        <w:t xml:space="preserve"> u pogledu pouzdanosti i potrebnih tehničko-ekonomskih performansi sistema, </w:t>
      </w:r>
    </w:p>
    <w:p w14:paraId="6CE575EC" w14:textId="77777777" w:rsidR="00DB1D80" w:rsidRPr="002A2AC4" w:rsidRDefault="00DB1D80" w:rsidP="004E6E68">
      <w:pPr>
        <w:spacing w:after="0" w:line="240" w:lineRule="auto"/>
        <w:ind w:firstLine="630"/>
        <w:jc w:val="both"/>
        <w:rPr>
          <w:rFonts w:ascii="Times New Roman" w:hAnsi="Times New Roman" w:cs="Times New Roman"/>
          <w:sz w:val="24"/>
          <w:szCs w:val="24"/>
          <w:lang w:val="sr-Cyrl-CS" w:eastAsia="zh-CN"/>
        </w:rPr>
      </w:pPr>
      <w:r>
        <w:rPr>
          <w:rFonts w:ascii="Times New Roman" w:hAnsi="Times New Roman" w:cs="Times New Roman"/>
          <w:sz w:val="24"/>
          <w:szCs w:val="24"/>
          <w:lang w:val="sr-Cyrl-CS" w:eastAsia="zh-CN"/>
        </w:rPr>
        <w:t>Saglasno navedenom rešenju i</w:t>
      </w:r>
      <w:r w:rsidRPr="002A2AC4">
        <w:rPr>
          <w:rFonts w:ascii="Times New Roman" w:hAnsi="Times New Roman" w:cs="Times New Roman"/>
          <w:sz w:val="24"/>
          <w:szCs w:val="24"/>
          <w:lang w:val="sr-Cyrl-CS" w:eastAsia="zh-CN"/>
        </w:rPr>
        <w:t>nstalateri malih kotlova i peći na biomasu, toplotnih pumpi, fotonaponskih postrojenja, solarnih termalnih postrojenja i plitkih geotermalnih sistema su dužni da se obuče i sertifikuju za izvođenje radova na tim postrojenjima</w:t>
      </w:r>
      <w:r>
        <w:rPr>
          <w:rFonts w:ascii="Times New Roman" w:hAnsi="Times New Roman" w:cs="Times New Roman"/>
          <w:sz w:val="24"/>
          <w:szCs w:val="24"/>
          <w:lang w:val="sr-Cyrl-CS" w:eastAsia="zh-CN"/>
        </w:rPr>
        <w:t>, odnosno i</w:t>
      </w:r>
      <w:r w:rsidRPr="002A2AC4">
        <w:rPr>
          <w:rFonts w:ascii="Times New Roman" w:hAnsi="Times New Roman" w:cs="Times New Roman"/>
          <w:sz w:val="24"/>
          <w:szCs w:val="24"/>
          <w:lang w:val="sr-Cyrl-CS" w:eastAsia="zh-CN"/>
        </w:rPr>
        <w:t xml:space="preserve">zvođenje radova na </w:t>
      </w:r>
      <w:r>
        <w:rPr>
          <w:rFonts w:ascii="Times New Roman" w:hAnsi="Times New Roman" w:cs="Times New Roman"/>
          <w:sz w:val="24"/>
          <w:szCs w:val="24"/>
          <w:lang w:val="sr-Cyrl-CS" w:eastAsia="zh-CN"/>
        </w:rPr>
        <w:t xml:space="preserve">navedenim </w:t>
      </w:r>
      <w:r w:rsidRPr="002A2AC4">
        <w:rPr>
          <w:rFonts w:ascii="Times New Roman" w:hAnsi="Times New Roman" w:cs="Times New Roman"/>
          <w:sz w:val="24"/>
          <w:szCs w:val="24"/>
          <w:lang w:val="sr-Cyrl-CS" w:eastAsia="zh-CN"/>
        </w:rPr>
        <w:t>postrojenjima ne</w:t>
      </w:r>
      <w:r>
        <w:rPr>
          <w:rFonts w:ascii="Times New Roman" w:hAnsi="Times New Roman" w:cs="Times New Roman"/>
          <w:sz w:val="24"/>
          <w:szCs w:val="24"/>
          <w:lang w:val="sr-Cyrl-CS" w:eastAsia="zh-CN"/>
        </w:rPr>
        <w:t>će moći</w:t>
      </w:r>
      <w:r w:rsidRPr="002A2AC4">
        <w:rPr>
          <w:rFonts w:ascii="Times New Roman" w:hAnsi="Times New Roman" w:cs="Times New Roman"/>
          <w:sz w:val="24"/>
          <w:szCs w:val="24"/>
          <w:lang w:val="sr-Cyrl-CS" w:eastAsia="zh-CN"/>
        </w:rPr>
        <w:t xml:space="preserve"> da vrše instalateri koji nisu sertifikovani</w:t>
      </w:r>
      <w:r w:rsidRPr="002A2AC4">
        <w:rPr>
          <w:rFonts w:ascii="Times New Roman" w:hAnsi="Times New Roman" w:cs="Times New Roman"/>
          <w:sz w:val="24"/>
          <w:szCs w:val="24"/>
          <w:lang w:val="sr-Latn-CS" w:eastAsia="zh-CN"/>
        </w:rPr>
        <w:t xml:space="preserve"> </w:t>
      </w:r>
      <w:r w:rsidRPr="002A2AC4">
        <w:rPr>
          <w:rFonts w:ascii="Times New Roman" w:hAnsi="Times New Roman" w:cs="Times New Roman"/>
          <w:sz w:val="24"/>
          <w:szCs w:val="24"/>
          <w:lang w:val="sr-Cyrl-CS" w:eastAsia="zh-CN"/>
        </w:rPr>
        <w:t>u skladu sa ovim zakonom i podzakonskim aktima donetim na osnovu ovog zakona.</w:t>
      </w:r>
    </w:p>
    <w:p w14:paraId="39E9C4B6" w14:textId="77777777" w:rsidR="00DB1D80" w:rsidRDefault="00DB1D80" w:rsidP="004E6E68">
      <w:pPr>
        <w:spacing w:after="0" w:line="240" w:lineRule="auto"/>
        <w:ind w:right="6" w:firstLine="629"/>
        <w:jc w:val="both"/>
        <w:rPr>
          <w:rFonts w:ascii="Times New Roman" w:hAnsi="Times New Roman" w:cs="Times New Roman"/>
          <w:sz w:val="24"/>
          <w:szCs w:val="24"/>
          <w:lang w:val="sr-Cyrl-CS" w:eastAsia="zh-CN"/>
        </w:rPr>
      </w:pPr>
      <w:r w:rsidRPr="002A2AC4">
        <w:rPr>
          <w:rFonts w:ascii="Times New Roman" w:hAnsi="Times New Roman" w:cs="Times New Roman"/>
          <w:sz w:val="24"/>
          <w:szCs w:val="24"/>
          <w:lang w:eastAsia="zh-CN"/>
        </w:rPr>
        <w:t>S</w:t>
      </w:r>
      <w:r w:rsidRPr="002A2AC4">
        <w:rPr>
          <w:rFonts w:ascii="Times New Roman" w:hAnsi="Times New Roman" w:cs="Times New Roman"/>
          <w:sz w:val="24"/>
          <w:szCs w:val="24"/>
          <w:lang w:val="sr-Cyrl-CS" w:eastAsia="zh-CN"/>
        </w:rPr>
        <w:t>ertifikacijom instalatera se osigurava da instalater poseduje sva potrebna znanja i veštine za instalaciju postrojenja i prateće opreme</w:t>
      </w:r>
      <w:r>
        <w:rPr>
          <w:rFonts w:ascii="Times New Roman" w:hAnsi="Times New Roman" w:cs="Times New Roman"/>
          <w:sz w:val="24"/>
          <w:szCs w:val="24"/>
          <w:lang w:val="sr-Cyrl-CS" w:eastAsia="zh-CN"/>
        </w:rPr>
        <w:t>, a o</w:t>
      </w:r>
      <w:r w:rsidRPr="002A2AC4">
        <w:rPr>
          <w:rFonts w:ascii="Times New Roman" w:hAnsi="Times New Roman" w:cs="Times New Roman"/>
          <w:sz w:val="24"/>
          <w:szCs w:val="24"/>
          <w:lang w:val="sr-Cyrl-CS" w:eastAsia="zh-CN"/>
        </w:rPr>
        <w:t>buka instalatera se organizuje da bi se obezbedilo kontinuirano, decentralizovano i jednobrazno obučavanje instalatera od strane kompetentnog pružaoca obuke instalatera i upoznavanje instalatera sa novim tehnologijama opreme i izvođenja radova.</w:t>
      </w:r>
    </w:p>
    <w:p w14:paraId="582C5C32" w14:textId="77777777" w:rsidR="00DB1D80" w:rsidRPr="002A2AC4" w:rsidRDefault="00DB1D80" w:rsidP="004E6E68">
      <w:pPr>
        <w:spacing w:line="240" w:lineRule="auto"/>
        <w:ind w:firstLine="420"/>
        <w:jc w:val="both"/>
        <w:rPr>
          <w:rFonts w:ascii="Times New Roman" w:eastAsia="Times New Roman" w:hAnsi="Times New Roman" w:cs="Times New Roman"/>
          <w:sz w:val="24"/>
          <w:szCs w:val="24"/>
          <w:lang w:val="sr-Cyrl-CS" w:eastAsia="en-GB"/>
        </w:rPr>
      </w:pPr>
      <w:r w:rsidRPr="002A2AC4">
        <w:rPr>
          <w:rFonts w:ascii="Times New Roman" w:eastAsia="Times New Roman" w:hAnsi="Times New Roman" w:cs="Times New Roman"/>
          <w:sz w:val="24"/>
          <w:szCs w:val="24"/>
          <w:lang w:val="sr-Cyrl-CS" w:eastAsia="en-GB"/>
        </w:rPr>
        <w:t xml:space="preserve">Uvođenje sertifikacije instalatera postrojenja koja  koriste obnovljive izvore energije, doneće  brojne koristi građanima Republike Srbije, uključujući povećanu bezbednost i sigurnost; kvalitet instalacija koja će obezbediti optimalnu efikasnost i dugotrajnost sistema, bolju zaštitu i </w:t>
      </w:r>
      <w:r w:rsidRPr="002A2AC4">
        <w:rPr>
          <w:rFonts w:ascii="Times New Roman" w:eastAsia="Times New Roman" w:hAnsi="Times New Roman" w:cs="Times New Roman"/>
          <w:sz w:val="24"/>
          <w:szCs w:val="24"/>
          <w:lang w:val="sr-Cyrl-CS" w:eastAsia="en-GB"/>
        </w:rPr>
        <w:lastRenderedPageBreak/>
        <w:t>poverenje potrošača od neprofesionalno izvedenih  instalacija koje mogu izazavati gubitke i probleme sa sistemom; uspostaviće se standardi i smernice za instalisanje, što pomaže da se dostigne konsistentnost i doslednost instalacija širom industrije, a time postići i uređenost tržišta, što sve zajedno može doprineti bržem usvajanju obnovljivih izvora energije kao deo energetskog miksa i promovisanju održivih energetskih tehnologija.</w:t>
      </w:r>
    </w:p>
    <w:p w14:paraId="38D9E173" w14:textId="77777777" w:rsidR="00DB1D80" w:rsidRPr="00C23898" w:rsidRDefault="00DB1D80" w:rsidP="004E6E68">
      <w:pPr>
        <w:spacing w:line="240" w:lineRule="auto"/>
        <w:ind w:firstLine="420"/>
        <w:jc w:val="both"/>
        <w:rPr>
          <w:rFonts w:ascii="Times New Roman" w:hAnsi="Times New Roman" w:cs="Times New Roman"/>
          <w:b/>
          <w:color w:val="000000" w:themeColor="text1"/>
          <w:sz w:val="24"/>
          <w:szCs w:val="24"/>
          <w:lang w:val="sr-Cyrl-CS"/>
        </w:rPr>
      </w:pPr>
      <w:r w:rsidRPr="00C23898">
        <w:rPr>
          <w:rFonts w:ascii="Times New Roman" w:hAnsi="Times New Roman" w:cs="Times New Roman"/>
          <w:b/>
          <w:color w:val="000000" w:themeColor="text1"/>
          <w:sz w:val="24"/>
          <w:szCs w:val="24"/>
          <w:lang w:val="sr-Cyrl-CS"/>
        </w:rPr>
        <w:t>5) Koja promena se predlaže?</w:t>
      </w:r>
    </w:p>
    <w:p w14:paraId="19AAD936" w14:textId="77777777" w:rsidR="00DB1D80" w:rsidRPr="00C23898" w:rsidRDefault="00DB1D80" w:rsidP="004E6E68">
      <w:pPr>
        <w:spacing w:line="240" w:lineRule="auto"/>
        <w:ind w:firstLine="420"/>
        <w:jc w:val="both"/>
        <w:rPr>
          <w:rFonts w:ascii="Times New Roman" w:hAnsi="Times New Roman" w:cs="Times New Roman"/>
          <w:color w:val="000000" w:themeColor="text1"/>
          <w:sz w:val="24"/>
          <w:szCs w:val="24"/>
          <w:lang w:val="sr-Cyrl-CS"/>
        </w:rPr>
      </w:pPr>
      <w:r w:rsidRPr="00C23898">
        <w:rPr>
          <w:rFonts w:ascii="Times New Roman" w:hAnsi="Times New Roman" w:cs="Times New Roman"/>
          <w:b/>
          <w:color w:val="000000" w:themeColor="text1"/>
          <w:sz w:val="24"/>
          <w:szCs w:val="24"/>
          <w:lang w:val="sr-Cyrl-CS"/>
        </w:rPr>
        <w:t>Uvedeni su novi pojmovi</w:t>
      </w:r>
      <w:r w:rsidRPr="00C23898">
        <w:rPr>
          <w:rFonts w:ascii="Times New Roman" w:hAnsi="Times New Roman" w:cs="Times New Roman"/>
          <w:color w:val="000000" w:themeColor="text1"/>
          <w:sz w:val="24"/>
          <w:szCs w:val="24"/>
          <w:lang w:val="sr-Cyrl-CS"/>
        </w:rPr>
        <w:t>, pa je pored ostalog promenjena  definicija malog kupca električne energije i malog preduzeća. Odustalo se od dosadašnje definicije odnosno kriterijuma potrošnja a propisani su kriterijumi iz Zakona o računovodstvu.</w:t>
      </w:r>
    </w:p>
    <w:p w14:paraId="4A5BBDB0" w14:textId="77777777" w:rsidR="00DB1D80" w:rsidRPr="00C23898" w:rsidRDefault="00DB1D80" w:rsidP="004E6E68">
      <w:pPr>
        <w:spacing w:after="0"/>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S tim u vezi definisano je:</w:t>
      </w:r>
    </w:p>
    <w:p w14:paraId="3C88F74F" w14:textId="77777777" w:rsidR="00DB1D80" w:rsidRPr="00C23898" w:rsidRDefault="00DB1D80" w:rsidP="004E6E68">
      <w:pPr>
        <w:spacing w:after="0"/>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b/>
          <w:color w:val="000000" w:themeColor="text1"/>
          <w:sz w:val="24"/>
          <w:szCs w:val="24"/>
          <w:lang w:val="sr-Cyrl-CS"/>
        </w:rPr>
        <w:t>mali kupci električne energije su</w:t>
      </w:r>
      <w:r w:rsidRPr="00C23898">
        <w:rPr>
          <w:rFonts w:ascii="Times New Roman" w:hAnsi="Times New Roman" w:cs="Times New Roman"/>
          <w:color w:val="000000" w:themeColor="text1"/>
          <w:sz w:val="24"/>
          <w:szCs w:val="24"/>
          <w:lang w:val="sr-Cyrl-CS"/>
        </w:rPr>
        <w:t xml:space="preserve"> mikropreduzeća, mala preduzeća i preduzetnici koji ispunjavaju kriterijume za razvrstavanje u mikro i mala preduzeća u skladu sa zakonom kojim se uređuje računovodstvo</w:t>
      </w:r>
    </w:p>
    <w:p w14:paraId="6D845A87" w14:textId="77777777" w:rsidR="00DB1D80" w:rsidRPr="00C23898" w:rsidRDefault="00DB1D80" w:rsidP="004E6E68">
      <w:pPr>
        <w:spacing w:after="0"/>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b/>
          <w:color w:val="000000" w:themeColor="text1"/>
          <w:sz w:val="24"/>
          <w:szCs w:val="24"/>
          <w:lang w:val="sr-Cyrl-CS"/>
        </w:rPr>
        <w:t>malo preduzeće</w:t>
      </w:r>
      <w:r w:rsidRPr="00C23898">
        <w:rPr>
          <w:rFonts w:ascii="Times New Roman" w:hAnsi="Times New Roman" w:cs="Times New Roman"/>
          <w:color w:val="000000" w:themeColor="text1"/>
          <w:sz w:val="24"/>
          <w:szCs w:val="24"/>
          <w:lang w:val="sr-Cyrl-CS"/>
        </w:rPr>
        <w:t xml:space="preserve"> je preduzeće koje je razvrstano kao malo u skladu sa zakonom kojim se uređuje računovodstvo</w:t>
      </w:r>
    </w:p>
    <w:p w14:paraId="0991DC2A" w14:textId="77777777" w:rsidR="00DB1D80" w:rsidRPr="00C23898" w:rsidRDefault="00DB1D80" w:rsidP="004E6E68">
      <w:pPr>
        <w:spacing w:after="0"/>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 xml:space="preserve">Prema članu 6. Zakona o računovodstvu: </w:t>
      </w:r>
    </w:p>
    <w:p w14:paraId="3BB7F91F" w14:textId="77777777" w:rsidR="00DB1D80" w:rsidRPr="00C23898" w:rsidRDefault="00DB1D80" w:rsidP="004E6E68">
      <w:pPr>
        <w:spacing w:after="0"/>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b/>
          <w:color w:val="000000" w:themeColor="text1"/>
          <w:sz w:val="24"/>
          <w:szCs w:val="24"/>
          <w:lang w:val="sr-Cyrl-CS"/>
        </w:rPr>
        <w:t>mikropreduzeće</w:t>
      </w:r>
      <w:r w:rsidRPr="00C23898">
        <w:rPr>
          <w:rFonts w:ascii="Times New Roman" w:hAnsi="Times New Roman" w:cs="Times New Roman"/>
          <w:color w:val="000000" w:themeColor="text1"/>
          <w:sz w:val="24"/>
          <w:szCs w:val="24"/>
          <w:lang w:val="sr-Cyrl-CS"/>
        </w:rPr>
        <w:t xml:space="preserve"> -prosečan broj zaposlenih 10, poslovni prihod 700.000 evra u dinarskoj protivvrednosti, vrednost ukupne aktive na datum bilansa 350.000 evra u dinarskoj protivvrednosti</w:t>
      </w:r>
    </w:p>
    <w:p w14:paraId="1BDCE724" w14:textId="77777777" w:rsidR="00DB1D80" w:rsidRPr="00C23898" w:rsidRDefault="00DB1D80" w:rsidP="004E6E68">
      <w:pPr>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b/>
          <w:color w:val="000000" w:themeColor="text1"/>
          <w:sz w:val="24"/>
          <w:szCs w:val="24"/>
          <w:lang w:val="sr-Cyrl-CS"/>
        </w:rPr>
        <w:t>malo preduzeće</w:t>
      </w:r>
      <w:r w:rsidRPr="00C23898">
        <w:rPr>
          <w:rFonts w:ascii="Times New Roman" w:hAnsi="Times New Roman" w:cs="Times New Roman"/>
          <w:color w:val="000000" w:themeColor="text1"/>
          <w:sz w:val="24"/>
          <w:szCs w:val="24"/>
          <w:lang w:val="sr-Cyrl-CS"/>
        </w:rPr>
        <w:t xml:space="preserve"> </w:t>
      </w:r>
      <w:r w:rsidRPr="00C23898">
        <w:rPr>
          <w:rFonts w:ascii="Times New Roman" w:hAnsi="Times New Roman" w:cs="Times New Roman"/>
          <w:color w:val="000000" w:themeColor="text1"/>
          <w:sz w:val="24"/>
          <w:szCs w:val="24"/>
        </w:rPr>
        <w:t>prosečan broj zaposlenih 50;</w:t>
      </w:r>
      <w:r w:rsidRPr="00C23898">
        <w:rPr>
          <w:rFonts w:ascii="Times New Roman" w:hAnsi="Times New Roman" w:cs="Times New Roman"/>
          <w:color w:val="000000" w:themeColor="text1"/>
          <w:sz w:val="24"/>
          <w:szCs w:val="24"/>
          <w:lang w:val="sr-Cyrl-CS"/>
        </w:rPr>
        <w:t xml:space="preserve"> </w:t>
      </w:r>
      <w:r w:rsidRPr="00C23898">
        <w:rPr>
          <w:rFonts w:ascii="Times New Roman" w:hAnsi="Times New Roman" w:cs="Times New Roman"/>
          <w:color w:val="000000" w:themeColor="text1"/>
          <w:sz w:val="24"/>
          <w:szCs w:val="24"/>
        </w:rPr>
        <w:t>poslovni prihod 8.000.000 evra u dinarskoj protivvrednosti;</w:t>
      </w:r>
      <w:r w:rsidRPr="00C23898">
        <w:rPr>
          <w:rFonts w:ascii="Times New Roman" w:hAnsi="Times New Roman" w:cs="Times New Roman"/>
          <w:color w:val="000000" w:themeColor="text1"/>
          <w:sz w:val="24"/>
          <w:szCs w:val="24"/>
          <w:lang w:val="sr-Cyrl-CS"/>
        </w:rPr>
        <w:t xml:space="preserve"> </w:t>
      </w:r>
      <w:r w:rsidRPr="00C23898">
        <w:rPr>
          <w:rFonts w:ascii="Times New Roman" w:hAnsi="Times New Roman" w:cs="Times New Roman"/>
          <w:color w:val="000000" w:themeColor="text1"/>
          <w:sz w:val="24"/>
          <w:szCs w:val="24"/>
        </w:rPr>
        <w:t>vrednost ukupne aktive na datum bilansa 4.000.000 evra u dinarskoj protivvrednosti</w:t>
      </w:r>
      <w:r w:rsidRPr="00C23898">
        <w:rPr>
          <w:rFonts w:ascii="Tahoma" w:hAnsi="Tahoma" w:cs="Tahoma"/>
          <w:color w:val="000000" w:themeColor="text1"/>
          <w:sz w:val="23"/>
          <w:szCs w:val="23"/>
        </w:rPr>
        <w:t>.</w:t>
      </w:r>
      <w:r w:rsidRPr="00C23898">
        <w:rPr>
          <w:rFonts w:ascii="Times New Roman" w:hAnsi="Times New Roman" w:cs="Times New Roman"/>
          <w:color w:val="000000" w:themeColor="text1"/>
          <w:sz w:val="24"/>
          <w:szCs w:val="24"/>
          <w:lang w:val="sr-Cyrl-CS"/>
        </w:rPr>
        <w:t xml:space="preserve"> </w:t>
      </w:r>
    </w:p>
    <w:p w14:paraId="049C117F" w14:textId="77777777" w:rsidR="00DB1D80" w:rsidRPr="00C23898" w:rsidRDefault="00DB1D80" w:rsidP="004E6E68">
      <w:pPr>
        <w:spacing w:line="240" w:lineRule="auto"/>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Naveden promena u definiciji  će imati za posledicu  preispitivanje broja onih koji su bili na garantovanom snabdevanju, odnosno neki kupci bi mogli da izgube pravo na garantovano snabdevanje i izaći će na tržište a neki će se sa tržišta vratiti na garantovano snabdevanje.</w:t>
      </w:r>
    </w:p>
    <w:p w14:paraId="7257D833" w14:textId="77777777" w:rsidR="00DB1D80" w:rsidRPr="00C23898" w:rsidRDefault="00DB1D80" w:rsidP="004E6E68">
      <w:pPr>
        <w:spacing w:after="0"/>
        <w:ind w:firstLine="630"/>
        <w:jc w:val="both"/>
        <w:rPr>
          <w:rFonts w:ascii="Times New Roman" w:eastAsia="Times New Roman" w:hAnsi="Times New Roman" w:cs="Times New Roman"/>
          <w:color w:val="000000" w:themeColor="text1"/>
          <w:sz w:val="24"/>
          <w:szCs w:val="24"/>
        </w:rPr>
      </w:pPr>
      <w:r w:rsidRPr="00C23898">
        <w:rPr>
          <w:rFonts w:ascii="Times New Roman" w:eastAsiaTheme="minorEastAsia" w:hAnsi="Times New Roman" w:cs="Times New Roman"/>
          <w:b/>
          <w:color w:val="000000" w:themeColor="text1"/>
          <w:kern w:val="24"/>
          <w:sz w:val="24"/>
          <w:szCs w:val="24"/>
          <w:lang w:val="sr-Cyrl-RS"/>
        </w:rPr>
        <w:t>Definisan je pojam energetskog siromaštva</w:t>
      </w:r>
      <w:r w:rsidRPr="00C23898">
        <w:rPr>
          <w:rFonts w:ascii="Times New Roman" w:eastAsiaTheme="minorEastAsia" w:hAnsi="Times New Roman" w:cs="Times New Roman"/>
          <w:color w:val="000000" w:themeColor="text1"/>
          <w:kern w:val="24"/>
          <w:sz w:val="24"/>
          <w:szCs w:val="24"/>
          <w:lang w:val="sr-Cyrl-RS"/>
        </w:rPr>
        <w:t xml:space="preserve"> koji je </w:t>
      </w:r>
      <w:r w:rsidRPr="00C23898">
        <w:rPr>
          <w:rFonts w:ascii="Times New Roman" w:eastAsia="Calibri" w:hAnsi="Times New Roman" w:cs="Times New Roman"/>
          <w:color w:val="000000" w:themeColor="text1"/>
          <w:kern w:val="24"/>
          <w:sz w:val="24"/>
          <w:szCs w:val="24"/>
          <w:lang w:val="sr-Cyrl-CS"/>
        </w:rPr>
        <w:t>uzrokovan kombinacijom faktora kao što su: cenovna nedostupnost, nedovoljan raspoloživi prihod, visoka potrošnja energije, loša energetska efikasnost domova i socijalni status;</w:t>
      </w:r>
    </w:p>
    <w:p w14:paraId="2F0E1D08" w14:textId="77777777" w:rsidR="00DB1D80" w:rsidRPr="00C23898" w:rsidRDefault="00DB1D80" w:rsidP="004E6E68">
      <w:pPr>
        <w:spacing w:line="240" w:lineRule="auto"/>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Navedena definicija daje osnov da se prepoznaju kategorije energetski ugroženih kupaca i propišu uslovi za sticanje statusa.</w:t>
      </w:r>
    </w:p>
    <w:p w14:paraId="4B7C832A" w14:textId="77777777" w:rsidR="00DB1D80" w:rsidRPr="00C23898" w:rsidRDefault="00DB1D80" w:rsidP="004E6E68">
      <w:pPr>
        <w:ind w:firstLine="630"/>
        <w:rPr>
          <w:rFonts w:ascii="Times New Roman" w:hAnsi="Times New Roman" w:cs="Times New Roman"/>
          <w:color w:val="000000" w:themeColor="text1"/>
          <w:sz w:val="24"/>
          <w:szCs w:val="24"/>
          <w:lang w:val="sr-Cyrl-CS"/>
        </w:rPr>
      </w:pPr>
      <w:r w:rsidRPr="00C23898">
        <w:rPr>
          <w:rFonts w:ascii="Times New Roman" w:hAnsi="Times New Roman" w:cs="Times New Roman"/>
          <w:b/>
          <w:bCs/>
          <w:color w:val="000000" w:themeColor="text1"/>
          <w:sz w:val="24"/>
          <w:szCs w:val="24"/>
          <w:lang w:val="sr-Cyrl-CS"/>
        </w:rPr>
        <w:t>Cene rezervacije kapaciteta za sekundarnu i tercijalnu regulaciju</w:t>
      </w:r>
      <w:r w:rsidRPr="00C23898">
        <w:rPr>
          <w:rFonts w:ascii="Times New Roman" w:hAnsi="Times New Roman" w:cs="Times New Roman"/>
          <w:color w:val="000000" w:themeColor="text1"/>
          <w:sz w:val="24"/>
          <w:szCs w:val="24"/>
          <w:lang w:val="sr-Cyrl-CS"/>
        </w:rPr>
        <w:t xml:space="preserve"> nisu više regulisane. Agencija određuje maksimalnu cenu rezervacije kapaciteta za sekundarnu i tercijalnu regulaciju. </w:t>
      </w:r>
    </w:p>
    <w:p w14:paraId="02C0B223" w14:textId="77777777" w:rsidR="00DB1D80" w:rsidRPr="00C23898" w:rsidRDefault="00DB1D80" w:rsidP="004E6E68">
      <w:pPr>
        <w:spacing w:after="0"/>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Ukidanje regulacije cena rezervacije kapaciteta za sekundarnu i tercijalnu regulaciju može imati nekoliko potencijalnih koristi i to:</w:t>
      </w:r>
    </w:p>
    <w:p w14:paraId="357E8DF5" w14:textId="77777777" w:rsidR="00DB1D80" w:rsidRPr="00C23898" w:rsidRDefault="00DB1D80" w:rsidP="004E6E68">
      <w:pPr>
        <w:spacing w:after="0"/>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1. Povećanje efikasnosti i konkurentnosti tržišta gde će više pružaoca usluga moći da se takmiči na osnovu cena i kvaliteta usluga. Ovo može rezultirati boljim i jeftinijim uslugama za operatora sistema;</w:t>
      </w:r>
    </w:p>
    <w:p w14:paraId="5318AE0C" w14:textId="77777777" w:rsidR="00DB1D80" w:rsidRPr="00C23898" w:rsidRDefault="00DB1D80" w:rsidP="004E6E68">
      <w:pPr>
        <w:spacing w:after="0"/>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2. Inovacije i investicije: Sa slobodnim tržištem, pružaoci usluga mogu biti motivisaniji da investiraju u nove tehnologije i inovacije (uspostavlja se poslovni model koji omogućava investitorima slobodan pristup bankarskim kreditima) kako bi ponudili efikasnije i pouzdanije usluge. Navedeno može doprineti razvoju celokupnog elektroenergetskog sektora;</w:t>
      </w:r>
    </w:p>
    <w:p w14:paraId="74D9DC1F" w14:textId="77777777" w:rsidR="00DB1D80" w:rsidRPr="00C23898" w:rsidRDefault="00DB1D80" w:rsidP="004E6E68">
      <w:pPr>
        <w:spacing w:after="0"/>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lastRenderedPageBreak/>
        <w:t>3. Poboljšanje kvaliteta usluga: Konkurencija može podstaći pružaoce usluga da poboljšaju kvalitet svojih usluga. To može uključivati bolje reagovanje na promene u potražnji i kao rezultat obezbediti veću pouzdanost eletkroenergetskog sistema;</w:t>
      </w:r>
    </w:p>
    <w:p w14:paraId="64DE8254" w14:textId="77777777" w:rsidR="00DB1D80" w:rsidRPr="00C23898" w:rsidRDefault="00DB1D80" w:rsidP="004E6E68">
      <w:pPr>
        <w:spacing w:after="0"/>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4. Smanjenje troškova za operatore sistema: Ako konkurencija dovede do nižih cena, operatori sistema mogu imati koristi od nižih troškova za nabavku ovih usluga, što na kraju može dovesti i do nižih troškova za kupce električne energije;</w:t>
      </w:r>
    </w:p>
    <w:p w14:paraId="473AAE1A" w14:textId="77777777" w:rsidR="00DB1D80" w:rsidRPr="00C23898" w:rsidRDefault="00DB1D80" w:rsidP="004E6E68">
      <w:pPr>
        <w:spacing w:after="0"/>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5. Fleksibilnost i prilagodljivost: Deregulacija može omogućiti brže prilagođavanje promenama na tržištu, kao što su fluktuacije u potražnji ili uvođenje novih izvora energije. Pružaoci usluga mogu brže reagovati na promene u uslovima tržišta.</w:t>
      </w:r>
    </w:p>
    <w:p w14:paraId="3135F044" w14:textId="77777777" w:rsidR="00DB1D80" w:rsidRPr="00C23898" w:rsidRDefault="00DB1D80" w:rsidP="004E6E68">
      <w:pPr>
        <w:spacing w:line="240" w:lineRule="auto"/>
        <w:ind w:firstLine="42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Ukidanje regulacije takođe može nositi određene rizike, kao što su mogućnost monopolističkog ponašanja dominantnog pružaoca usluga, povećanje cena u nekim situacijama ili potencijalni problemi sa kvalitetom usluga ako tržište nije dovoljno konkurentno. Zbog toga je važno pažljivo planirati i sprovesti proces deregulacije uz odgovarajuće mehanizme praćenja i kontrole.</w:t>
      </w:r>
    </w:p>
    <w:p w14:paraId="7D4F2BDA" w14:textId="77777777" w:rsidR="00DB1D80" w:rsidRPr="00D32F08" w:rsidRDefault="00DB1D80" w:rsidP="004E6E68">
      <w:pPr>
        <w:spacing w:line="240" w:lineRule="auto"/>
        <w:ind w:firstLine="420"/>
        <w:jc w:val="both"/>
        <w:rPr>
          <w:rFonts w:ascii="Times New Roman" w:eastAsia="Times New Roman" w:hAnsi="Times New Roman" w:cs="Times New Roman"/>
          <w:color w:val="000000" w:themeColor="text1"/>
          <w:sz w:val="24"/>
          <w:szCs w:val="24"/>
          <w:lang w:val="sr-Latn-CS"/>
        </w:rPr>
      </w:pPr>
      <w:r w:rsidRPr="00C23898">
        <w:rPr>
          <w:rFonts w:ascii="Times New Roman" w:eastAsiaTheme="minorEastAsia" w:hAnsi="Times New Roman" w:cs="Times New Roman"/>
          <w:color w:val="000000" w:themeColor="text1"/>
          <w:kern w:val="24"/>
          <w:sz w:val="24"/>
          <w:szCs w:val="24"/>
          <w:lang w:val="sr-Cyrl-RS"/>
        </w:rPr>
        <w:t xml:space="preserve">Dat je pravni osnov za donošenje </w:t>
      </w:r>
      <w:r w:rsidRPr="00BB3C5F">
        <w:rPr>
          <w:rFonts w:ascii="Times New Roman" w:eastAsiaTheme="minorEastAsia" w:hAnsi="Times New Roman" w:cs="Times New Roman"/>
          <w:b/>
          <w:bCs/>
          <w:color w:val="000000" w:themeColor="text1"/>
          <w:kern w:val="24"/>
          <w:sz w:val="24"/>
          <w:szCs w:val="24"/>
          <w:lang w:val="sr-Cyrl-RS"/>
        </w:rPr>
        <w:t>Program</w:t>
      </w:r>
      <w:r>
        <w:rPr>
          <w:rFonts w:ascii="Times New Roman" w:eastAsiaTheme="minorEastAsia" w:hAnsi="Times New Roman" w:cs="Times New Roman"/>
          <w:color w:val="000000" w:themeColor="text1"/>
          <w:kern w:val="24"/>
          <w:sz w:val="24"/>
          <w:szCs w:val="24"/>
          <w:lang w:val="sr-Cyrl-RS"/>
        </w:rPr>
        <w:t xml:space="preserve"> </w:t>
      </w:r>
      <w:r w:rsidRPr="00C23898">
        <w:rPr>
          <w:rFonts w:ascii="Times New Roman" w:eastAsiaTheme="minorEastAsia" w:hAnsi="Times New Roman" w:cs="Times New Roman"/>
          <w:b/>
          <w:color w:val="000000" w:themeColor="text1"/>
          <w:kern w:val="24"/>
          <w:sz w:val="24"/>
          <w:szCs w:val="24"/>
        </w:rPr>
        <w:t xml:space="preserve">razvoja </w:t>
      </w:r>
      <w:r w:rsidRPr="00C23898">
        <w:rPr>
          <w:rFonts w:ascii="Times New Roman" w:eastAsiaTheme="minorEastAsia" w:hAnsi="Times New Roman" w:cs="Times New Roman"/>
          <w:b/>
          <w:color w:val="000000" w:themeColor="text1"/>
          <w:kern w:val="24"/>
          <w:sz w:val="24"/>
          <w:szCs w:val="24"/>
          <w:lang w:val="sr-Cyrl-CS"/>
        </w:rPr>
        <w:t>proizvodnje i</w:t>
      </w:r>
      <w:r w:rsidRPr="00C23898">
        <w:rPr>
          <w:rFonts w:ascii="Times New Roman" w:eastAsiaTheme="minorEastAsia" w:hAnsi="Times New Roman" w:cs="Times New Roman"/>
          <w:b/>
          <w:color w:val="000000" w:themeColor="text1"/>
          <w:kern w:val="24"/>
          <w:sz w:val="24"/>
          <w:szCs w:val="24"/>
        </w:rPr>
        <w:t xml:space="preserve"> upotrebe </w:t>
      </w:r>
      <w:r w:rsidRPr="00C23898">
        <w:rPr>
          <w:rFonts w:ascii="Times New Roman" w:eastAsiaTheme="minorEastAsia" w:hAnsi="Times New Roman" w:cs="Times New Roman"/>
          <w:b/>
          <w:color w:val="000000" w:themeColor="text1"/>
          <w:kern w:val="24"/>
          <w:sz w:val="24"/>
          <w:szCs w:val="24"/>
          <w:lang w:val="sr-Cyrl-CS"/>
        </w:rPr>
        <w:t xml:space="preserve">toplotne energije i </w:t>
      </w:r>
      <w:r w:rsidRPr="00BB3C5F">
        <w:rPr>
          <w:rFonts w:ascii="Times New Roman" w:eastAsiaTheme="minorEastAsia" w:hAnsi="Times New Roman" w:cs="Times New Roman"/>
          <w:b/>
          <w:bCs/>
          <w:color w:val="000000" w:themeColor="text1"/>
          <w:kern w:val="24"/>
          <w:sz w:val="24"/>
          <w:szCs w:val="24"/>
          <w:lang w:val="sr-Cyrl-RS"/>
        </w:rPr>
        <w:t>Program</w:t>
      </w:r>
      <w:r w:rsidRPr="00C23898">
        <w:rPr>
          <w:rFonts w:ascii="Times New Roman" w:eastAsiaTheme="minorEastAsia" w:hAnsi="Times New Roman" w:cs="Times New Roman"/>
          <w:b/>
          <w:color w:val="000000" w:themeColor="text1"/>
          <w:kern w:val="24"/>
          <w:sz w:val="24"/>
          <w:szCs w:val="24"/>
          <w:lang w:val="sr-Cyrl-RS"/>
        </w:rPr>
        <w:t xml:space="preserve"> razvoja i upotrebe vodonika</w:t>
      </w:r>
      <w:r>
        <w:rPr>
          <w:rFonts w:ascii="Times New Roman" w:eastAsiaTheme="minorEastAsia" w:hAnsi="Times New Roman" w:cs="Times New Roman"/>
          <w:b/>
          <w:color w:val="000000" w:themeColor="text1"/>
          <w:kern w:val="24"/>
          <w:sz w:val="24"/>
          <w:szCs w:val="24"/>
          <w:lang w:val="sr-Cyrl-RS"/>
        </w:rPr>
        <w:t>.</w:t>
      </w:r>
    </w:p>
    <w:p w14:paraId="61525184" w14:textId="77777777" w:rsidR="00DB1D80" w:rsidRPr="00C23898" w:rsidRDefault="00DB1D80" w:rsidP="004E6E68">
      <w:pPr>
        <w:spacing w:after="0" w:line="240" w:lineRule="auto"/>
        <w:ind w:firstLine="630"/>
        <w:contextualSpacing/>
        <w:jc w:val="both"/>
        <w:rPr>
          <w:rFonts w:ascii="Times New Roman" w:eastAsiaTheme="minorEastAsia" w:hAnsi="Times New Roman" w:cs="Times New Roman"/>
          <w:color w:val="000000" w:themeColor="text1"/>
          <w:kern w:val="24"/>
          <w:sz w:val="24"/>
          <w:szCs w:val="24"/>
          <w:lang w:val="sr-Cyrl-RS"/>
        </w:rPr>
      </w:pPr>
      <w:r w:rsidRPr="00BB3C5F">
        <w:rPr>
          <w:rFonts w:ascii="Times New Roman" w:eastAsiaTheme="minorEastAsia" w:hAnsi="Times New Roman" w:cs="Times New Roman"/>
          <w:b/>
          <w:bCs/>
          <w:color w:val="000000" w:themeColor="text1"/>
          <w:kern w:val="24"/>
          <w:sz w:val="24"/>
          <w:szCs w:val="24"/>
          <w:lang w:val="sr-Cyrl-RS"/>
        </w:rPr>
        <w:t>Program</w:t>
      </w:r>
      <w:r w:rsidRPr="00C23898">
        <w:rPr>
          <w:rFonts w:ascii="Times New Roman" w:eastAsiaTheme="minorEastAsia" w:hAnsi="Times New Roman" w:cs="Times New Roman"/>
          <w:b/>
          <w:color w:val="000000" w:themeColor="text1"/>
          <w:kern w:val="24"/>
          <w:sz w:val="24"/>
          <w:szCs w:val="24"/>
          <w:lang w:val="sr-Cyrl-RS"/>
        </w:rPr>
        <w:t xml:space="preserve"> razvoja i upotrebe vodonika</w:t>
      </w:r>
      <w:r w:rsidRPr="00C23898">
        <w:rPr>
          <w:rFonts w:ascii="Times New Roman" w:eastAsiaTheme="minorEastAsia" w:hAnsi="Times New Roman" w:cs="Times New Roman"/>
          <w:color w:val="000000" w:themeColor="text1"/>
          <w:kern w:val="24"/>
          <w:sz w:val="24"/>
          <w:szCs w:val="24"/>
          <w:lang w:val="sr-Cyrl-RS"/>
        </w:rPr>
        <w:t xml:space="preserve"> ima za cilj da se na pregledan i jasan način ukaže na moguće buduće pravce razvoja energetike u vezi sa vodoničnom tehnologijom, te predstavi mogućnost razvoja tehnološkog potencijala i tehnologija za proizvodnju, transport, skladištenje i korišćenje zelenog vodonika.</w:t>
      </w:r>
    </w:p>
    <w:p w14:paraId="2E0E1098" w14:textId="77777777" w:rsidR="00DB1D80" w:rsidRPr="00C23898" w:rsidRDefault="00DB1D80" w:rsidP="004E6E68">
      <w:pPr>
        <w:spacing w:after="0" w:line="240" w:lineRule="auto"/>
        <w:ind w:firstLine="630"/>
        <w:contextualSpacing/>
        <w:jc w:val="both"/>
        <w:rPr>
          <w:rFonts w:ascii="Times New Roman" w:eastAsiaTheme="minorEastAsia" w:hAnsi="Times New Roman" w:cs="Times New Roman"/>
          <w:color w:val="000000" w:themeColor="text1"/>
          <w:kern w:val="24"/>
          <w:sz w:val="24"/>
          <w:szCs w:val="24"/>
          <w:lang w:val="sr-Cyrl-RS"/>
        </w:rPr>
      </w:pPr>
      <w:r w:rsidRPr="00C23898">
        <w:rPr>
          <w:rFonts w:ascii="Times New Roman" w:eastAsiaTheme="minorEastAsia" w:hAnsi="Times New Roman" w:cs="Times New Roman"/>
          <w:color w:val="000000" w:themeColor="text1"/>
          <w:kern w:val="24"/>
          <w:sz w:val="24"/>
          <w:szCs w:val="24"/>
          <w:lang w:val="sr-Cyrl-RS"/>
        </w:rPr>
        <w:t xml:space="preserve">Ona ima za cilj i da ukaže na potrebu da RS treba da ide u korak sa razvojem vodonične tranzicije u Evropi, te da da smernice i predstavi na koje načine, kroz jačanje tehnološkog i naučno istraživačkog potencijala, saradnju nauke i privrede i uspostavljanje zakonske regulative, je vodonična tranzicija RS moguće ostvariti na najbrži i najefikasniji način.  </w:t>
      </w:r>
    </w:p>
    <w:p w14:paraId="6C9F5050" w14:textId="77777777" w:rsidR="00DB1D80" w:rsidRPr="00C23898" w:rsidRDefault="00DB1D80" w:rsidP="004E6E68">
      <w:pPr>
        <w:spacing w:line="240" w:lineRule="auto"/>
        <w:ind w:firstLine="420"/>
        <w:jc w:val="both"/>
        <w:rPr>
          <w:rFonts w:ascii="Times New Roman" w:eastAsiaTheme="minorEastAsia" w:hAnsi="Times New Roman" w:cs="Times New Roman"/>
          <w:color w:val="000000" w:themeColor="text1"/>
          <w:kern w:val="24"/>
          <w:sz w:val="24"/>
          <w:szCs w:val="24"/>
          <w:lang w:val="sr-Cyrl-RS"/>
        </w:rPr>
      </w:pPr>
      <w:r w:rsidRPr="00C23898">
        <w:rPr>
          <w:rFonts w:ascii="Times New Roman" w:eastAsiaTheme="minorEastAsia" w:hAnsi="Times New Roman" w:cs="Times New Roman"/>
          <w:color w:val="000000" w:themeColor="text1"/>
          <w:kern w:val="24"/>
          <w:sz w:val="24"/>
          <w:szCs w:val="24"/>
          <w:lang w:val="sr-Cyrl-RS"/>
        </w:rPr>
        <w:t>Zakonom o korišćenju obnovljivih izvora energije stvoren je pravni okvir za korišćenje obnovljivog vodonika, čime se RS našla zajedno sa razvijenim zemljama Everopske unije, koja je objavila svoju strategiju za vodonik, čiji je osnovni cilj dekarbonizacija proizvodnje vodonika i njegova upotreba kao zamene za fosilna goriva.</w:t>
      </w:r>
    </w:p>
    <w:p w14:paraId="36D8F6A3" w14:textId="77777777" w:rsidR="00DB1D80" w:rsidRPr="00C23898" w:rsidRDefault="00DB1D80" w:rsidP="004E6E68">
      <w:pPr>
        <w:spacing w:line="240" w:lineRule="auto"/>
        <w:ind w:firstLine="420"/>
        <w:jc w:val="both"/>
        <w:rPr>
          <w:rFonts w:ascii="Times New Roman" w:eastAsiaTheme="minorEastAsia" w:hAnsi="Times New Roman" w:cs="Times New Roman"/>
          <w:color w:val="000000" w:themeColor="text1"/>
          <w:kern w:val="24"/>
          <w:sz w:val="24"/>
          <w:szCs w:val="24"/>
          <w:lang w:val="sr-Cyrl-RS"/>
        </w:rPr>
      </w:pPr>
      <w:r w:rsidRPr="00BB3C5F">
        <w:rPr>
          <w:rFonts w:ascii="Times New Roman" w:eastAsiaTheme="minorEastAsia" w:hAnsi="Times New Roman" w:cs="Times New Roman"/>
          <w:b/>
          <w:bCs/>
          <w:color w:val="000000" w:themeColor="text1"/>
          <w:kern w:val="24"/>
          <w:sz w:val="24"/>
          <w:szCs w:val="24"/>
          <w:lang w:val="sr-Cyrl-RS"/>
        </w:rPr>
        <w:t>Program</w:t>
      </w:r>
      <w:r w:rsidRPr="00C23898">
        <w:rPr>
          <w:rFonts w:ascii="Times New Roman" w:eastAsiaTheme="minorEastAsia" w:hAnsi="Times New Roman" w:cs="Times New Roman"/>
          <w:b/>
          <w:color w:val="000000" w:themeColor="text1"/>
          <w:kern w:val="24"/>
          <w:sz w:val="24"/>
          <w:szCs w:val="24"/>
          <w:lang w:val="sr-Cyrl-RS"/>
        </w:rPr>
        <w:t xml:space="preserve"> razvoja </w:t>
      </w:r>
      <w:r w:rsidRPr="00C23898">
        <w:rPr>
          <w:rFonts w:ascii="Times New Roman" w:eastAsiaTheme="minorEastAsia" w:hAnsi="Times New Roman" w:cs="Times New Roman"/>
          <w:b/>
          <w:color w:val="000000" w:themeColor="text1"/>
          <w:kern w:val="24"/>
          <w:sz w:val="24"/>
          <w:szCs w:val="24"/>
          <w:lang w:val="sr-Cyrl-CS"/>
        </w:rPr>
        <w:t>proizvodnje i</w:t>
      </w:r>
      <w:r w:rsidRPr="00C23898">
        <w:rPr>
          <w:rFonts w:ascii="Times New Roman" w:eastAsiaTheme="minorEastAsia" w:hAnsi="Times New Roman" w:cs="Times New Roman"/>
          <w:b/>
          <w:color w:val="000000" w:themeColor="text1"/>
          <w:kern w:val="24"/>
          <w:sz w:val="24"/>
          <w:szCs w:val="24"/>
        </w:rPr>
        <w:t xml:space="preserve"> upotrebe </w:t>
      </w:r>
      <w:r w:rsidRPr="00C23898">
        <w:rPr>
          <w:rFonts w:ascii="Times New Roman" w:eastAsiaTheme="minorEastAsia" w:hAnsi="Times New Roman" w:cs="Times New Roman"/>
          <w:b/>
          <w:color w:val="000000" w:themeColor="text1"/>
          <w:kern w:val="24"/>
          <w:sz w:val="24"/>
          <w:szCs w:val="24"/>
          <w:lang w:val="sr-Cyrl-CS"/>
        </w:rPr>
        <w:t xml:space="preserve">toplotne energije </w:t>
      </w:r>
      <w:r w:rsidRPr="00C23898">
        <w:rPr>
          <w:rFonts w:ascii="Times New Roman" w:eastAsiaTheme="minorEastAsia" w:hAnsi="Times New Roman" w:cs="Times New Roman"/>
          <w:color w:val="000000" w:themeColor="text1"/>
          <w:kern w:val="24"/>
          <w:sz w:val="24"/>
          <w:szCs w:val="24"/>
          <w:lang w:val="sr-Cyrl-RS"/>
        </w:rPr>
        <w:t>utvrđuje se strateški pravac delovanja i javne politike u oblasti proizvodnje i upotrebe toplotne energije i sprovođenje javnih politika.</w:t>
      </w:r>
    </w:p>
    <w:p w14:paraId="3C7AA282" w14:textId="77777777" w:rsidR="00DB1D80" w:rsidRPr="00C23898" w:rsidRDefault="00DB1D80" w:rsidP="004E6E68">
      <w:pPr>
        <w:spacing w:after="0" w:line="240" w:lineRule="auto"/>
        <w:ind w:firstLine="630"/>
        <w:contextualSpacing/>
        <w:jc w:val="both"/>
        <w:rPr>
          <w:rFonts w:ascii="Times New Roman" w:eastAsia="Times New Roman" w:hAnsi="Times New Roman" w:cs="Times New Roman"/>
          <w:color w:val="000000" w:themeColor="text1"/>
          <w:sz w:val="24"/>
          <w:szCs w:val="24"/>
        </w:rPr>
      </w:pPr>
      <w:r w:rsidRPr="00C23898">
        <w:rPr>
          <w:rFonts w:ascii="Times New Roman" w:eastAsiaTheme="minorEastAsia" w:hAnsi="Times New Roman" w:cs="Times New Roman"/>
          <w:color w:val="000000" w:themeColor="text1"/>
          <w:kern w:val="24"/>
          <w:sz w:val="24"/>
          <w:szCs w:val="24"/>
          <w:lang w:val="sr-Cyrl-RS"/>
        </w:rPr>
        <w:t xml:space="preserve">Dat je pravni osnov za </w:t>
      </w:r>
      <w:r w:rsidRPr="00C23898">
        <w:rPr>
          <w:rFonts w:ascii="Times New Roman" w:eastAsiaTheme="minorEastAsia" w:hAnsi="Times New Roman" w:cs="Times New Roman"/>
          <w:color w:val="000000" w:themeColor="text1"/>
          <w:kern w:val="24"/>
          <w:sz w:val="24"/>
          <w:szCs w:val="24"/>
          <w:lang w:val="sr-Cyrl-CS"/>
        </w:rPr>
        <w:t xml:space="preserve">pripremu i sprovođenje </w:t>
      </w:r>
      <w:r w:rsidRPr="00C23898">
        <w:rPr>
          <w:rFonts w:ascii="Times New Roman" w:eastAsiaTheme="minorEastAsia" w:hAnsi="Times New Roman" w:cs="Times New Roman"/>
          <w:b/>
          <w:color w:val="000000" w:themeColor="text1"/>
          <w:kern w:val="24"/>
          <w:sz w:val="24"/>
          <w:szCs w:val="24"/>
          <w:lang w:val="sr-Cyrl-CS"/>
        </w:rPr>
        <w:t>Programa razvoja mirnodopske primene nuklearne energije</w:t>
      </w:r>
      <w:r w:rsidRPr="00C23898">
        <w:rPr>
          <w:rFonts w:ascii="Times New Roman" w:eastAsiaTheme="minorEastAsia" w:hAnsi="Times New Roman" w:cs="Times New Roman"/>
          <w:color w:val="000000" w:themeColor="text1"/>
          <w:kern w:val="24"/>
          <w:sz w:val="24"/>
          <w:szCs w:val="24"/>
          <w:lang w:val="sr-Cyrl-CS"/>
        </w:rPr>
        <w:t xml:space="preserve"> i utvrđene nadležnosti Ministarstva u pogledu stručnih i izvršnih poslova koji se odnose na faze ispitivanja opravdanosti pristupa razvoju nuklearne energije, kao i razvoja Programa nuklearne energije.</w:t>
      </w:r>
    </w:p>
    <w:p w14:paraId="47B92028" w14:textId="77777777" w:rsidR="00DB1D80" w:rsidRPr="00C23898" w:rsidRDefault="00DB1D80" w:rsidP="004E6E68">
      <w:pPr>
        <w:spacing w:after="0"/>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Korišćenje nuklearne energije predviđeno je i jednim od scenarija Integrisanog i klimatskog plana kao i novom Strategijom razvoja energetike gde se razmatra uvođenje nuklearnih elektrana u elektroenergetski sistem nakon 2040. godione.</w:t>
      </w:r>
    </w:p>
    <w:p w14:paraId="24136A96" w14:textId="77777777" w:rsidR="00DB1D80" w:rsidRPr="00C23898" w:rsidRDefault="00DB1D80" w:rsidP="004E6E68">
      <w:pPr>
        <w:spacing w:line="240" w:lineRule="auto"/>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 xml:space="preserve">Sa predstavnicima 5 ministarstava i 20 fakulteta, naučnih instituta i energetskih subjekata potpisan je Memorandum o razumevanju u oblasti primene razvoja nuklearne energije u RS. Memorandum treba da omogući okupljanje stručnih kadrova iz zemlje i inostranstva koji će raditi na ispitivanju mogućnosti korišćenja nuklearne energije u našoj zemlji. Donošenjem programa </w:t>
      </w:r>
      <w:r w:rsidRPr="00C23898">
        <w:rPr>
          <w:rFonts w:ascii="Times New Roman" w:eastAsiaTheme="minorEastAsia" w:hAnsi="Times New Roman" w:cs="Times New Roman"/>
          <w:color w:val="000000" w:themeColor="text1"/>
          <w:kern w:val="24"/>
          <w:sz w:val="24"/>
          <w:szCs w:val="24"/>
          <w:lang w:val="sr-Cyrl-CS"/>
        </w:rPr>
        <w:lastRenderedPageBreak/>
        <w:t>razvoja mirnodopske primene nuklearne energije stvaraju se regulatorni uslovi za razvoj stručnih znanja i tehnologija.</w:t>
      </w:r>
    </w:p>
    <w:p w14:paraId="17ECBDFB" w14:textId="77777777" w:rsidR="00DB1D80" w:rsidRPr="00C23898" w:rsidRDefault="00DB1D80" w:rsidP="004E6E68">
      <w:pPr>
        <w:spacing w:after="0" w:line="240" w:lineRule="auto"/>
        <w:ind w:firstLine="630"/>
        <w:contextualSpacing/>
        <w:jc w:val="both"/>
        <w:rPr>
          <w:rFonts w:ascii="Times New Roman" w:eastAsia="Times New Roman" w:hAnsi="Times New Roman" w:cs="Times New Roman"/>
          <w:color w:val="000000" w:themeColor="text1"/>
          <w:sz w:val="24"/>
          <w:szCs w:val="24"/>
        </w:rPr>
      </w:pPr>
      <w:r w:rsidRPr="00C23898">
        <w:rPr>
          <w:rFonts w:ascii="Times New Roman" w:eastAsia="Times New Roman" w:hAnsi="Times New Roman" w:cs="Times New Roman"/>
          <w:b/>
          <w:color w:val="000000" w:themeColor="text1"/>
          <w:sz w:val="24"/>
          <w:szCs w:val="24"/>
          <w:lang w:val="sr-Cyrl-CS"/>
        </w:rPr>
        <w:t>P</w:t>
      </w:r>
      <w:r w:rsidRPr="00C23898">
        <w:rPr>
          <w:rFonts w:ascii="Times New Roman" w:eastAsiaTheme="minorEastAsia" w:hAnsi="Times New Roman" w:cs="Times New Roman"/>
          <w:b/>
          <w:color w:val="000000" w:themeColor="text1"/>
          <w:kern w:val="24"/>
          <w:sz w:val="24"/>
          <w:szCs w:val="24"/>
          <w:lang w:val="sr-Cyrl-RS"/>
        </w:rPr>
        <w:t>roširene su odredbe o sigurnosti snabdevanja</w:t>
      </w:r>
      <w:r w:rsidRPr="00C23898">
        <w:rPr>
          <w:rFonts w:ascii="Times New Roman" w:eastAsiaTheme="minorEastAsia" w:hAnsi="Times New Roman" w:cs="Times New Roman"/>
          <w:color w:val="000000" w:themeColor="text1"/>
          <w:kern w:val="24"/>
          <w:sz w:val="24"/>
          <w:szCs w:val="24"/>
          <w:lang w:val="sr-Cyrl-RS"/>
        </w:rPr>
        <w:t>;</w:t>
      </w:r>
    </w:p>
    <w:p w14:paraId="70411694" w14:textId="77777777" w:rsidR="00DB1D80" w:rsidRPr="00C23898" w:rsidRDefault="00DB1D80" w:rsidP="004E6E68">
      <w:pPr>
        <w:spacing w:line="240" w:lineRule="auto"/>
        <w:ind w:firstLine="630"/>
        <w:jc w:val="both"/>
        <w:rPr>
          <w:rFonts w:ascii="Times New Roman" w:eastAsiaTheme="minorEastAsia" w:hAnsi="Times New Roman" w:cs="Times New Roman"/>
          <w:color w:val="000000" w:themeColor="text1"/>
          <w:kern w:val="24"/>
          <w:sz w:val="24"/>
          <w:szCs w:val="24"/>
          <w:lang w:val="sr-Cyrl-RS"/>
        </w:rPr>
      </w:pPr>
      <w:r w:rsidRPr="00C23898">
        <w:rPr>
          <w:rFonts w:ascii="Times New Roman" w:hAnsi="Times New Roman" w:cs="Times New Roman"/>
          <w:color w:val="000000" w:themeColor="text1"/>
          <w:sz w:val="24"/>
          <w:szCs w:val="24"/>
          <w:lang w:val="sr-Cyrl-CS"/>
        </w:rPr>
        <w:t>Data obaveza energetskim subjektima koji obavljaju energetske delatnosti da u cilju obezbeđivanja sigurnosti snabdevanja energijom i energentima prioritetno obezbede dovoljne količine energije i energenata potrebne za život i rad građana i poslovanje privrednih subjekata i njihovo snabdevanje energijom i energentima na siguran, pouzdan i kvalitetan način, uvažavajući kriterijum ekonomičnosti isporuke. Sigurnost snabdevanja obuhvata i saradnju između dtržava članica EU i pridruženih članica EZ.</w:t>
      </w:r>
    </w:p>
    <w:p w14:paraId="0C0C2826" w14:textId="77777777" w:rsidR="00DB1D80" w:rsidRPr="00C23898" w:rsidRDefault="00DB1D80" w:rsidP="004E6E68">
      <w:pPr>
        <w:spacing w:line="240" w:lineRule="auto"/>
        <w:ind w:firstLine="420"/>
        <w:jc w:val="both"/>
        <w:rPr>
          <w:rFonts w:ascii="Times New Roman" w:eastAsia="Times New Roman" w:hAnsi="Times New Roman" w:cs="Times New Roman"/>
          <w:b/>
          <w:color w:val="000000" w:themeColor="text1"/>
          <w:sz w:val="24"/>
          <w:szCs w:val="24"/>
        </w:rPr>
      </w:pPr>
      <w:r w:rsidRPr="00C23898">
        <w:rPr>
          <w:rFonts w:ascii="Times New Roman" w:eastAsiaTheme="minorEastAsia" w:hAnsi="Times New Roman" w:cs="Times New Roman"/>
          <w:b/>
          <w:color w:val="000000" w:themeColor="text1"/>
          <w:kern w:val="24"/>
          <w:sz w:val="24"/>
          <w:szCs w:val="24"/>
          <w:lang w:val="sr-Cyrl-RS"/>
        </w:rPr>
        <w:t xml:space="preserve">Novo poglavlje oko planiranja spremnosti na rizike i upravljanje rizicima u elektroenergetskom sektoru; </w:t>
      </w:r>
    </w:p>
    <w:p w14:paraId="496D015C" w14:textId="77777777" w:rsidR="00DB1D80" w:rsidRPr="00C23898" w:rsidRDefault="00DB1D80" w:rsidP="004E6E68">
      <w:pPr>
        <w:spacing w:after="0" w:line="240" w:lineRule="auto"/>
        <w:ind w:firstLine="629"/>
        <w:contextualSpacing/>
        <w:jc w:val="both"/>
        <w:rPr>
          <w:rFonts w:ascii="Times New Roman" w:eastAsiaTheme="minorEastAsia" w:hAnsi="Times New Roman" w:cs="Times New Roman"/>
          <w:color w:val="000000" w:themeColor="text1"/>
          <w:kern w:val="24"/>
          <w:sz w:val="24"/>
          <w:szCs w:val="24"/>
          <w:lang w:val="sr-Cyrl-RS"/>
        </w:rPr>
      </w:pPr>
      <w:r w:rsidRPr="00C23898">
        <w:rPr>
          <w:rFonts w:ascii="Times New Roman" w:eastAsiaTheme="minorEastAsia" w:hAnsi="Times New Roman" w:cs="Times New Roman"/>
          <w:color w:val="000000" w:themeColor="text1"/>
          <w:kern w:val="24"/>
          <w:sz w:val="24"/>
          <w:szCs w:val="24"/>
          <w:lang w:val="sr-Cyrl-RS"/>
        </w:rPr>
        <w:t>U situaciji kada tržište električne energije i elektroenergetski sistem dobro funkcionišu nije moguće isključiti rizik od pojave elektroenergetske krize, koja može nastupiti zbog vremenskih nepogoda, nestašice ili drugih uslova. Takve posledice se šire i preko nacionalne granice i mogu pogoditi čitave regije zbog međusobno povezanih tržišta i elektroenergetskih sistema.</w:t>
      </w:r>
    </w:p>
    <w:p w14:paraId="75DA122A" w14:textId="77777777" w:rsidR="00DB1D80" w:rsidRPr="00C23898" w:rsidRDefault="00DB1D80" w:rsidP="004E6E68">
      <w:pPr>
        <w:spacing w:after="0" w:line="240" w:lineRule="auto"/>
        <w:ind w:firstLine="629"/>
        <w:contextualSpacing/>
        <w:jc w:val="both"/>
        <w:rPr>
          <w:rFonts w:ascii="Times New Roman" w:eastAsia="Times New Roman" w:hAnsi="Times New Roman" w:cs="Times New Roman"/>
          <w:b/>
          <w:color w:val="000000" w:themeColor="text1"/>
          <w:sz w:val="24"/>
          <w:szCs w:val="24"/>
        </w:rPr>
      </w:pPr>
      <w:r w:rsidRPr="00C23898">
        <w:rPr>
          <w:rFonts w:ascii="Times New Roman" w:eastAsiaTheme="minorEastAsia" w:hAnsi="Times New Roman" w:cs="Times New Roman"/>
          <w:color w:val="000000" w:themeColor="text1"/>
          <w:kern w:val="24"/>
          <w:sz w:val="24"/>
          <w:szCs w:val="24"/>
          <w:lang w:val="sr-Cyrl-RS"/>
        </w:rPr>
        <w:t>Stoga se stvara regulatorni okvir za sprečavanje tih kriza, pripremama za njih i upravljanje njima.</w:t>
      </w:r>
    </w:p>
    <w:p w14:paraId="49F7DD1A" w14:textId="77777777" w:rsidR="00DB1D80" w:rsidRPr="00C23898" w:rsidRDefault="00DB1D80" w:rsidP="004E6E68">
      <w:pPr>
        <w:spacing w:after="0" w:line="240" w:lineRule="auto"/>
        <w:ind w:firstLine="630"/>
        <w:contextualSpacing/>
        <w:jc w:val="both"/>
        <w:rPr>
          <w:rFonts w:ascii="Times New Roman" w:eastAsiaTheme="minorEastAsia" w:hAnsi="Times New Roman" w:cs="Times New Roman"/>
          <w:b/>
          <w:color w:val="000000" w:themeColor="text1"/>
          <w:kern w:val="24"/>
          <w:sz w:val="24"/>
          <w:szCs w:val="24"/>
          <w:lang w:val="sr-Cyrl-RS"/>
        </w:rPr>
      </w:pPr>
    </w:p>
    <w:p w14:paraId="44EA146C" w14:textId="77777777" w:rsidR="00DB1D80" w:rsidRPr="00C23898" w:rsidRDefault="00DB1D80" w:rsidP="004E6E68">
      <w:pPr>
        <w:spacing w:line="240" w:lineRule="auto"/>
        <w:ind w:firstLine="420"/>
        <w:jc w:val="both"/>
        <w:rPr>
          <w:rFonts w:ascii="Times New Roman" w:eastAsiaTheme="minorEastAsia" w:hAnsi="Times New Roman" w:cs="Times New Roman"/>
          <w:b/>
          <w:color w:val="000000" w:themeColor="text1"/>
          <w:kern w:val="24"/>
          <w:sz w:val="24"/>
          <w:szCs w:val="24"/>
          <w:lang w:val="sr-Cyrl-RS"/>
        </w:rPr>
      </w:pPr>
      <w:r w:rsidRPr="00C23898">
        <w:rPr>
          <w:rFonts w:ascii="Times New Roman" w:eastAsiaTheme="minorEastAsia" w:hAnsi="Times New Roman" w:cs="Times New Roman"/>
          <w:b/>
          <w:color w:val="000000" w:themeColor="text1"/>
          <w:kern w:val="24"/>
          <w:sz w:val="24"/>
          <w:szCs w:val="24"/>
          <w:lang w:val="sr-Cyrl-RS"/>
        </w:rPr>
        <w:t xml:space="preserve">Propisano učešće snabdevača električnom energijom koji je registrovan u ugovornoj strani </w:t>
      </w:r>
    </w:p>
    <w:p w14:paraId="631E553D" w14:textId="77777777" w:rsidR="00DB1D80" w:rsidRPr="00BB3C5F" w:rsidRDefault="00DB1D80" w:rsidP="004E6E68">
      <w:pPr>
        <w:spacing w:line="240" w:lineRule="auto"/>
        <w:ind w:firstLine="630"/>
        <w:jc w:val="both"/>
        <w:rPr>
          <w:rFonts w:ascii="Times New Roman" w:eastAsia="Times New Roman" w:hAnsi="Times New Roman" w:cs="Times New Roman"/>
          <w:bCs/>
          <w:color w:val="000000" w:themeColor="text1"/>
          <w:sz w:val="24"/>
          <w:szCs w:val="24"/>
        </w:rPr>
      </w:pPr>
      <w:r w:rsidRPr="00BB3C5F">
        <w:rPr>
          <w:rFonts w:ascii="Times New Roman" w:eastAsiaTheme="minorEastAsia" w:hAnsi="Times New Roman" w:cs="Times New Roman"/>
          <w:bCs/>
          <w:color w:val="000000" w:themeColor="text1"/>
          <w:kern w:val="24"/>
          <w:sz w:val="24"/>
          <w:szCs w:val="24"/>
          <w:lang w:val="sr-Cyrl-CS"/>
        </w:rPr>
        <w:t xml:space="preserve">Propisano da postupak promene snabdevača </w:t>
      </w:r>
      <w:r w:rsidRPr="00BB3C5F">
        <w:rPr>
          <w:rFonts w:ascii="Times New Roman" w:eastAsiaTheme="minorEastAsia" w:hAnsi="Times New Roman" w:cs="Times New Roman"/>
          <w:bCs/>
          <w:color w:val="000000" w:themeColor="text1"/>
          <w:kern w:val="24"/>
          <w:sz w:val="24"/>
          <w:szCs w:val="24"/>
          <w:lang w:val="sr-Cyrl-RS"/>
        </w:rPr>
        <w:t xml:space="preserve">ne može trajati duže od 21 dan, a od 1. januara 2026. </w:t>
      </w:r>
      <w:r w:rsidRPr="00BB3C5F">
        <w:rPr>
          <w:rFonts w:ascii="Times New Roman" w:eastAsiaTheme="minorEastAsia" w:hAnsi="Times New Roman" w:cs="Times New Roman"/>
          <w:bCs/>
          <w:color w:val="000000" w:themeColor="text1"/>
          <w:kern w:val="24"/>
          <w:sz w:val="24"/>
          <w:szCs w:val="24"/>
          <w:lang w:val="sr-Cyrl-CS"/>
        </w:rPr>
        <w:t xml:space="preserve">godine će </w:t>
      </w:r>
      <w:r w:rsidRPr="00BB3C5F">
        <w:rPr>
          <w:rFonts w:ascii="Times New Roman" w:eastAsiaTheme="minorEastAsia" w:hAnsi="Times New Roman" w:cs="Times New Roman"/>
          <w:bCs/>
          <w:color w:val="000000" w:themeColor="text1"/>
          <w:kern w:val="24"/>
          <w:sz w:val="24"/>
          <w:szCs w:val="24"/>
          <w:lang w:val="sr-Cyrl-RS"/>
        </w:rPr>
        <w:t>trajati 24 časa;</w:t>
      </w:r>
    </w:p>
    <w:p w14:paraId="1DB8F57B" w14:textId="77777777" w:rsidR="00DB1D80" w:rsidRPr="00C23898" w:rsidRDefault="00DB1D80" w:rsidP="004E6E68">
      <w:pPr>
        <w:spacing w:after="0" w:line="240" w:lineRule="auto"/>
        <w:ind w:firstLine="630"/>
        <w:contextualSpacing/>
        <w:jc w:val="both"/>
        <w:rPr>
          <w:rFonts w:ascii="Times New Roman" w:eastAsiaTheme="minorEastAsia" w:hAnsi="Times New Roman" w:cs="Times New Roman"/>
          <w:b/>
          <w:color w:val="000000" w:themeColor="text1"/>
          <w:kern w:val="24"/>
          <w:sz w:val="24"/>
          <w:szCs w:val="24"/>
          <w:lang w:val="sr-Cyrl-RS"/>
        </w:rPr>
      </w:pPr>
      <w:r w:rsidRPr="00C23898">
        <w:rPr>
          <w:rFonts w:ascii="Times New Roman" w:eastAsiaTheme="minorEastAsia" w:hAnsi="Times New Roman" w:cs="Times New Roman"/>
          <w:b/>
          <w:color w:val="000000" w:themeColor="text1"/>
          <w:kern w:val="24"/>
          <w:sz w:val="24"/>
          <w:szCs w:val="24"/>
          <w:lang w:val="sr-Cyrl-RS"/>
        </w:rPr>
        <w:t>Nove energetske delatnosti:</w:t>
      </w:r>
    </w:p>
    <w:p w14:paraId="5BAE2DDF" w14:textId="77777777" w:rsidR="00DB1D80" w:rsidRPr="006C1B69" w:rsidRDefault="00DB1D80" w:rsidP="004E6E68">
      <w:pPr>
        <w:spacing w:after="0" w:line="240" w:lineRule="auto"/>
        <w:ind w:firstLine="630"/>
        <w:contextualSpacing/>
        <w:jc w:val="both"/>
        <w:rPr>
          <w:rFonts w:ascii="Times New Roman" w:eastAsia="Times New Roman" w:hAnsi="Times New Roman" w:cs="Times New Roman"/>
          <w:b/>
          <w:color w:val="000000" w:themeColor="text1"/>
          <w:sz w:val="24"/>
          <w:szCs w:val="24"/>
        </w:rPr>
      </w:pPr>
      <w:r w:rsidRPr="006C1B69">
        <w:rPr>
          <w:rFonts w:ascii="Times New Roman" w:eastAsiaTheme="minorEastAsia" w:hAnsi="Times New Roman" w:cs="Times New Roman"/>
          <w:b/>
          <w:color w:val="000000" w:themeColor="text1"/>
          <w:kern w:val="24"/>
          <w:sz w:val="24"/>
          <w:szCs w:val="24"/>
          <w:lang w:val="sr-Cyrl-RS"/>
        </w:rPr>
        <w:t xml:space="preserve">- </w:t>
      </w:r>
      <w:r w:rsidRPr="006C1B69">
        <w:rPr>
          <w:rFonts w:ascii="Times New Roman" w:eastAsiaTheme="minorEastAsia" w:hAnsi="Times New Roman" w:cs="Times New Roman"/>
          <w:color w:val="000000" w:themeColor="text1"/>
          <w:kern w:val="24"/>
          <w:sz w:val="24"/>
          <w:szCs w:val="24"/>
          <w:lang w:val="sr-Cyrl-RS"/>
        </w:rPr>
        <w:t>agregiranje;</w:t>
      </w:r>
    </w:p>
    <w:p w14:paraId="4422BB13" w14:textId="77777777" w:rsidR="00DB1D80" w:rsidRPr="006C1B69" w:rsidRDefault="00DB1D80" w:rsidP="004E6E68">
      <w:pPr>
        <w:spacing w:after="0" w:line="240" w:lineRule="auto"/>
        <w:ind w:firstLine="630"/>
        <w:contextualSpacing/>
        <w:rPr>
          <w:rFonts w:ascii="Times New Roman" w:eastAsia="Times New Roman" w:hAnsi="Times New Roman" w:cs="Times New Roman"/>
          <w:color w:val="000000" w:themeColor="text1"/>
          <w:sz w:val="24"/>
          <w:szCs w:val="24"/>
        </w:rPr>
      </w:pPr>
      <w:r w:rsidRPr="006C1B69">
        <w:rPr>
          <w:rFonts w:ascii="Times New Roman" w:eastAsiaTheme="minorEastAsia" w:hAnsi="Times New Roman" w:cs="Times New Roman"/>
          <w:color w:val="000000" w:themeColor="text1"/>
          <w:kern w:val="24"/>
          <w:sz w:val="24"/>
          <w:szCs w:val="24"/>
          <w:lang w:val="sr-Cyrl-CS"/>
        </w:rPr>
        <w:t>- proizvodnja nekonvencionalnih goriva;</w:t>
      </w:r>
    </w:p>
    <w:p w14:paraId="036F936F" w14:textId="77777777" w:rsidR="00DB1D80" w:rsidRPr="006C1B69" w:rsidRDefault="00DB1D80" w:rsidP="004E6E68">
      <w:pPr>
        <w:spacing w:after="0" w:line="240" w:lineRule="auto"/>
        <w:ind w:firstLine="630"/>
        <w:contextualSpacing/>
        <w:rPr>
          <w:rFonts w:ascii="Times New Roman" w:eastAsia="Times New Roman" w:hAnsi="Times New Roman" w:cs="Times New Roman"/>
          <w:color w:val="000000" w:themeColor="text1"/>
          <w:sz w:val="24"/>
          <w:szCs w:val="24"/>
        </w:rPr>
      </w:pPr>
      <w:r w:rsidRPr="006C1B69">
        <w:rPr>
          <w:rFonts w:ascii="Times New Roman" w:eastAsiaTheme="minorEastAsia" w:hAnsi="Times New Roman" w:cs="Times New Roman"/>
          <w:color w:val="000000" w:themeColor="text1"/>
          <w:kern w:val="24"/>
          <w:sz w:val="24"/>
          <w:szCs w:val="24"/>
          <w:lang w:val="sr-Cyrl-CS"/>
        </w:rPr>
        <w:t>- trgovina nekonvencionalnim gorivima</w:t>
      </w:r>
    </w:p>
    <w:p w14:paraId="6A77C065" w14:textId="77777777" w:rsidR="00DB1D80" w:rsidRPr="006C1B69" w:rsidRDefault="00DB1D80" w:rsidP="004E6E68">
      <w:pPr>
        <w:spacing w:line="240" w:lineRule="auto"/>
        <w:ind w:firstLine="629"/>
        <w:rPr>
          <w:rFonts w:ascii="Times New Roman" w:hAnsi="Times New Roman" w:cs="Times New Roman"/>
          <w:sz w:val="24"/>
          <w:szCs w:val="24"/>
          <w:lang w:val="sr-Cyrl-RS"/>
        </w:rPr>
      </w:pPr>
      <w:r w:rsidRPr="006C1B69">
        <w:rPr>
          <w:rFonts w:ascii="Times New Roman" w:hAnsi="Times New Roman" w:cs="Times New Roman"/>
          <w:color w:val="000000" w:themeColor="text1"/>
          <w:sz w:val="24"/>
          <w:szCs w:val="24"/>
          <w:lang w:val="sr-Cyrl-RS"/>
        </w:rPr>
        <w:t>- proizvodnja biometana;</w:t>
      </w:r>
    </w:p>
    <w:p w14:paraId="0F1CCFF1" w14:textId="77777777" w:rsidR="00DB1D80" w:rsidRPr="00C23898" w:rsidRDefault="00DB1D80" w:rsidP="004E6E68">
      <w:pPr>
        <w:spacing w:after="0" w:line="288" w:lineRule="auto"/>
        <w:ind w:firstLine="630"/>
        <w:contextualSpacing/>
        <w:jc w:val="both"/>
        <w:rPr>
          <w:rFonts w:ascii="Times New Roman" w:eastAsiaTheme="minorEastAsia" w:hAnsi="Times New Roman" w:cs="Times New Roman"/>
          <w:b/>
          <w:color w:val="000000" w:themeColor="text1"/>
          <w:kern w:val="24"/>
          <w:sz w:val="24"/>
          <w:szCs w:val="24"/>
          <w:lang w:val="sr-Cyrl-RS"/>
        </w:rPr>
      </w:pPr>
      <w:r w:rsidRPr="00C23898">
        <w:rPr>
          <w:rFonts w:ascii="Times New Roman" w:eastAsiaTheme="minorEastAsia" w:hAnsi="Times New Roman" w:cs="Times New Roman"/>
          <w:b/>
          <w:color w:val="000000" w:themeColor="text1"/>
          <w:kern w:val="24"/>
          <w:sz w:val="24"/>
          <w:szCs w:val="24"/>
          <w:lang w:val="sr-Cyrl-RS"/>
        </w:rPr>
        <w:t>Nove licence:</w:t>
      </w:r>
    </w:p>
    <w:p w14:paraId="5F61FD95" w14:textId="77777777" w:rsidR="00DB1D80" w:rsidRPr="00C23898" w:rsidRDefault="00DB1D80" w:rsidP="004E6E68">
      <w:pPr>
        <w:spacing w:line="240" w:lineRule="auto"/>
        <w:ind w:firstLine="629"/>
        <w:rPr>
          <w:rFonts w:ascii="Times New Roman" w:eastAsiaTheme="minorEastAsia" w:hAnsi="Times New Roman" w:cs="Times New Roman"/>
          <w:bCs/>
          <w:color w:val="000000" w:themeColor="text1"/>
          <w:kern w:val="24"/>
          <w:sz w:val="24"/>
          <w:szCs w:val="24"/>
          <w:lang w:val="sr-Cyrl-RS"/>
        </w:rPr>
      </w:pPr>
      <w:r w:rsidRPr="00C23898">
        <w:rPr>
          <w:rFonts w:ascii="Times New Roman" w:eastAsiaTheme="minorEastAsia" w:hAnsi="Times New Roman" w:cs="Times New Roman"/>
          <w:b/>
          <w:color w:val="000000" w:themeColor="text1"/>
          <w:kern w:val="24"/>
          <w:sz w:val="24"/>
          <w:szCs w:val="24"/>
          <w:lang w:val="sr-Cyrl-RS"/>
        </w:rPr>
        <w:t xml:space="preserve">- </w:t>
      </w:r>
      <w:r w:rsidRPr="00C23898">
        <w:rPr>
          <w:rFonts w:ascii="Times New Roman" w:eastAsiaTheme="minorEastAsia" w:hAnsi="Times New Roman" w:cs="Times New Roman"/>
          <w:bCs/>
          <w:color w:val="000000" w:themeColor="text1"/>
          <w:kern w:val="24"/>
          <w:sz w:val="24"/>
          <w:szCs w:val="24"/>
          <w:lang w:val="sr-Cyrl-RS"/>
        </w:rPr>
        <w:t xml:space="preserve">za obavljanje energetske delatnosti skladištenje električne energije; </w:t>
      </w:r>
    </w:p>
    <w:p w14:paraId="4D4A1D56" w14:textId="77777777" w:rsidR="00DB1D80" w:rsidRPr="00C23898" w:rsidRDefault="00DB1D80" w:rsidP="004E6E68">
      <w:pPr>
        <w:spacing w:after="0" w:line="288" w:lineRule="auto"/>
        <w:ind w:firstLine="630"/>
        <w:contextualSpacing/>
        <w:jc w:val="both"/>
        <w:rPr>
          <w:rFonts w:ascii="Times New Roman" w:eastAsiaTheme="minorEastAsia" w:hAnsi="Times New Roman" w:cs="Times New Roman"/>
          <w:b/>
          <w:color w:val="000000" w:themeColor="text1"/>
          <w:kern w:val="24"/>
          <w:sz w:val="24"/>
          <w:szCs w:val="24"/>
          <w:lang w:val="sr-Cyrl-RS"/>
        </w:rPr>
      </w:pPr>
      <w:r w:rsidRPr="00C23898">
        <w:rPr>
          <w:rFonts w:ascii="Times New Roman" w:eastAsiaTheme="minorEastAsia" w:hAnsi="Times New Roman" w:cs="Times New Roman"/>
          <w:b/>
          <w:color w:val="000000" w:themeColor="text1"/>
          <w:kern w:val="24"/>
          <w:sz w:val="24"/>
          <w:szCs w:val="24"/>
          <w:lang w:val="sr-Cyrl-RS"/>
        </w:rPr>
        <w:t>Propisano je kada licenca nije potrebna:</w:t>
      </w:r>
    </w:p>
    <w:p w14:paraId="2F544EC6" w14:textId="77777777" w:rsidR="00DB1D80" w:rsidRDefault="00DB1D80" w:rsidP="004E6E68">
      <w:pPr>
        <w:spacing w:after="0" w:line="240" w:lineRule="auto"/>
        <w:ind w:firstLine="630"/>
        <w:contextualSpacing/>
        <w:jc w:val="both"/>
        <w:rPr>
          <w:rFonts w:ascii="Times New Roman" w:eastAsia="Times New Roman" w:hAnsi="Times New Roman"/>
          <w:color w:val="000000" w:themeColor="text1"/>
          <w:kern w:val="24"/>
          <w:sz w:val="24"/>
          <w:szCs w:val="24"/>
        </w:rPr>
      </w:pPr>
      <w:r w:rsidRPr="00B11518">
        <w:rPr>
          <w:rFonts w:ascii="Times New Roman" w:eastAsiaTheme="minorEastAsia" w:hAnsi="Times New Roman" w:cs="Times New Roman"/>
          <w:bCs/>
          <w:color w:val="000000" w:themeColor="text1"/>
          <w:kern w:val="24"/>
          <w:sz w:val="24"/>
          <w:szCs w:val="24"/>
          <w:lang w:val="sr-Cyrl-RS"/>
        </w:rPr>
        <w:t xml:space="preserve">- za obavljanje energetske delatnosti: </w:t>
      </w:r>
      <w:r w:rsidRPr="00B11518">
        <w:rPr>
          <w:rFonts w:ascii="Times New Roman" w:eastAsia="Times New Roman" w:hAnsi="Times New Roman"/>
          <w:bCs/>
          <w:color w:val="000000" w:themeColor="text1"/>
          <w:kern w:val="24"/>
          <w:sz w:val="24"/>
          <w:szCs w:val="24"/>
          <w:lang w:val="sr-Cyrl-CS"/>
        </w:rPr>
        <w:t>proizvodnja električne energije za sopstvene potrebe,</w:t>
      </w:r>
      <w:r w:rsidRPr="00C23898">
        <w:rPr>
          <w:rFonts w:ascii="Times New Roman" w:eastAsia="Times New Roman" w:hAnsi="Times New Roman"/>
          <w:color w:val="000000" w:themeColor="text1"/>
          <w:kern w:val="24"/>
          <w:sz w:val="24"/>
          <w:szCs w:val="24"/>
          <w:lang w:val="sr-Cyrl-CS"/>
        </w:rPr>
        <w:t xml:space="preserve"> bez obzira da li se višak proizvedene električne energije predaje u sistem;</w:t>
      </w:r>
    </w:p>
    <w:p w14:paraId="505ED64C" w14:textId="77777777" w:rsidR="00DB1D80" w:rsidRDefault="00DB1D80" w:rsidP="004E6E68">
      <w:pPr>
        <w:spacing w:after="0" w:line="240" w:lineRule="auto"/>
        <w:ind w:firstLine="630"/>
        <w:contextualSpacing/>
        <w:jc w:val="both"/>
        <w:rPr>
          <w:rFonts w:ascii="Times New Roman" w:hAnsi="Times New Roman" w:cs="Times New Roman"/>
          <w:sz w:val="24"/>
          <w:szCs w:val="24"/>
        </w:rPr>
      </w:pPr>
      <w:r>
        <w:rPr>
          <w:rFonts w:ascii="Times New Roman" w:eastAsia="Times New Roman" w:hAnsi="Times New Roman" w:cs="Times New Roman"/>
          <w:color w:val="000000" w:themeColor="text1"/>
          <w:sz w:val="24"/>
          <w:szCs w:val="24"/>
        </w:rPr>
        <w:t xml:space="preserve">- </w:t>
      </w:r>
      <w:r w:rsidRPr="00F53322">
        <w:rPr>
          <w:rFonts w:ascii="Times New Roman" w:hAnsi="Times New Roman" w:cs="Times New Roman"/>
          <w:color w:val="000000" w:themeColor="text1"/>
          <w:sz w:val="24"/>
          <w:szCs w:val="24"/>
          <w:lang w:val="sr-Cyrl-RS"/>
        </w:rPr>
        <w:t xml:space="preserve">transporta </w:t>
      </w:r>
      <w:r w:rsidRPr="00F53322">
        <w:rPr>
          <w:rFonts w:ascii="Times New Roman" w:hAnsi="Times New Roman" w:cs="Times New Roman"/>
          <w:sz w:val="24"/>
          <w:szCs w:val="24"/>
          <w:lang w:val="sr-Cyrl-RS"/>
        </w:rPr>
        <w:t>nafte, derivata nafte, biogoriva i komprimovanog i utečnjenog prirodnog gasa drugim oblicima transporta</w:t>
      </w:r>
    </w:p>
    <w:p w14:paraId="61500FAD" w14:textId="77777777" w:rsidR="00DB1D80" w:rsidRPr="00F53322" w:rsidRDefault="00DB1D80" w:rsidP="004E6E68">
      <w:pPr>
        <w:pStyle w:val="Normal1"/>
        <w:shd w:val="clear" w:color="auto" w:fill="FFFFFF"/>
        <w:spacing w:before="0" w:beforeAutospacing="0" w:after="0" w:afterAutospacing="0"/>
        <w:ind w:firstLine="708"/>
        <w:rPr>
          <w:lang w:val="sr-Cyrl-RS"/>
        </w:rPr>
      </w:pPr>
      <w:r>
        <w:t xml:space="preserve">- </w:t>
      </w:r>
      <w:r w:rsidRPr="00F53322">
        <w:rPr>
          <w:lang w:val="sr-Cyrl-RS"/>
        </w:rPr>
        <w:t>proizvodnja nekonvencionalnih goriva;</w:t>
      </w:r>
    </w:p>
    <w:p w14:paraId="57765988" w14:textId="77777777" w:rsidR="00DB1D80" w:rsidRPr="006C1B69" w:rsidRDefault="00DB1D80" w:rsidP="004E6E68">
      <w:pPr>
        <w:spacing w:line="240" w:lineRule="auto"/>
        <w:ind w:firstLine="629"/>
        <w:rPr>
          <w:rFonts w:ascii="Times New Roman" w:eastAsia="Times New Roman" w:hAnsi="Times New Roman" w:cs="Times New Roman"/>
          <w:sz w:val="24"/>
          <w:szCs w:val="24"/>
          <w:lang w:val="sr-Cyrl-RS"/>
        </w:rPr>
      </w:pPr>
      <w:r>
        <w:rPr>
          <w:lang w:val="sr-Cyrl-CS"/>
        </w:rPr>
        <w:t>-</w:t>
      </w:r>
      <w:r w:rsidRPr="00F53322">
        <w:rPr>
          <w:lang w:val="sr-Cyrl-RS"/>
        </w:rPr>
        <w:t xml:space="preserve"> </w:t>
      </w:r>
      <w:r w:rsidRPr="006C1B69">
        <w:rPr>
          <w:rFonts w:ascii="Times New Roman" w:eastAsia="Times New Roman" w:hAnsi="Times New Roman" w:cs="Times New Roman"/>
          <w:sz w:val="24"/>
          <w:szCs w:val="24"/>
          <w:lang w:val="sr-Cyrl-RS"/>
        </w:rPr>
        <w:t>trgovina nekonvencionalnim gorivima.</w:t>
      </w:r>
    </w:p>
    <w:p w14:paraId="72558FA5" w14:textId="77777777" w:rsidR="00DB1D80" w:rsidRPr="00C23898" w:rsidRDefault="00DB1D80" w:rsidP="004E6E68">
      <w:pPr>
        <w:spacing w:after="0" w:line="240" w:lineRule="auto"/>
        <w:ind w:firstLine="630"/>
        <w:contextualSpacing/>
        <w:jc w:val="both"/>
        <w:rPr>
          <w:rFonts w:ascii="Times New Roman" w:eastAsia="Times New Roman" w:hAnsi="Times New Roman"/>
          <w:color w:val="000000" w:themeColor="text1"/>
          <w:kern w:val="24"/>
          <w:sz w:val="24"/>
          <w:szCs w:val="24"/>
          <w:lang w:val="sr-Cyrl-CS"/>
        </w:rPr>
      </w:pPr>
      <w:r w:rsidRPr="00C23898">
        <w:rPr>
          <w:rFonts w:ascii="Times New Roman" w:eastAsiaTheme="minorEastAsia" w:hAnsi="Times New Roman" w:cs="Times New Roman"/>
          <w:b/>
          <w:color w:val="000000" w:themeColor="text1"/>
          <w:kern w:val="24"/>
          <w:sz w:val="24"/>
          <w:szCs w:val="24"/>
          <w:lang w:val="sr-Cyrl-RS"/>
        </w:rPr>
        <w:t xml:space="preserve">Propisano je kada </w:t>
      </w:r>
      <w:r w:rsidRPr="00C23898">
        <w:rPr>
          <w:rFonts w:ascii="Times New Roman" w:eastAsia="Times New Roman" w:hAnsi="Times New Roman"/>
          <w:b/>
          <w:color w:val="000000" w:themeColor="text1"/>
          <w:kern w:val="24"/>
          <w:sz w:val="24"/>
          <w:szCs w:val="24"/>
          <w:lang w:val="sr-Cyrl-CS"/>
        </w:rPr>
        <w:t>energetska dozvola nije potrebna za izgradnju energetskih objekata</w:t>
      </w:r>
      <w:r w:rsidRPr="00C23898">
        <w:rPr>
          <w:rFonts w:ascii="Times New Roman" w:eastAsia="Times New Roman" w:hAnsi="Times New Roman"/>
          <w:color w:val="000000" w:themeColor="text1"/>
          <w:kern w:val="24"/>
          <w:sz w:val="24"/>
          <w:szCs w:val="24"/>
          <w:lang w:val="sr-Cyrl-CS"/>
        </w:rPr>
        <w:t>:</w:t>
      </w:r>
    </w:p>
    <w:p w14:paraId="57749398" w14:textId="77777777" w:rsidR="00DB1D80" w:rsidRPr="00C23898" w:rsidRDefault="00DB1D80" w:rsidP="004E6E68">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C23898">
        <w:rPr>
          <w:rFonts w:ascii="Times New Roman" w:eastAsia="Times New Roman" w:hAnsi="Times New Roman"/>
          <w:color w:val="000000" w:themeColor="text1"/>
          <w:kern w:val="24"/>
          <w:sz w:val="24"/>
          <w:szCs w:val="24"/>
          <w:lang w:val="sr-Cyrl-CS"/>
        </w:rPr>
        <w:t xml:space="preserve">- </w:t>
      </w:r>
      <w:r w:rsidRPr="00C23898">
        <w:rPr>
          <w:rFonts w:ascii="Times New Roman" w:eastAsiaTheme="minorEastAsia" w:hAnsi="Times New Roman"/>
          <w:color w:val="000000" w:themeColor="text1"/>
          <w:kern w:val="24"/>
          <w:sz w:val="24"/>
          <w:szCs w:val="24"/>
          <w:lang w:val="sr-Cyrl-CS"/>
        </w:rPr>
        <w:t>koji se grade u skladu sa zakonom kojim se uređuje javno-privatno partnerstvo i koncesije;</w:t>
      </w:r>
    </w:p>
    <w:p w14:paraId="2E4F025D" w14:textId="77777777" w:rsidR="00DB1D80" w:rsidRPr="00C23898" w:rsidRDefault="00DB1D80" w:rsidP="004E6E68">
      <w:pPr>
        <w:spacing w:after="0" w:line="240" w:lineRule="auto"/>
        <w:ind w:firstLine="630"/>
        <w:contextualSpacing/>
        <w:jc w:val="both"/>
        <w:rPr>
          <w:rFonts w:ascii="Times New Roman" w:eastAsiaTheme="minorEastAsia" w:hAnsi="Times New Roman" w:cs="Times New Roman"/>
          <w:color w:val="000000" w:themeColor="text1"/>
          <w:kern w:val="24"/>
          <w:sz w:val="24"/>
          <w:szCs w:val="24"/>
          <w:lang w:val="sr-Cyrl-CS"/>
        </w:rPr>
      </w:pPr>
      <w:r w:rsidRPr="00C23898">
        <w:rPr>
          <w:rFonts w:ascii="Times New Roman" w:eastAsiaTheme="minorEastAsia" w:hAnsi="Times New Roman"/>
          <w:color w:val="000000" w:themeColor="text1"/>
          <w:kern w:val="24"/>
          <w:sz w:val="24"/>
          <w:szCs w:val="24"/>
          <w:lang w:val="sr-Cyrl-CS"/>
        </w:rPr>
        <w:t xml:space="preserve">- </w:t>
      </w:r>
      <w:r w:rsidRPr="00C23898">
        <w:rPr>
          <w:rFonts w:ascii="Times New Roman" w:eastAsiaTheme="minorEastAsia" w:hAnsi="Times New Roman" w:cs="Times New Roman"/>
          <w:color w:val="000000" w:themeColor="text1"/>
          <w:kern w:val="24"/>
          <w:sz w:val="24"/>
          <w:szCs w:val="24"/>
          <w:lang w:val="sr-Cyrl-CS"/>
        </w:rPr>
        <w:t>koji se grade u skladu sa odredbama zakona kojim se uređuje korišćenje obnovljivih izvora energije, kojima se propisuje strateško partnerstvo;</w:t>
      </w:r>
    </w:p>
    <w:p w14:paraId="281A82F4" w14:textId="77777777" w:rsidR="00DB1D80" w:rsidRPr="00C23898" w:rsidRDefault="00DB1D80" w:rsidP="004E6E68">
      <w:pPr>
        <w:spacing w:after="0" w:line="240" w:lineRule="auto"/>
        <w:ind w:firstLine="630"/>
        <w:contextualSpacing/>
        <w:jc w:val="both"/>
        <w:rPr>
          <w:rFonts w:ascii="Times New Roman" w:eastAsia="Times New Roman" w:hAnsi="Times New Roman" w:cs="Times New Roman"/>
          <w:color w:val="000000" w:themeColor="text1"/>
          <w:sz w:val="24"/>
          <w:szCs w:val="24"/>
          <w:lang w:val="sr-Cyrl-CS"/>
        </w:rPr>
      </w:pPr>
      <w:r w:rsidRPr="00C23898">
        <w:rPr>
          <w:rFonts w:ascii="Times New Roman" w:eastAsiaTheme="minorEastAsia" w:hAnsi="Times New Roman" w:cs="Times New Roman"/>
          <w:color w:val="000000" w:themeColor="text1"/>
          <w:kern w:val="24"/>
          <w:sz w:val="24"/>
          <w:szCs w:val="24"/>
          <w:lang w:val="sr-Cyrl-CS"/>
        </w:rPr>
        <w:lastRenderedPageBreak/>
        <w:t xml:space="preserve">- </w:t>
      </w:r>
      <w:r w:rsidRPr="00C23898">
        <w:rPr>
          <w:rFonts w:ascii="Times New Roman" w:eastAsia="Times New Roman" w:hAnsi="Times New Roman" w:cs="Times New Roman"/>
          <w:color w:val="000000" w:themeColor="text1"/>
          <w:sz w:val="24"/>
          <w:szCs w:val="24"/>
          <w:lang w:val="sr-Cyrl-CS"/>
        </w:rPr>
        <w:t>za proizvodnju električne energije za sopstvene potrebe bez obzira da li se višak električne energije predaje u sistem;</w:t>
      </w:r>
    </w:p>
    <w:p w14:paraId="1C1E83F7" w14:textId="77777777" w:rsidR="00DB1D80" w:rsidRPr="004E5AC0" w:rsidRDefault="00DB1D80" w:rsidP="004E6E68">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4E5AC0">
        <w:rPr>
          <w:rFonts w:ascii="Times New Roman" w:eastAsiaTheme="minorEastAsia" w:hAnsi="Times New Roman"/>
          <w:color w:val="000000" w:themeColor="text1"/>
          <w:kern w:val="24"/>
          <w:sz w:val="24"/>
          <w:szCs w:val="24"/>
          <w:lang w:val="sr-Cyrl-CS"/>
        </w:rPr>
        <w:t>- za koje se ne izdaje građevinska dozvola uključujući i objekte za koje se izdaje odobrenje za izvođenje radova u skladu sa zakonom kojim se uređuje planiranje i izgradnja;</w:t>
      </w:r>
    </w:p>
    <w:p w14:paraId="59B94C7B" w14:textId="77777777" w:rsidR="00DB1D80" w:rsidRPr="004E5AC0" w:rsidRDefault="00DB1D80" w:rsidP="004E6E68">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4E5AC0">
        <w:rPr>
          <w:rFonts w:ascii="Times New Roman" w:eastAsiaTheme="minorEastAsia" w:hAnsi="Times New Roman"/>
          <w:color w:val="000000" w:themeColor="text1"/>
          <w:kern w:val="24"/>
          <w:sz w:val="24"/>
          <w:szCs w:val="24"/>
          <w:lang w:val="sr-Cyrl-CS"/>
        </w:rPr>
        <w:t>- za skladištenje električne energije.</w:t>
      </w:r>
    </w:p>
    <w:p w14:paraId="34B7FBE7" w14:textId="77777777" w:rsidR="00DB1D80" w:rsidRDefault="00DB1D80" w:rsidP="004E6E68">
      <w:pPr>
        <w:spacing w:after="0" w:line="240" w:lineRule="auto"/>
        <w:ind w:firstLine="630"/>
        <w:contextualSpacing/>
        <w:jc w:val="both"/>
        <w:rPr>
          <w:rFonts w:ascii="Times New Roman" w:eastAsia="Times New Roman" w:hAnsi="Times New Roman" w:cs="Times New Roman"/>
          <w:color w:val="000000" w:themeColor="text1"/>
          <w:sz w:val="24"/>
          <w:szCs w:val="24"/>
          <w:lang w:val="sr-Cyrl-CS"/>
        </w:rPr>
      </w:pPr>
      <w:r>
        <w:rPr>
          <w:rFonts w:ascii="Times New Roman" w:eastAsia="Times New Roman" w:hAnsi="Times New Roman" w:cs="Times New Roman"/>
          <w:color w:val="000000" w:themeColor="text1"/>
          <w:sz w:val="24"/>
          <w:szCs w:val="24"/>
          <w:lang w:val="sr-Cyrl-CS"/>
        </w:rPr>
        <w:t>Do sada za navedene objekte nije bila propisana obaveza pribavljanja energetske dozvole.</w:t>
      </w:r>
    </w:p>
    <w:p w14:paraId="11479201" w14:textId="77777777" w:rsidR="00DB1D80" w:rsidRPr="00C23898" w:rsidRDefault="00DB1D80" w:rsidP="004E6E68">
      <w:pPr>
        <w:spacing w:line="240" w:lineRule="auto"/>
        <w:ind w:firstLine="629"/>
        <w:rPr>
          <w:rFonts w:ascii="Times New Roman" w:eastAsia="Times New Roman" w:hAnsi="Times New Roman" w:cs="Times New Roman"/>
          <w:color w:val="000000" w:themeColor="text1"/>
          <w:sz w:val="24"/>
          <w:szCs w:val="24"/>
          <w:lang w:val="sr-Cyrl-CS"/>
        </w:rPr>
      </w:pPr>
      <w:r w:rsidRPr="00C23898">
        <w:rPr>
          <w:rFonts w:ascii="Times New Roman" w:eastAsia="Times New Roman" w:hAnsi="Times New Roman" w:cs="Times New Roman"/>
          <w:color w:val="000000" w:themeColor="text1"/>
          <w:sz w:val="24"/>
          <w:szCs w:val="24"/>
          <w:lang w:val="sr-Cyrl-CS"/>
        </w:rPr>
        <w:t xml:space="preserve">Dobrobit je jer se pojednostavljuje procedura, ubrzava izgradnja i </w:t>
      </w:r>
      <w:r>
        <w:rPr>
          <w:rFonts w:ascii="Times New Roman" w:eastAsia="Times New Roman" w:hAnsi="Times New Roman" w:cs="Times New Roman"/>
          <w:color w:val="000000" w:themeColor="text1"/>
          <w:sz w:val="24"/>
          <w:szCs w:val="24"/>
          <w:lang w:val="sr-Cyrl-CS"/>
        </w:rPr>
        <w:t xml:space="preserve">podstiču investicije u izgradnju </w:t>
      </w:r>
      <w:r w:rsidRPr="00C23898">
        <w:rPr>
          <w:rFonts w:ascii="Times New Roman" w:eastAsia="Times New Roman" w:hAnsi="Times New Roman" w:cs="Times New Roman"/>
          <w:color w:val="000000" w:themeColor="text1"/>
          <w:sz w:val="24"/>
          <w:szCs w:val="24"/>
          <w:lang w:val="sr-Cyrl-CS"/>
        </w:rPr>
        <w:t xml:space="preserve">novih objekata </w:t>
      </w:r>
      <w:r>
        <w:rPr>
          <w:rFonts w:ascii="Times New Roman" w:eastAsia="Times New Roman" w:hAnsi="Times New Roman" w:cs="Times New Roman"/>
          <w:color w:val="000000" w:themeColor="text1"/>
          <w:sz w:val="24"/>
          <w:szCs w:val="24"/>
          <w:lang w:val="sr-Cyrl-CS"/>
        </w:rPr>
        <w:t xml:space="preserve">i njihovo priključenje </w:t>
      </w:r>
      <w:r w:rsidRPr="00C23898">
        <w:rPr>
          <w:rFonts w:ascii="Times New Roman" w:eastAsia="Times New Roman" w:hAnsi="Times New Roman" w:cs="Times New Roman"/>
          <w:color w:val="000000" w:themeColor="text1"/>
          <w:sz w:val="24"/>
          <w:szCs w:val="24"/>
          <w:lang w:val="sr-Cyrl-CS"/>
        </w:rPr>
        <w:t>na mrežu</w:t>
      </w:r>
      <w:r>
        <w:rPr>
          <w:rFonts w:ascii="Times New Roman" w:eastAsia="Times New Roman" w:hAnsi="Times New Roman" w:cs="Times New Roman"/>
          <w:color w:val="000000" w:themeColor="text1"/>
          <w:sz w:val="24"/>
          <w:szCs w:val="24"/>
          <w:lang w:val="sr-Cyrl-CS"/>
        </w:rPr>
        <w:t>.</w:t>
      </w:r>
      <w:r w:rsidRPr="00C23898">
        <w:rPr>
          <w:rFonts w:ascii="Times New Roman" w:eastAsia="Times New Roman" w:hAnsi="Times New Roman" w:cs="Times New Roman"/>
          <w:color w:val="000000" w:themeColor="text1"/>
          <w:sz w:val="24"/>
          <w:szCs w:val="24"/>
          <w:lang w:val="sr-Cyrl-CS"/>
        </w:rPr>
        <w:t xml:space="preserve"> Ovo je dobrobit</w:t>
      </w:r>
      <w:r>
        <w:rPr>
          <w:rFonts w:ascii="Times New Roman" w:eastAsia="Times New Roman" w:hAnsi="Times New Roman" w:cs="Times New Roman"/>
          <w:color w:val="000000" w:themeColor="text1"/>
          <w:sz w:val="24"/>
          <w:szCs w:val="24"/>
          <w:lang w:val="sr-Cyrl-CS"/>
        </w:rPr>
        <w:t xml:space="preserve"> i</w:t>
      </w:r>
      <w:r w:rsidRPr="00C23898">
        <w:rPr>
          <w:rFonts w:ascii="Times New Roman" w:eastAsia="Times New Roman" w:hAnsi="Times New Roman" w:cs="Times New Roman"/>
          <w:color w:val="000000" w:themeColor="text1"/>
          <w:sz w:val="24"/>
          <w:szCs w:val="24"/>
          <w:lang w:val="sr-Cyrl-CS"/>
        </w:rPr>
        <w:t xml:space="preserve"> za investitore ali i za ceo </w:t>
      </w:r>
      <w:r>
        <w:rPr>
          <w:rFonts w:ascii="Times New Roman" w:eastAsia="Times New Roman" w:hAnsi="Times New Roman" w:cs="Times New Roman"/>
          <w:color w:val="000000" w:themeColor="text1"/>
          <w:sz w:val="24"/>
          <w:szCs w:val="24"/>
          <w:lang w:val="sr-Cyrl-CS"/>
        </w:rPr>
        <w:t>elektroenergetski sistem, sa ciljem obezbeđivanja dovoljnih količina električne energije za snabdevanje krajnjih kupaca, pa je samim tim dobrobit i</w:t>
      </w:r>
      <w:r w:rsidRPr="00C23898">
        <w:rPr>
          <w:rFonts w:ascii="Times New Roman" w:eastAsia="Times New Roman" w:hAnsi="Times New Roman" w:cs="Times New Roman"/>
          <w:color w:val="000000" w:themeColor="text1"/>
          <w:sz w:val="24"/>
          <w:szCs w:val="24"/>
          <w:lang w:val="sr-Cyrl-CS"/>
        </w:rPr>
        <w:t xml:space="preserve"> za privredu i građane.</w:t>
      </w:r>
    </w:p>
    <w:p w14:paraId="01B8F5FA" w14:textId="77777777" w:rsidR="00DB1D80" w:rsidRPr="00C23898" w:rsidRDefault="00DB1D80" w:rsidP="004E6E68">
      <w:pPr>
        <w:spacing w:after="120" w:line="240" w:lineRule="auto"/>
        <w:ind w:left="360" w:firstLine="90"/>
        <w:contextualSpacing/>
        <w:rPr>
          <w:rFonts w:ascii="Times New Roman" w:eastAsiaTheme="minorEastAsia" w:hAnsi="Times New Roman" w:cs="Times New Roman"/>
          <w:b/>
          <w:color w:val="000000" w:themeColor="text1"/>
          <w:sz w:val="24"/>
          <w:szCs w:val="24"/>
          <w:lang w:val="sr-Cyrl-RS"/>
        </w:rPr>
      </w:pPr>
      <w:r w:rsidRPr="00C23898">
        <w:rPr>
          <w:rFonts w:ascii="Times New Roman" w:eastAsiaTheme="minorEastAsia" w:hAnsi="Times New Roman" w:cs="Times New Roman"/>
          <w:b/>
          <w:color w:val="000000" w:themeColor="text1"/>
          <w:sz w:val="24"/>
          <w:szCs w:val="24"/>
          <w:lang w:val="sr-Cyrl-RS"/>
        </w:rPr>
        <w:t>Nova prava krajnjih kupaca:</w:t>
      </w:r>
    </w:p>
    <w:p w14:paraId="2FC1217B" w14:textId="77777777" w:rsidR="00DB1D80" w:rsidRPr="004E5AC0" w:rsidRDefault="00DB1D80" w:rsidP="004E6E68">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4E5AC0">
        <w:rPr>
          <w:rFonts w:ascii="Times New Roman" w:eastAsiaTheme="minorEastAsia" w:hAnsi="Times New Roman"/>
          <w:color w:val="000000" w:themeColor="text1"/>
          <w:kern w:val="24"/>
          <w:sz w:val="24"/>
          <w:szCs w:val="24"/>
          <w:lang w:val="sr-Cyrl-CS"/>
        </w:rPr>
        <w:t>- na zaključivanje ugovora sa promenljivom cenom ako kupac ima ugrađeno napredno brojilo;</w:t>
      </w:r>
    </w:p>
    <w:p w14:paraId="1F2E453A" w14:textId="77777777" w:rsidR="00DB1D80" w:rsidRPr="004E5AC0" w:rsidRDefault="00DB1D80" w:rsidP="004E6E68">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4E5AC0">
        <w:rPr>
          <w:rFonts w:ascii="Times New Roman" w:eastAsiaTheme="minorEastAsia" w:hAnsi="Times New Roman"/>
          <w:color w:val="000000" w:themeColor="text1"/>
          <w:kern w:val="24"/>
          <w:sz w:val="24"/>
          <w:szCs w:val="24"/>
          <w:lang w:val="sr-Cyrl-CS"/>
        </w:rPr>
        <w:t>- na zaključivanje ugovora o agregiranju nezavisno od postojećeg ugovora o snabdevanju električnom energijom;</w:t>
      </w:r>
    </w:p>
    <w:p w14:paraId="4D228EDF" w14:textId="77777777" w:rsidR="00DB1D80" w:rsidRPr="004E5AC0" w:rsidRDefault="00DB1D80" w:rsidP="004E6E68">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4E5AC0">
        <w:rPr>
          <w:rFonts w:ascii="Times New Roman" w:eastAsiaTheme="minorEastAsia" w:hAnsi="Times New Roman"/>
          <w:color w:val="000000" w:themeColor="text1"/>
          <w:kern w:val="24"/>
          <w:sz w:val="24"/>
          <w:szCs w:val="24"/>
          <w:lang w:val="sr-Cyrl-CS"/>
        </w:rPr>
        <w:t>- na promenu  agregatora pored prava na  promenu snabdevača;</w:t>
      </w:r>
    </w:p>
    <w:p w14:paraId="41CFE1D2" w14:textId="77777777" w:rsidR="00DB1D80" w:rsidRPr="004E5AC0" w:rsidRDefault="00DB1D80" w:rsidP="004E6E68">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4E5AC0">
        <w:rPr>
          <w:rFonts w:ascii="Times New Roman" w:eastAsiaTheme="minorEastAsia" w:hAnsi="Times New Roman"/>
          <w:color w:val="000000" w:themeColor="text1"/>
          <w:kern w:val="24"/>
          <w:sz w:val="24"/>
          <w:szCs w:val="24"/>
          <w:lang w:val="sr-Cyrl-CS"/>
        </w:rPr>
        <w:t>- na pristup aplikaciji  za poređenje cena električne energije;</w:t>
      </w:r>
    </w:p>
    <w:p w14:paraId="5F1702D7" w14:textId="77777777" w:rsidR="00DB1D80" w:rsidRPr="004E5AC0" w:rsidRDefault="00DB1D80" w:rsidP="004E6E68">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4E5AC0">
        <w:rPr>
          <w:rFonts w:ascii="Times New Roman" w:eastAsiaTheme="minorEastAsia" w:hAnsi="Times New Roman"/>
          <w:color w:val="000000" w:themeColor="text1"/>
          <w:kern w:val="24"/>
          <w:sz w:val="24"/>
          <w:szCs w:val="24"/>
          <w:lang w:val="sr-Cyrl-CS"/>
        </w:rPr>
        <w:t>- pravo kupca iz kategorije domaćinstva da  bude obavešten o alternativnim merama pre obustave isporuke električne energije, kao što su: plaćanje unapred, energetske konsultantske usluge, alternativni planovi plaćanja, saveti o upravljanju dugom;</w:t>
      </w:r>
    </w:p>
    <w:p w14:paraId="10D4CBDF" w14:textId="77777777" w:rsidR="00DB1D80" w:rsidRPr="004E5AC0" w:rsidRDefault="00DB1D80" w:rsidP="004E6E68">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4E5AC0">
        <w:rPr>
          <w:rFonts w:ascii="Times New Roman" w:eastAsiaTheme="minorEastAsia" w:hAnsi="Times New Roman"/>
          <w:color w:val="000000" w:themeColor="text1"/>
          <w:kern w:val="24"/>
          <w:sz w:val="24"/>
          <w:szCs w:val="24"/>
          <w:lang w:val="sr-Cyrl-CS"/>
        </w:rPr>
        <w:t>- pravo na vansudsko rešavanje sporova - sporovi između krajnjih kupaca i energetskih subjekata mogu se rešavati u vansudskom postupku pred telom za vansudsko rešavanje potrošačkih sporova upisanim u Listu tela za vansudsko rešavanje potrošačkih sporova u skladu sa zakonom kojim se uređuje zaštita potrošača.</w:t>
      </w:r>
    </w:p>
    <w:p w14:paraId="4E9DF4B7" w14:textId="77777777" w:rsidR="00DB1D80" w:rsidRPr="004E5AC0" w:rsidRDefault="00DB1D80" w:rsidP="004E6E68">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4E5AC0">
        <w:rPr>
          <w:rFonts w:ascii="Times New Roman" w:eastAsiaTheme="minorEastAsia" w:hAnsi="Times New Roman"/>
          <w:color w:val="000000" w:themeColor="text1"/>
          <w:kern w:val="24"/>
          <w:sz w:val="24"/>
          <w:szCs w:val="24"/>
          <w:lang w:val="sr-Cyrl-CS"/>
        </w:rPr>
        <w:t>- da deluju kao aktivni kupci i:</w:t>
      </w:r>
    </w:p>
    <w:p w14:paraId="1CC1EDFE" w14:textId="77777777" w:rsidR="00DB1D80" w:rsidRPr="004E5AC0" w:rsidRDefault="00DB1D80" w:rsidP="004E6E68">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4E5AC0">
        <w:rPr>
          <w:rFonts w:ascii="Times New Roman" w:eastAsiaTheme="minorEastAsia" w:hAnsi="Times New Roman"/>
          <w:color w:val="000000" w:themeColor="text1"/>
          <w:kern w:val="24"/>
          <w:sz w:val="24"/>
          <w:szCs w:val="24"/>
          <w:lang w:val="sr-Cyrl-CS"/>
        </w:rPr>
        <w:t>- učestvuju na tržištu električne energije direktno ili putem agregiranja;</w:t>
      </w:r>
    </w:p>
    <w:p w14:paraId="56D3F71F" w14:textId="77777777" w:rsidR="00DB1D80" w:rsidRPr="004E5AC0" w:rsidRDefault="00DB1D80" w:rsidP="004E6E68">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4E5AC0">
        <w:rPr>
          <w:rFonts w:ascii="Times New Roman" w:eastAsiaTheme="minorEastAsia" w:hAnsi="Times New Roman"/>
          <w:color w:val="000000" w:themeColor="text1"/>
          <w:kern w:val="24"/>
          <w:sz w:val="24"/>
          <w:szCs w:val="24"/>
          <w:lang w:val="sr-Cyrl-CS"/>
        </w:rPr>
        <w:t>- prodaju sopstvenu proizvedenu električnu energiju svom snabdevaču;</w:t>
      </w:r>
    </w:p>
    <w:p w14:paraId="1CBC55E7" w14:textId="77777777" w:rsidR="00DB1D80" w:rsidRPr="004E5AC0" w:rsidRDefault="00DB1D80" w:rsidP="004E6E68">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4E5AC0">
        <w:rPr>
          <w:rFonts w:ascii="Times New Roman" w:eastAsiaTheme="minorEastAsia" w:hAnsi="Times New Roman"/>
          <w:color w:val="000000" w:themeColor="text1"/>
          <w:kern w:val="24"/>
          <w:sz w:val="24"/>
          <w:szCs w:val="24"/>
          <w:lang w:val="sr-Cyrl-CS"/>
        </w:rPr>
        <w:t xml:space="preserve">- učestvuju u uslugama fleksibilnosti; </w:t>
      </w:r>
    </w:p>
    <w:p w14:paraId="00383924" w14:textId="77777777" w:rsidR="00DB1D80" w:rsidRPr="004E5AC0" w:rsidRDefault="00DB1D80" w:rsidP="004E6E68">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4E5AC0">
        <w:rPr>
          <w:rFonts w:ascii="Times New Roman" w:eastAsiaTheme="minorEastAsia" w:hAnsi="Times New Roman"/>
          <w:color w:val="000000" w:themeColor="text1"/>
          <w:kern w:val="24"/>
          <w:sz w:val="24"/>
          <w:szCs w:val="24"/>
          <w:lang w:val="sr-Cyrl-CS"/>
        </w:rPr>
        <w:t>- povere trećoj strani upravljanje objektima, uključujući postavljanje, upravljanje i održavanje, kao i upravljanje podacima s tim da se treća strana ne može smatrati aktivnim kupcem;</w:t>
      </w:r>
    </w:p>
    <w:p w14:paraId="07F4D2BA" w14:textId="77777777" w:rsidR="00DB1D80" w:rsidRPr="00C23898" w:rsidRDefault="00DB1D80" w:rsidP="004E6E68">
      <w:pPr>
        <w:spacing w:line="240" w:lineRule="auto"/>
        <w:ind w:firstLine="629"/>
        <w:rPr>
          <w:rFonts w:ascii="Times New Roman" w:eastAsia="Times New Roman" w:hAnsi="Times New Roman" w:cs="Times New Roman"/>
          <w:color w:val="000000" w:themeColor="text1"/>
          <w:sz w:val="24"/>
          <w:szCs w:val="24"/>
        </w:rPr>
      </w:pPr>
      <w:r w:rsidRPr="00C23898">
        <w:rPr>
          <w:rFonts w:ascii="Times New Roman" w:eastAsia="Times New Roman" w:hAnsi="Times New Roman" w:cs="Times New Roman"/>
          <w:color w:val="000000" w:themeColor="text1"/>
          <w:sz w:val="24"/>
          <w:szCs w:val="24"/>
          <w:lang w:val="sr-Cyrl-CS" w:eastAsia="en-GB"/>
        </w:rPr>
        <w:t>Krajnji kupac treba da ima mogućnost da direktno ili indirektno očita svoje konvencionalno brojilo ili da mu se obezbedi pristup očitanom stanju brojila putem korisničkog interfejsa ili drugog odgovarajućeg interfejsa.</w:t>
      </w:r>
    </w:p>
    <w:p w14:paraId="5644E956" w14:textId="77777777" w:rsidR="00DB1D80" w:rsidRPr="00C23898" w:rsidRDefault="00DB1D80" w:rsidP="004E6E68">
      <w:pPr>
        <w:spacing w:after="0" w:line="240" w:lineRule="auto"/>
        <w:ind w:left="360" w:firstLine="90"/>
        <w:contextualSpacing/>
        <w:jc w:val="both"/>
        <w:rPr>
          <w:rFonts w:ascii="Times New Roman" w:eastAsiaTheme="minorEastAsia" w:hAnsi="Times New Roman" w:cs="Times New Roman"/>
          <w:b/>
          <w:color w:val="000000" w:themeColor="text1"/>
          <w:kern w:val="24"/>
          <w:sz w:val="24"/>
          <w:szCs w:val="24"/>
          <w:lang w:val="sr-Cyrl-RS"/>
        </w:rPr>
      </w:pPr>
      <w:r w:rsidRPr="00C23898">
        <w:rPr>
          <w:rFonts w:ascii="Times New Roman" w:eastAsiaTheme="minorEastAsia" w:hAnsi="Times New Roman" w:cs="Times New Roman"/>
          <w:b/>
          <w:color w:val="000000" w:themeColor="text1"/>
          <w:kern w:val="24"/>
          <w:sz w:val="24"/>
          <w:szCs w:val="24"/>
          <w:lang w:val="sr-Cyrl-RS"/>
        </w:rPr>
        <w:t>Prava aktivnog kupca koji poseduje objekat za skladištenje:</w:t>
      </w:r>
    </w:p>
    <w:p w14:paraId="2CB86033" w14:textId="77777777" w:rsidR="00DB1D80" w:rsidRPr="00C23898" w:rsidRDefault="00DB1D80" w:rsidP="004E6E68">
      <w:pPr>
        <w:spacing w:after="0" w:line="240" w:lineRule="auto"/>
        <w:ind w:firstLine="630"/>
        <w:contextualSpacing/>
        <w:jc w:val="both"/>
        <w:rPr>
          <w:rFonts w:ascii="Times New Roman" w:eastAsiaTheme="minorEastAsia" w:hAnsi="Times New Roman" w:cs="Times New Roman"/>
          <w:color w:val="000000" w:themeColor="text1"/>
          <w:kern w:val="24"/>
          <w:sz w:val="24"/>
          <w:szCs w:val="24"/>
          <w:lang w:val="sr-Cyrl-CS"/>
        </w:rPr>
      </w:pPr>
      <w:r w:rsidRPr="00C23898">
        <w:rPr>
          <w:rFonts w:ascii="Times New Roman" w:eastAsiaTheme="minorEastAsia" w:hAnsi="Times New Roman" w:cs="Times New Roman"/>
          <w:b/>
          <w:color w:val="000000" w:themeColor="text1"/>
          <w:kern w:val="24"/>
          <w:sz w:val="24"/>
          <w:szCs w:val="24"/>
          <w:lang w:val="sr-Cyrl-RS"/>
        </w:rPr>
        <w:t xml:space="preserve">- </w:t>
      </w:r>
      <w:r w:rsidRPr="00C23898">
        <w:rPr>
          <w:rFonts w:ascii="Times New Roman" w:eastAsiaTheme="minorEastAsia" w:hAnsi="Times New Roman" w:cs="Times New Roman"/>
          <w:color w:val="000000" w:themeColor="text1"/>
          <w:kern w:val="24"/>
          <w:sz w:val="24"/>
          <w:szCs w:val="24"/>
          <w:lang w:val="sr-Cyrl-CS"/>
        </w:rPr>
        <w:t>na priključenje na mrežu u razumnom roku u skladu sa propis</w:t>
      </w:r>
      <w:r>
        <w:rPr>
          <w:rFonts w:ascii="Times New Roman" w:eastAsiaTheme="minorEastAsia" w:hAnsi="Times New Roman" w:cs="Times New Roman"/>
          <w:color w:val="000000" w:themeColor="text1"/>
          <w:kern w:val="24"/>
          <w:sz w:val="24"/>
          <w:szCs w:val="24"/>
          <w:lang w:val="sr-Cyrl-CS"/>
        </w:rPr>
        <w:t>om;</w:t>
      </w:r>
    </w:p>
    <w:p w14:paraId="384F5886" w14:textId="77777777" w:rsidR="00DB1D80" w:rsidRPr="004E5AC0" w:rsidRDefault="00DB1D80" w:rsidP="004E6E68">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4E5AC0">
        <w:rPr>
          <w:rFonts w:ascii="Times New Roman" w:eastAsiaTheme="minorEastAsia" w:hAnsi="Times New Roman"/>
          <w:color w:val="000000" w:themeColor="text1"/>
          <w:kern w:val="24"/>
          <w:sz w:val="24"/>
          <w:szCs w:val="24"/>
          <w:lang w:val="sr-Cyrl-CS"/>
        </w:rPr>
        <w:t>- da pruža više usluga istovremeno, ako je to tehnički izvodljivo;</w:t>
      </w:r>
    </w:p>
    <w:p w14:paraId="5703D7E8" w14:textId="77777777" w:rsidR="00DB1D80" w:rsidRPr="004E5AC0" w:rsidRDefault="00DB1D80" w:rsidP="004E6E68">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4E5AC0">
        <w:rPr>
          <w:rFonts w:ascii="Times New Roman" w:eastAsiaTheme="minorEastAsia" w:hAnsi="Times New Roman"/>
          <w:color w:val="000000" w:themeColor="text1"/>
          <w:kern w:val="24"/>
          <w:sz w:val="24"/>
          <w:szCs w:val="24"/>
          <w:lang w:val="sr-Cyrl-CS"/>
        </w:rPr>
        <w:t xml:space="preserve">- da ne podležu dvostrukim naknadama, uključujući tarifne stavove za pristup mreži, za uskladištenu električnu energiju koja ostaje u njegovim objektima ili kada pružaju usluge fleksibilnosti operatorima sistema </w:t>
      </w:r>
    </w:p>
    <w:p w14:paraId="497EC735" w14:textId="77777777" w:rsidR="00DB1D80" w:rsidRPr="0020070B" w:rsidRDefault="00DB1D80" w:rsidP="004E6E68">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C23898">
        <w:rPr>
          <w:rFonts w:ascii="Times New Roman" w:eastAsiaTheme="minorEastAsia" w:hAnsi="Times New Roman" w:cs="Times New Roman"/>
          <w:color w:val="000000" w:themeColor="text1"/>
          <w:kern w:val="24"/>
          <w:sz w:val="24"/>
          <w:szCs w:val="24"/>
          <w:lang w:val="sr-Cyrl-CS"/>
        </w:rPr>
        <w:t xml:space="preserve">- </w:t>
      </w:r>
      <w:r w:rsidRPr="0020070B">
        <w:rPr>
          <w:rFonts w:ascii="Times New Roman" w:eastAsiaTheme="minorEastAsia" w:hAnsi="Times New Roman"/>
          <w:color w:val="000000" w:themeColor="text1"/>
          <w:kern w:val="24"/>
          <w:sz w:val="24"/>
          <w:szCs w:val="24"/>
          <w:lang w:val="sr-Cyrl-CS"/>
        </w:rPr>
        <w:t>ukupni instalisani kapacitet proizvodnog objekta koji je priključen na unutrašnje instalacije aktivnog kupca ne sme biti veći od odobrene snage potrošnje objekta aktivnog kupca;</w:t>
      </w:r>
    </w:p>
    <w:p w14:paraId="1FAD139F" w14:textId="77777777" w:rsidR="00DB1D80" w:rsidRPr="0020070B" w:rsidRDefault="00DB1D80" w:rsidP="004E6E68">
      <w:pPr>
        <w:spacing w:line="240" w:lineRule="auto"/>
        <w:ind w:firstLine="629"/>
        <w:rPr>
          <w:rFonts w:ascii="Times New Roman" w:eastAsiaTheme="minorEastAsia" w:hAnsi="Times New Roman"/>
          <w:color w:val="000000" w:themeColor="text1"/>
          <w:kern w:val="24"/>
          <w:sz w:val="24"/>
          <w:szCs w:val="24"/>
          <w:lang w:val="sr-Cyrl-CS"/>
        </w:rPr>
      </w:pPr>
      <w:r w:rsidRPr="0020070B">
        <w:rPr>
          <w:rFonts w:ascii="Times New Roman" w:eastAsiaTheme="minorEastAsia" w:hAnsi="Times New Roman"/>
          <w:color w:val="000000" w:themeColor="text1"/>
          <w:kern w:val="24"/>
          <w:sz w:val="24"/>
          <w:szCs w:val="24"/>
          <w:lang w:val="sr-Cyrl-CS"/>
        </w:rPr>
        <w:t xml:space="preserve">- operator sistema vodi evidenciju aktivnih kupaca. </w:t>
      </w:r>
    </w:p>
    <w:p w14:paraId="4DD68CA8" w14:textId="77777777" w:rsidR="00DB1D80" w:rsidRPr="00C23898" w:rsidRDefault="00DB1D80" w:rsidP="004E6E68">
      <w:pPr>
        <w:spacing w:after="0" w:line="240" w:lineRule="auto"/>
        <w:ind w:left="720"/>
        <w:contextualSpacing/>
        <w:jc w:val="both"/>
        <w:rPr>
          <w:rFonts w:ascii="Times New Roman" w:eastAsiaTheme="minorEastAsia" w:hAnsi="Times New Roman" w:cs="Times New Roman"/>
          <w:b/>
          <w:color w:val="000000" w:themeColor="text1"/>
          <w:kern w:val="24"/>
          <w:sz w:val="24"/>
          <w:szCs w:val="24"/>
          <w:lang w:val="sr-Cyrl-RS"/>
        </w:rPr>
      </w:pPr>
      <w:r w:rsidRPr="00C23898">
        <w:rPr>
          <w:rFonts w:ascii="Times New Roman" w:eastAsiaTheme="minorEastAsia" w:hAnsi="Times New Roman" w:cs="Times New Roman"/>
          <w:b/>
          <w:color w:val="000000" w:themeColor="text1"/>
          <w:kern w:val="24"/>
          <w:sz w:val="24"/>
          <w:szCs w:val="24"/>
          <w:lang w:val="sr-Cyrl-RS"/>
        </w:rPr>
        <w:t>Uveden je koncept Energetske zajednice građana:</w:t>
      </w:r>
    </w:p>
    <w:p w14:paraId="3ADEF754" w14:textId="77777777" w:rsidR="00DB1D80" w:rsidRPr="00C23898" w:rsidRDefault="00DB1D80" w:rsidP="004E6E68">
      <w:pPr>
        <w:spacing w:after="0" w:line="240" w:lineRule="auto"/>
        <w:ind w:firstLine="630"/>
        <w:contextualSpacing/>
        <w:jc w:val="both"/>
        <w:rPr>
          <w:rFonts w:ascii="Times New Roman" w:eastAsia="Times New Roman" w:hAnsi="Times New Roman" w:cs="Times New Roman"/>
          <w:color w:val="000000" w:themeColor="text1"/>
          <w:sz w:val="24"/>
          <w:szCs w:val="24"/>
          <w:lang w:val="sr-Cyrl-CS"/>
        </w:rPr>
      </w:pPr>
      <w:r w:rsidRPr="00C23898">
        <w:rPr>
          <w:rFonts w:ascii="Times New Roman" w:eastAsia="Times New Roman" w:hAnsi="Times New Roman" w:cs="Times New Roman"/>
          <w:color w:val="000000" w:themeColor="text1"/>
          <w:sz w:val="24"/>
          <w:szCs w:val="24"/>
          <w:lang w:val="sr-Cyrl-CS"/>
        </w:rPr>
        <w:t xml:space="preserve">Ovim konceptom se osnažuje građani, jedinice  lokalne samouprave  i mala preduzeća da učestvuju u proizvodnji, snabdevanju, potrošnji, agregaciji, pružanju usluga skladištenja električne </w:t>
      </w:r>
      <w:r w:rsidRPr="00C23898">
        <w:rPr>
          <w:rFonts w:ascii="Times New Roman" w:eastAsia="Times New Roman" w:hAnsi="Times New Roman" w:cs="Times New Roman"/>
          <w:color w:val="000000" w:themeColor="text1"/>
          <w:sz w:val="24"/>
          <w:szCs w:val="24"/>
          <w:lang w:val="sr-Cyrl-CS"/>
        </w:rPr>
        <w:lastRenderedPageBreak/>
        <w:t>energije, energetske efikasnosti ili punjenja električnih vozila ili pružanja drugih usluga svojim članovima.</w:t>
      </w:r>
    </w:p>
    <w:p w14:paraId="16C31361" w14:textId="77777777" w:rsidR="00DB1D80" w:rsidRPr="009868BC" w:rsidRDefault="00DB1D80" w:rsidP="004E6E68">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C23898">
        <w:rPr>
          <w:rFonts w:ascii="Times New Roman" w:eastAsiaTheme="minorEastAsia" w:hAnsi="Times New Roman" w:cs="Times New Roman"/>
          <w:b/>
          <w:color w:val="000000" w:themeColor="text1"/>
          <w:kern w:val="24"/>
          <w:sz w:val="24"/>
          <w:szCs w:val="24"/>
          <w:lang w:val="sr-Cyrl-RS"/>
        </w:rPr>
        <w:t xml:space="preserve">- </w:t>
      </w:r>
      <w:r w:rsidRPr="009868BC">
        <w:rPr>
          <w:rFonts w:ascii="Times New Roman" w:eastAsiaTheme="minorEastAsia" w:hAnsi="Times New Roman"/>
          <w:color w:val="000000" w:themeColor="text1"/>
          <w:kern w:val="24"/>
          <w:sz w:val="24"/>
          <w:szCs w:val="24"/>
          <w:lang w:val="sr-Cyrl-CS"/>
        </w:rPr>
        <w:t>učešće u Energetskoj zajednici građana je otvoreno i dobrovoljno;</w:t>
      </w:r>
    </w:p>
    <w:p w14:paraId="54CB3D1D" w14:textId="77777777" w:rsidR="00DB1D80" w:rsidRPr="009868BC" w:rsidRDefault="00DB1D80" w:rsidP="004E6E68">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9868BC">
        <w:rPr>
          <w:rFonts w:ascii="Times New Roman" w:eastAsiaTheme="minorEastAsia" w:hAnsi="Times New Roman"/>
          <w:color w:val="000000" w:themeColor="text1"/>
          <w:kern w:val="24"/>
          <w:sz w:val="24"/>
          <w:szCs w:val="24"/>
          <w:lang w:val="sr-Cyrl-CS"/>
        </w:rPr>
        <w:t>- član energetske zajednice ima prava i obaveze kao krajnji kupac;</w:t>
      </w:r>
    </w:p>
    <w:p w14:paraId="13F46950" w14:textId="77777777" w:rsidR="00DB1D80" w:rsidRPr="009868BC" w:rsidRDefault="00DB1D80" w:rsidP="004E6E68">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9868BC">
        <w:rPr>
          <w:rFonts w:ascii="Times New Roman" w:eastAsiaTheme="minorEastAsia" w:hAnsi="Times New Roman"/>
          <w:color w:val="000000" w:themeColor="text1"/>
          <w:kern w:val="24"/>
          <w:sz w:val="24"/>
          <w:szCs w:val="24"/>
          <w:lang w:val="sr-Cyrl-CS"/>
        </w:rPr>
        <w:t>- ima pravo da učestvuje na tržištu električne energije bilo direktno ili putem agregiranja;</w:t>
      </w:r>
    </w:p>
    <w:p w14:paraId="2278EB7F" w14:textId="77777777" w:rsidR="00DB1D80" w:rsidRPr="009868BC" w:rsidRDefault="00DB1D80" w:rsidP="004E6E68">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9868BC">
        <w:rPr>
          <w:rFonts w:ascii="Times New Roman" w:eastAsiaTheme="minorEastAsia" w:hAnsi="Times New Roman"/>
          <w:color w:val="000000" w:themeColor="text1"/>
          <w:kern w:val="24"/>
          <w:sz w:val="24"/>
          <w:szCs w:val="24"/>
          <w:lang w:val="sr-Cyrl-CS"/>
        </w:rPr>
        <w:t>- ima prava kao aktivni kupac u  pogledu potrošnje električne energije koju sam proizvede;</w:t>
      </w:r>
    </w:p>
    <w:p w14:paraId="13EF1AEA" w14:textId="77777777" w:rsidR="00DB1D80" w:rsidRPr="009868BC" w:rsidRDefault="00DB1D80" w:rsidP="004E6E68">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9868BC">
        <w:rPr>
          <w:rFonts w:ascii="Times New Roman" w:eastAsiaTheme="minorEastAsia" w:hAnsi="Times New Roman"/>
          <w:color w:val="000000" w:themeColor="text1"/>
          <w:kern w:val="24"/>
          <w:sz w:val="24"/>
          <w:szCs w:val="24"/>
          <w:lang w:val="sr-Cyrl-CS"/>
        </w:rPr>
        <w:t>- ima pravo da u okviru Energetske zajednice organizuje raspodelu električne energije koju proizvede u objektima za proizvodnju koji su u vlasništvu energetske zajednice;</w:t>
      </w:r>
    </w:p>
    <w:p w14:paraId="56E84A30" w14:textId="77777777" w:rsidR="00DB1D80" w:rsidRPr="009868BC" w:rsidRDefault="00DB1D80" w:rsidP="004E6E68">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9868BC">
        <w:rPr>
          <w:rFonts w:ascii="Times New Roman" w:eastAsiaTheme="minorEastAsia" w:hAnsi="Times New Roman"/>
          <w:color w:val="000000" w:themeColor="text1"/>
          <w:kern w:val="24"/>
          <w:sz w:val="24"/>
          <w:szCs w:val="24"/>
          <w:lang w:val="sr-Cyrl-CS"/>
        </w:rPr>
        <w:t xml:space="preserve">- </w:t>
      </w:r>
      <w:r>
        <w:rPr>
          <w:rFonts w:ascii="Times New Roman" w:eastAsiaTheme="minorEastAsia" w:hAnsi="Times New Roman"/>
          <w:color w:val="000000" w:themeColor="text1"/>
          <w:kern w:val="24"/>
          <w:sz w:val="24"/>
          <w:szCs w:val="24"/>
          <w:lang w:val="sr-Cyrl-CS"/>
        </w:rPr>
        <w:t>dužna da uredi balansnu odgovornost</w:t>
      </w:r>
      <w:r w:rsidRPr="009868BC">
        <w:rPr>
          <w:rFonts w:ascii="Times New Roman" w:eastAsiaTheme="minorEastAsia" w:hAnsi="Times New Roman"/>
          <w:color w:val="000000" w:themeColor="text1"/>
          <w:kern w:val="24"/>
          <w:sz w:val="24"/>
          <w:szCs w:val="24"/>
          <w:lang w:val="sr-Cyrl-CS"/>
        </w:rPr>
        <w:t>;</w:t>
      </w:r>
    </w:p>
    <w:p w14:paraId="287302B5" w14:textId="77777777" w:rsidR="00DB1D80" w:rsidRPr="006C1B69" w:rsidRDefault="00DB1D80" w:rsidP="004E6E68">
      <w:pPr>
        <w:spacing w:line="240" w:lineRule="auto"/>
        <w:ind w:firstLine="629"/>
        <w:rPr>
          <w:rFonts w:ascii="Times New Roman" w:eastAsiaTheme="minorEastAsia" w:hAnsi="Times New Roman"/>
          <w:color w:val="000000" w:themeColor="text1"/>
          <w:kern w:val="24"/>
          <w:sz w:val="24"/>
          <w:szCs w:val="24"/>
          <w:lang w:val="sr-Latn-CS"/>
        </w:rPr>
      </w:pPr>
      <w:r w:rsidRPr="009868BC">
        <w:rPr>
          <w:rFonts w:ascii="Times New Roman" w:eastAsiaTheme="minorEastAsia" w:hAnsi="Times New Roman"/>
          <w:color w:val="000000" w:themeColor="text1"/>
          <w:kern w:val="24"/>
          <w:sz w:val="24"/>
          <w:szCs w:val="24"/>
          <w:lang w:val="sr-Cyrl-CS"/>
        </w:rPr>
        <w:t>- evidenciju o energetskim zajednicama građana vodi operator distributivnog sistema.</w:t>
      </w:r>
    </w:p>
    <w:p w14:paraId="5F3BA97A" w14:textId="77777777" w:rsidR="00DB1D80" w:rsidRPr="00C23898" w:rsidRDefault="00DB1D80" w:rsidP="004E6E68">
      <w:pPr>
        <w:spacing w:after="0" w:line="240" w:lineRule="auto"/>
        <w:ind w:left="720"/>
        <w:rPr>
          <w:rFonts w:ascii="Times New Roman" w:eastAsia="Times New Roman" w:hAnsi="Times New Roman" w:cs="Times New Roman"/>
          <w:b/>
          <w:color w:val="000000" w:themeColor="text1"/>
          <w:sz w:val="24"/>
          <w:szCs w:val="24"/>
        </w:rPr>
      </w:pPr>
      <w:r w:rsidRPr="00C23898">
        <w:rPr>
          <w:rFonts w:ascii="Times New Roman" w:eastAsiaTheme="minorEastAsia" w:hAnsi="Times New Roman" w:cs="Times New Roman"/>
          <w:b/>
          <w:color w:val="000000" w:themeColor="text1"/>
          <w:kern w:val="24"/>
          <w:sz w:val="24"/>
          <w:szCs w:val="24"/>
          <w:lang w:val="sr-Cyrl-CS"/>
        </w:rPr>
        <w:t>Direktni vod:</w:t>
      </w:r>
    </w:p>
    <w:p w14:paraId="0EE1915A" w14:textId="77777777" w:rsidR="00DB1D80" w:rsidRPr="009868BC" w:rsidRDefault="00DB1D80" w:rsidP="004E6E68">
      <w:pPr>
        <w:spacing w:after="0" w:line="240" w:lineRule="auto"/>
        <w:ind w:firstLine="630"/>
        <w:contextualSpacing/>
        <w:jc w:val="both"/>
        <w:rPr>
          <w:rFonts w:ascii="Times New Roman" w:eastAsia="Times New Roman" w:hAnsi="Times New Roman" w:cs="Times New Roman"/>
          <w:color w:val="000000" w:themeColor="text1"/>
          <w:sz w:val="24"/>
          <w:szCs w:val="24"/>
          <w:lang w:val="sr-Cyrl-CS"/>
        </w:rPr>
      </w:pPr>
      <w:r w:rsidRPr="009868BC">
        <w:rPr>
          <w:rFonts w:ascii="Times New Roman" w:eastAsia="Times New Roman" w:hAnsi="Times New Roman" w:cs="Times New Roman"/>
          <w:color w:val="000000" w:themeColor="text1"/>
          <w:sz w:val="24"/>
          <w:szCs w:val="24"/>
          <w:lang w:val="sr-Cyrl-CS"/>
        </w:rPr>
        <w:t>Propisano je da svi proizvođači i snabdevači osnovani na području Republike Srbije mogu da snabdevaju električnom energijom svoje objekte, svoja zavisna privredna društava i krajnje kupce putem direktnog voda, a da pritom ne budu izloženi neosnovanim administrativnim procedurama ili troškovima.</w:t>
      </w:r>
    </w:p>
    <w:p w14:paraId="7E91EFF9" w14:textId="77777777" w:rsidR="00DB1D80" w:rsidRPr="009868BC" w:rsidRDefault="00DB1D80" w:rsidP="004E6E68">
      <w:pPr>
        <w:spacing w:after="0" w:line="240" w:lineRule="auto"/>
        <w:ind w:firstLine="630"/>
        <w:contextualSpacing/>
        <w:jc w:val="both"/>
        <w:rPr>
          <w:rFonts w:ascii="Times New Roman" w:eastAsia="Times New Roman" w:hAnsi="Times New Roman" w:cs="Times New Roman"/>
          <w:color w:val="000000" w:themeColor="text1"/>
          <w:sz w:val="24"/>
          <w:szCs w:val="24"/>
          <w:lang w:val="sr-Cyrl-CS"/>
        </w:rPr>
      </w:pPr>
      <w:r w:rsidRPr="009868BC">
        <w:rPr>
          <w:rFonts w:ascii="Times New Roman" w:eastAsia="Times New Roman" w:hAnsi="Times New Roman" w:cs="Times New Roman"/>
          <w:color w:val="000000" w:themeColor="text1"/>
          <w:sz w:val="24"/>
          <w:szCs w:val="24"/>
          <w:lang w:val="sr-Cyrl-CS"/>
        </w:rPr>
        <w:t>Svi krajnji kupci na području Republike Srbije, pojedinačno ili grupno, mogu da se snabdevaju električnom energijom direktnim vodovima od strane proizvođača i snabdevača.</w:t>
      </w:r>
    </w:p>
    <w:p w14:paraId="3FB03232" w14:textId="77777777" w:rsidR="00DB1D80" w:rsidRPr="009868BC" w:rsidRDefault="00DB1D80" w:rsidP="004E6E68">
      <w:pPr>
        <w:spacing w:line="240" w:lineRule="auto"/>
        <w:ind w:firstLine="629"/>
        <w:rPr>
          <w:rFonts w:ascii="Times New Roman" w:eastAsia="Times New Roman" w:hAnsi="Times New Roman" w:cs="Times New Roman"/>
          <w:color w:val="000000" w:themeColor="text1"/>
          <w:sz w:val="24"/>
          <w:szCs w:val="24"/>
          <w:lang w:val="sr-Cyrl-CS"/>
        </w:rPr>
      </w:pPr>
      <w:r w:rsidRPr="00C23898">
        <w:rPr>
          <w:rFonts w:ascii="Times New Roman" w:eastAsia="Times New Roman" w:hAnsi="Times New Roman" w:cs="Times New Roman"/>
          <w:color w:val="000000" w:themeColor="text1"/>
          <w:sz w:val="24"/>
          <w:szCs w:val="24"/>
          <w:lang w:val="sr-Cyrl-CS"/>
        </w:rPr>
        <w:t>D</w:t>
      </w:r>
      <w:r w:rsidRPr="009868BC">
        <w:rPr>
          <w:rFonts w:ascii="Times New Roman" w:eastAsia="Times New Roman" w:hAnsi="Times New Roman" w:cs="Times New Roman"/>
          <w:color w:val="000000" w:themeColor="text1"/>
          <w:sz w:val="24"/>
          <w:szCs w:val="24"/>
          <w:lang w:val="sr-Cyrl-CS"/>
        </w:rPr>
        <w:t xml:space="preserve">irektni vodovi grade se u skladu sa zakonom kojim se uređuje planiranje i izgradnja objekata, </w:t>
      </w:r>
      <w:r w:rsidRPr="00C23898">
        <w:rPr>
          <w:rFonts w:ascii="Times New Roman" w:eastAsia="Times New Roman" w:hAnsi="Times New Roman" w:cs="Times New Roman"/>
          <w:color w:val="000000" w:themeColor="text1"/>
          <w:sz w:val="24"/>
          <w:szCs w:val="24"/>
          <w:lang w:val="sr-Cyrl-CS"/>
        </w:rPr>
        <w:t>a</w:t>
      </w:r>
      <w:r>
        <w:rPr>
          <w:rFonts w:ascii="Times New Roman" w:eastAsia="Times New Roman" w:hAnsi="Times New Roman" w:cs="Times New Roman"/>
          <w:color w:val="000000" w:themeColor="text1"/>
          <w:sz w:val="24"/>
          <w:szCs w:val="24"/>
          <w:lang w:val="sr-Cyrl-CS"/>
        </w:rPr>
        <w:t xml:space="preserve"> s</w:t>
      </w:r>
      <w:r w:rsidRPr="009868BC">
        <w:rPr>
          <w:rFonts w:ascii="Times New Roman" w:eastAsia="Times New Roman" w:hAnsi="Times New Roman" w:cs="Times New Roman"/>
          <w:color w:val="000000" w:themeColor="text1"/>
          <w:sz w:val="24"/>
          <w:szCs w:val="24"/>
          <w:lang w:val="sr-Cyrl-CS"/>
        </w:rPr>
        <w:t>aglasnost za izgradnju direktnog voda izdaje Ministarstvo ako su ispunjeni propisani uslovi.</w:t>
      </w:r>
    </w:p>
    <w:p w14:paraId="6582830D" w14:textId="77777777" w:rsidR="00DB1D80" w:rsidRPr="00C23898" w:rsidRDefault="00DB1D80" w:rsidP="004E6E68">
      <w:pPr>
        <w:spacing w:after="0" w:line="264" w:lineRule="auto"/>
        <w:ind w:left="720"/>
        <w:contextualSpacing/>
        <w:rPr>
          <w:rFonts w:ascii="Times New Roman" w:eastAsiaTheme="minorEastAsia" w:hAnsi="Times New Roman" w:cs="Times New Roman"/>
          <w:b/>
          <w:color w:val="000000" w:themeColor="text1"/>
          <w:kern w:val="24"/>
          <w:sz w:val="24"/>
          <w:szCs w:val="24"/>
          <w:lang w:val="sr-Cyrl-RS"/>
        </w:rPr>
      </w:pPr>
      <w:r w:rsidRPr="00C23898">
        <w:rPr>
          <w:rFonts w:ascii="Times New Roman" w:eastAsiaTheme="minorEastAsia" w:hAnsi="Times New Roman" w:cs="Times New Roman"/>
          <w:b/>
          <w:color w:val="000000" w:themeColor="text1"/>
          <w:kern w:val="24"/>
          <w:sz w:val="24"/>
          <w:szCs w:val="24"/>
          <w:lang w:val="sr-Cyrl-RS"/>
        </w:rPr>
        <w:t>Pojačana nadležnost Agencije za energetiku Republike Srbije:</w:t>
      </w:r>
    </w:p>
    <w:p w14:paraId="5AEA7039" w14:textId="77777777" w:rsidR="00DB1D80" w:rsidRPr="009864A0" w:rsidRDefault="00DB1D80" w:rsidP="004E6E68">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C23898">
        <w:rPr>
          <w:rFonts w:ascii="Times New Roman" w:eastAsiaTheme="minorEastAsia" w:hAnsi="Times New Roman" w:cs="Times New Roman"/>
          <w:b/>
          <w:color w:val="000000" w:themeColor="text1"/>
          <w:kern w:val="24"/>
          <w:sz w:val="24"/>
          <w:szCs w:val="24"/>
          <w:lang w:val="sr-Cyrl-RS"/>
        </w:rPr>
        <w:t xml:space="preserve">- </w:t>
      </w:r>
      <w:r w:rsidRPr="009864A0">
        <w:rPr>
          <w:rFonts w:ascii="Times New Roman" w:eastAsiaTheme="minorEastAsia" w:hAnsi="Times New Roman"/>
          <w:color w:val="000000" w:themeColor="text1"/>
          <w:kern w:val="24"/>
          <w:sz w:val="24"/>
          <w:szCs w:val="24"/>
          <w:lang w:val="sr-Cyrl-CS"/>
        </w:rPr>
        <w:t>učestvuje u konsultacijama, daje saglasnosti, izuzeća, odobrenja i mišljenja na metodologije, odluke i uslove i druga akta koja proizlaze iz mrežnih pravila;</w:t>
      </w:r>
    </w:p>
    <w:p w14:paraId="6EE02720" w14:textId="77777777" w:rsidR="00DB1D80" w:rsidRPr="009864A0" w:rsidRDefault="00DB1D80" w:rsidP="004E6E68">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9864A0">
        <w:rPr>
          <w:rFonts w:ascii="Times New Roman" w:eastAsiaTheme="minorEastAsia" w:hAnsi="Times New Roman"/>
          <w:color w:val="000000" w:themeColor="text1"/>
          <w:kern w:val="24"/>
          <w:sz w:val="24"/>
          <w:szCs w:val="24"/>
          <w:lang w:val="sr-Cyrl-CS"/>
        </w:rPr>
        <w:t>- prati ulaganja u objekte za proizvodnju i skladištenje električne energije;</w:t>
      </w:r>
    </w:p>
    <w:p w14:paraId="2849F076" w14:textId="77777777" w:rsidR="00DB1D80" w:rsidRPr="009864A0" w:rsidRDefault="00DB1D80" w:rsidP="004E6E68">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9864A0">
        <w:rPr>
          <w:rFonts w:ascii="Times New Roman" w:eastAsiaTheme="minorEastAsia" w:hAnsi="Times New Roman"/>
          <w:color w:val="000000" w:themeColor="text1"/>
          <w:kern w:val="24"/>
          <w:sz w:val="24"/>
          <w:szCs w:val="24"/>
          <w:lang w:val="sr-Cyrl-CS"/>
        </w:rPr>
        <w:t>- daje saglasnost operatorima da poseduju, razvijaju ili upravljaju objektima za skladištenje i na uslove tenderskog postupka;</w:t>
      </w:r>
    </w:p>
    <w:p w14:paraId="379A9FD5" w14:textId="77777777" w:rsidR="00DB1D80" w:rsidRPr="009864A0" w:rsidRDefault="00DB1D80" w:rsidP="004E6E68">
      <w:pPr>
        <w:spacing w:line="240" w:lineRule="auto"/>
        <w:ind w:firstLine="629"/>
        <w:rPr>
          <w:rFonts w:ascii="Times New Roman" w:eastAsiaTheme="minorEastAsia" w:hAnsi="Times New Roman"/>
          <w:color w:val="000000" w:themeColor="text1"/>
          <w:kern w:val="24"/>
          <w:sz w:val="24"/>
          <w:szCs w:val="24"/>
          <w:lang w:val="sr-Cyrl-CS"/>
        </w:rPr>
      </w:pPr>
      <w:r w:rsidRPr="009864A0">
        <w:rPr>
          <w:rFonts w:ascii="Times New Roman" w:eastAsiaTheme="minorEastAsia" w:hAnsi="Times New Roman"/>
          <w:color w:val="000000" w:themeColor="text1"/>
          <w:kern w:val="24"/>
          <w:sz w:val="24"/>
          <w:szCs w:val="24"/>
          <w:lang w:val="sr-Cyrl-CS"/>
        </w:rPr>
        <w:t>- prati pojavu restriktivnih ugovornih praksi;</w:t>
      </w:r>
    </w:p>
    <w:p w14:paraId="41F2745D" w14:textId="77777777" w:rsidR="00DB1D80" w:rsidRPr="00C23898" w:rsidRDefault="00DB1D80" w:rsidP="004E6E68">
      <w:pPr>
        <w:spacing w:after="120" w:line="240" w:lineRule="auto"/>
        <w:ind w:left="720" w:hanging="90"/>
        <w:contextualSpacing/>
        <w:jc w:val="both"/>
        <w:rPr>
          <w:rFonts w:ascii="Times New Roman" w:eastAsia="Times New Roman" w:hAnsi="Times New Roman" w:cs="Times New Roman"/>
          <w:b/>
          <w:color w:val="000000" w:themeColor="text1"/>
          <w:sz w:val="24"/>
          <w:szCs w:val="24"/>
          <w:lang w:val="sr-Cyrl-RS"/>
        </w:rPr>
      </w:pPr>
      <w:r>
        <w:rPr>
          <w:rFonts w:ascii="Times New Roman" w:eastAsia="Times New Roman" w:hAnsi="Times New Roman" w:cs="Times New Roman"/>
          <w:b/>
          <w:color w:val="000000" w:themeColor="text1"/>
          <w:sz w:val="24"/>
          <w:szCs w:val="24"/>
          <w:lang w:val="sr-Cyrl-RS"/>
        </w:rPr>
        <w:t>Agencija o</w:t>
      </w:r>
      <w:r w:rsidRPr="00C23898">
        <w:rPr>
          <w:rFonts w:ascii="Times New Roman" w:eastAsia="Times New Roman" w:hAnsi="Times New Roman" w:cs="Times New Roman"/>
          <w:b/>
          <w:color w:val="000000" w:themeColor="text1"/>
          <w:sz w:val="24"/>
          <w:szCs w:val="24"/>
          <w:lang w:val="sr-Cyrl-RS"/>
        </w:rPr>
        <w:t xml:space="preserve">dređuje: </w:t>
      </w:r>
    </w:p>
    <w:p w14:paraId="0D66E04A" w14:textId="77777777" w:rsidR="00DB1D80" w:rsidRPr="009864A0" w:rsidRDefault="00DB1D80" w:rsidP="004E6E68">
      <w:pPr>
        <w:spacing w:after="0" w:line="240" w:lineRule="auto"/>
        <w:ind w:firstLine="630"/>
        <w:contextualSpacing/>
        <w:jc w:val="both"/>
        <w:rPr>
          <w:rFonts w:ascii="Times New Roman" w:eastAsiaTheme="minorEastAsia" w:hAnsi="Times New Roman" w:cs="Times New Roman"/>
          <w:bCs/>
          <w:color w:val="000000" w:themeColor="text1"/>
          <w:kern w:val="24"/>
          <w:sz w:val="24"/>
          <w:szCs w:val="24"/>
          <w:lang w:val="sr-Cyrl-RS"/>
        </w:rPr>
      </w:pPr>
      <w:r w:rsidRPr="009864A0">
        <w:rPr>
          <w:rFonts w:ascii="Times New Roman" w:eastAsiaTheme="minorEastAsia" w:hAnsi="Times New Roman" w:cs="Times New Roman"/>
          <w:bCs/>
          <w:color w:val="000000" w:themeColor="text1"/>
          <w:kern w:val="24"/>
          <w:sz w:val="24"/>
          <w:szCs w:val="24"/>
          <w:lang w:val="sr-Cyrl-RS"/>
        </w:rPr>
        <w:t>- visinu naknade korisniku sistema po osnovu stepena odstupanja od propisanog kvaliteta isporuke električne energije i prirodnog gasa;</w:t>
      </w:r>
    </w:p>
    <w:p w14:paraId="3EB73BD1" w14:textId="77777777" w:rsidR="00DB1D80" w:rsidRPr="009864A0" w:rsidRDefault="00DB1D80" w:rsidP="004E6E68">
      <w:pPr>
        <w:spacing w:after="0" w:line="240" w:lineRule="auto"/>
        <w:ind w:firstLine="630"/>
        <w:contextualSpacing/>
        <w:jc w:val="both"/>
        <w:rPr>
          <w:rFonts w:ascii="Times New Roman" w:eastAsiaTheme="minorEastAsia" w:hAnsi="Times New Roman" w:cs="Times New Roman"/>
          <w:bCs/>
          <w:color w:val="000000" w:themeColor="text1"/>
          <w:kern w:val="24"/>
          <w:sz w:val="24"/>
          <w:szCs w:val="24"/>
          <w:lang w:val="sr-Cyrl-RS"/>
        </w:rPr>
      </w:pPr>
      <w:r w:rsidRPr="009864A0">
        <w:rPr>
          <w:rFonts w:ascii="Times New Roman" w:eastAsiaTheme="minorEastAsia" w:hAnsi="Times New Roman" w:cs="Times New Roman"/>
          <w:bCs/>
          <w:color w:val="000000" w:themeColor="text1"/>
          <w:kern w:val="24"/>
          <w:sz w:val="24"/>
          <w:szCs w:val="24"/>
          <w:lang w:val="sr-Cyrl-RS"/>
        </w:rPr>
        <w:t>- prati usklađenost procesa razmene podataka za najvažnije tržišne procese na regionalnom nivou;</w:t>
      </w:r>
    </w:p>
    <w:p w14:paraId="167E9EF7" w14:textId="77777777" w:rsidR="00DB1D80" w:rsidRPr="009864A0" w:rsidRDefault="00DB1D80" w:rsidP="004E6E68">
      <w:pPr>
        <w:spacing w:after="0" w:line="240" w:lineRule="auto"/>
        <w:ind w:firstLine="630"/>
        <w:contextualSpacing/>
        <w:jc w:val="both"/>
        <w:rPr>
          <w:rFonts w:ascii="Times New Roman" w:eastAsiaTheme="minorEastAsia" w:hAnsi="Times New Roman" w:cs="Times New Roman"/>
          <w:bCs/>
          <w:color w:val="000000" w:themeColor="text1"/>
          <w:kern w:val="24"/>
          <w:sz w:val="24"/>
          <w:szCs w:val="24"/>
          <w:lang w:val="sr-Cyrl-RS"/>
        </w:rPr>
      </w:pPr>
      <w:r w:rsidRPr="009864A0">
        <w:rPr>
          <w:rFonts w:ascii="Times New Roman" w:eastAsiaTheme="minorEastAsia" w:hAnsi="Times New Roman" w:cs="Times New Roman"/>
          <w:bCs/>
          <w:color w:val="000000" w:themeColor="text1"/>
          <w:kern w:val="24"/>
          <w:sz w:val="24"/>
          <w:szCs w:val="24"/>
          <w:lang w:val="sr-Cyrl-RS"/>
        </w:rPr>
        <w:t>- izrađuje aplikaciju za poređenje cena električne energije;</w:t>
      </w:r>
    </w:p>
    <w:p w14:paraId="12A51BA3" w14:textId="77777777" w:rsidR="00DB1D80" w:rsidRPr="009864A0" w:rsidRDefault="00DB1D80" w:rsidP="004E6E68">
      <w:pPr>
        <w:spacing w:after="0" w:line="240" w:lineRule="auto"/>
        <w:ind w:firstLine="630"/>
        <w:contextualSpacing/>
        <w:jc w:val="both"/>
        <w:rPr>
          <w:rFonts w:ascii="Times New Roman" w:eastAsiaTheme="minorEastAsia" w:hAnsi="Times New Roman" w:cs="Times New Roman"/>
          <w:bCs/>
          <w:color w:val="000000" w:themeColor="text1"/>
          <w:kern w:val="24"/>
          <w:sz w:val="24"/>
          <w:szCs w:val="24"/>
          <w:lang w:val="sr-Cyrl-RS"/>
        </w:rPr>
      </w:pPr>
      <w:r w:rsidRPr="009864A0">
        <w:rPr>
          <w:rFonts w:ascii="Times New Roman" w:eastAsiaTheme="minorEastAsia" w:hAnsi="Times New Roman" w:cs="Times New Roman"/>
          <w:bCs/>
          <w:color w:val="000000" w:themeColor="text1"/>
          <w:kern w:val="24"/>
          <w:sz w:val="24"/>
          <w:szCs w:val="24"/>
          <w:lang w:val="sr-Cyrl-RS"/>
        </w:rPr>
        <w:t>- daje mišljenje operatorima sistema na plan implementacije naprednih mernih sistema;</w:t>
      </w:r>
    </w:p>
    <w:p w14:paraId="6321EEA4" w14:textId="77777777" w:rsidR="00DB1D80" w:rsidRPr="009864A0" w:rsidRDefault="00DB1D80" w:rsidP="004E6E68">
      <w:pPr>
        <w:spacing w:after="0" w:line="240" w:lineRule="auto"/>
        <w:ind w:firstLine="630"/>
        <w:contextualSpacing/>
        <w:jc w:val="both"/>
        <w:rPr>
          <w:rFonts w:ascii="Times New Roman" w:eastAsiaTheme="minorEastAsia" w:hAnsi="Times New Roman" w:cs="Times New Roman"/>
          <w:bCs/>
          <w:color w:val="000000" w:themeColor="text1"/>
          <w:kern w:val="24"/>
          <w:sz w:val="24"/>
          <w:szCs w:val="24"/>
          <w:lang w:val="sr-Cyrl-RS"/>
        </w:rPr>
      </w:pPr>
      <w:r w:rsidRPr="009864A0">
        <w:rPr>
          <w:rFonts w:ascii="Times New Roman" w:eastAsiaTheme="minorEastAsia" w:hAnsi="Times New Roman" w:cs="Times New Roman"/>
          <w:bCs/>
          <w:color w:val="000000" w:themeColor="text1"/>
          <w:kern w:val="24"/>
          <w:sz w:val="24"/>
          <w:szCs w:val="24"/>
          <w:lang w:val="sr-Cyrl-RS"/>
        </w:rPr>
        <w:t xml:space="preserve"> -utvrđuje da li je nabavka usluga fleksibilnosti, zasnovana na tržišnim principima, ekonomski opravdana ili bi takva nabavka dovela do ozbiljnih poremećaja tržišta ili do većeg zagušenja u sistemu;</w:t>
      </w:r>
    </w:p>
    <w:p w14:paraId="27CCECC9" w14:textId="77777777" w:rsidR="00DB1D80" w:rsidRPr="00C23898" w:rsidRDefault="00DB1D80" w:rsidP="004E6E68">
      <w:pPr>
        <w:spacing w:line="240" w:lineRule="auto"/>
        <w:ind w:firstLine="629"/>
        <w:rPr>
          <w:rFonts w:ascii="Times New Roman" w:eastAsia="Times New Roman" w:hAnsi="Times New Roman" w:cs="Times New Roman"/>
          <w:color w:val="000000" w:themeColor="text1"/>
          <w:sz w:val="24"/>
          <w:szCs w:val="24"/>
        </w:rPr>
      </w:pPr>
      <w:r w:rsidRPr="009864A0">
        <w:rPr>
          <w:rFonts w:ascii="Times New Roman" w:eastAsiaTheme="minorEastAsia" w:hAnsi="Times New Roman" w:cs="Times New Roman"/>
          <w:bCs/>
          <w:color w:val="000000" w:themeColor="text1"/>
          <w:kern w:val="24"/>
          <w:sz w:val="24"/>
          <w:szCs w:val="24"/>
          <w:lang w:val="sr-Cyrl-RS"/>
        </w:rPr>
        <w:t>- daje mišljenje o načinu nabavke nefrekventnih pomoćnih usluga</w:t>
      </w:r>
      <w:r w:rsidRPr="00C23898">
        <w:rPr>
          <w:rFonts w:ascii="Times New Roman" w:eastAsiaTheme="minorEastAsia" w:hAnsi="Times New Roman" w:cs="Times New Roman"/>
          <w:color w:val="000000" w:themeColor="text1"/>
          <w:kern w:val="24"/>
          <w:sz w:val="24"/>
          <w:szCs w:val="24"/>
          <w:lang w:val="sr-Latn-CS"/>
        </w:rPr>
        <w:t>.</w:t>
      </w:r>
    </w:p>
    <w:p w14:paraId="7BA4A160" w14:textId="77777777" w:rsidR="00DB1D80" w:rsidRPr="009864A0" w:rsidRDefault="00DB1D80" w:rsidP="004E6E68">
      <w:pPr>
        <w:spacing w:after="0" w:line="240" w:lineRule="auto"/>
        <w:ind w:firstLine="630"/>
        <w:contextualSpacing/>
        <w:jc w:val="both"/>
        <w:rPr>
          <w:rFonts w:ascii="Times New Roman" w:eastAsiaTheme="minorEastAsia" w:hAnsi="Times New Roman" w:cs="Times New Roman"/>
          <w:b/>
          <w:bCs/>
          <w:color w:val="000000" w:themeColor="text1"/>
          <w:kern w:val="24"/>
          <w:sz w:val="24"/>
          <w:szCs w:val="24"/>
          <w:lang w:val="sr-Cyrl-RS"/>
        </w:rPr>
      </w:pPr>
      <w:r w:rsidRPr="009864A0">
        <w:rPr>
          <w:rFonts w:ascii="Times New Roman" w:eastAsia="Times New Roman" w:hAnsi="Times New Roman" w:cs="Times New Roman"/>
          <w:b/>
          <w:bCs/>
          <w:color w:val="000000" w:themeColor="text1"/>
          <w:sz w:val="24"/>
          <w:szCs w:val="24"/>
          <w:lang w:val="sr-Cyrl-CS"/>
        </w:rPr>
        <w:t xml:space="preserve">Agencija utvrđuje: </w:t>
      </w:r>
    </w:p>
    <w:p w14:paraId="75CFCF37" w14:textId="77777777" w:rsidR="00DB1D80" w:rsidRPr="009864A0" w:rsidRDefault="00DB1D80" w:rsidP="004E6E68">
      <w:pPr>
        <w:spacing w:line="240" w:lineRule="auto"/>
        <w:ind w:firstLine="629"/>
        <w:rPr>
          <w:rFonts w:ascii="Times New Roman" w:eastAsiaTheme="minorEastAsia" w:hAnsi="Times New Roman" w:cs="Times New Roman"/>
          <w:bCs/>
          <w:color w:val="000000" w:themeColor="text1"/>
          <w:kern w:val="24"/>
          <w:sz w:val="24"/>
          <w:szCs w:val="24"/>
          <w:lang w:val="sr-Cyrl-RS"/>
        </w:rPr>
      </w:pPr>
      <w:r w:rsidRPr="009864A0">
        <w:rPr>
          <w:rFonts w:ascii="Times New Roman" w:eastAsiaTheme="minorEastAsia" w:hAnsi="Times New Roman" w:cs="Times New Roman"/>
          <w:bCs/>
          <w:color w:val="000000" w:themeColor="text1"/>
          <w:kern w:val="24"/>
          <w:sz w:val="24"/>
          <w:szCs w:val="24"/>
          <w:lang w:val="sr-Cyrl-RS"/>
        </w:rPr>
        <w:t>cene nabavke nefrekventnih pomoćnih usluga</w:t>
      </w:r>
      <w:r>
        <w:rPr>
          <w:rFonts w:ascii="Times New Roman" w:eastAsiaTheme="minorEastAsia" w:hAnsi="Times New Roman" w:cs="Times New Roman"/>
          <w:bCs/>
          <w:color w:val="000000" w:themeColor="text1"/>
          <w:kern w:val="24"/>
          <w:sz w:val="24"/>
          <w:szCs w:val="24"/>
          <w:lang w:val="sr-Cyrl-RS"/>
        </w:rPr>
        <w:t>.</w:t>
      </w:r>
    </w:p>
    <w:p w14:paraId="404D6E30" w14:textId="77777777" w:rsidR="00DB1D80" w:rsidRPr="00C23898" w:rsidRDefault="00DB1D80" w:rsidP="004E6E68">
      <w:pPr>
        <w:spacing w:after="0" w:line="240" w:lineRule="auto"/>
        <w:ind w:firstLine="629"/>
        <w:rPr>
          <w:rFonts w:ascii="Times New Roman" w:eastAsia="Times New Roman" w:hAnsi="Times New Roman" w:cs="Times New Roman"/>
          <w:b/>
          <w:color w:val="000000" w:themeColor="text1"/>
          <w:sz w:val="24"/>
          <w:szCs w:val="24"/>
          <w:lang w:val="sr-Cyrl-CS"/>
        </w:rPr>
      </w:pPr>
      <w:r w:rsidRPr="00C23898">
        <w:rPr>
          <w:rFonts w:ascii="Times New Roman" w:eastAsia="Times New Roman" w:hAnsi="Times New Roman" w:cs="Times New Roman"/>
          <w:b/>
          <w:color w:val="000000" w:themeColor="text1"/>
          <w:sz w:val="24"/>
          <w:szCs w:val="24"/>
          <w:lang w:val="sr-Cyrl-CS"/>
        </w:rPr>
        <w:t>Napredni merni sistemi</w:t>
      </w:r>
    </w:p>
    <w:p w14:paraId="7588EEFE" w14:textId="77777777" w:rsidR="00DB1D80" w:rsidRPr="00C23898" w:rsidRDefault="00DB1D80" w:rsidP="004E6E68">
      <w:pPr>
        <w:spacing w:after="0" w:line="240" w:lineRule="auto"/>
        <w:ind w:firstLine="630"/>
        <w:contextualSpacing/>
        <w:jc w:val="both"/>
        <w:rPr>
          <w:rFonts w:ascii="Times New Roman" w:eastAsia="Times New Roman" w:hAnsi="Times New Roman" w:cs="Times New Roman"/>
          <w:b/>
          <w:color w:val="000000" w:themeColor="text1"/>
          <w:sz w:val="24"/>
          <w:szCs w:val="24"/>
          <w:lang w:val="sr-Cyrl-CS"/>
        </w:rPr>
      </w:pPr>
      <w:r w:rsidRPr="00C23898">
        <w:rPr>
          <w:rFonts w:ascii="Times New Roman" w:eastAsia="Times New Roman" w:hAnsi="Times New Roman" w:cs="Times New Roman"/>
          <w:color w:val="000000" w:themeColor="text1"/>
          <w:sz w:val="24"/>
          <w:szCs w:val="24"/>
          <w:lang w:val="sr-Cyrl-CS" w:eastAsia="en-GB"/>
        </w:rPr>
        <w:t xml:space="preserve">Operator distributivnog sistema je dužan da </w:t>
      </w:r>
      <w:r w:rsidRPr="00C23898">
        <w:rPr>
          <w:rFonts w:ascii="Times New Roman" w:eastAsia="Times New Roman" w:hAnsi="Times New Roman" w:cs="Times New Roman"/>
          <w:b/>
          <w:color w:val="000000" w:themeColor="text1"/>
          <w:sz w:val="24"/>
          <w:szCs w:val="24"/>
          <w:lang w:val="sr-Cyrl-CS" w:eastAsia="en-GB"/>
        </w:rPr>
        <w:t>na zahtev krajnjeg kupca obezbedi i ugradi napredno brojilo</w:t>
      </w:r>
      <w:r w:rsidRPr="00C23898">
        <w:rPr>
          <w:rFonts w:ascii="Times New Roman" w:eastAsia="Times New Roman" w:hAnsi="Times New Roman" w:cs="Times New Roman"/>
          <w:color w:val="000000" w:themeColor="text1"/>
          <w:sz w:val="24"/>
          <w:szCs w:val="24"/>
          <w:lang w:val="sr-Cyrl-CS" w:eastAsia="en-GB"/>
        </w:rPr>
        <w:t xml:space="preserve"> ako analiza koju vrši operator distributivnog sistema pokaže da uvođenje </w:t>
      </w:r>
      <w:r w:rsidRPr="00C23898">
        <w:rPr>
          <w:rFonts w:ascii="Times New Roman" w:eastAsia="Times New Roman" w:hAnsi="Times New Roman" w:cs="Times New Roman"/>
          <w:color w:val="000000" w:themeColor="text1"/>
          <w:sz w:val="24"/>
          <w:szCs w:val="24"/>
          <w:lang w:val="sr-Cyrl-CS" w:eastAsia="en-GB"/>
        </w:rPr>
        <w:lastRenderedPageBreak/>
        <w:t>naprednog mernog sistema nije isplativo ili ako planom uvođenja naprednih mernih sistema nisu obuhvaćeni svi krajnji kupci.  U tom slučaju troškove nabavke i ugradnje naprednog brojila snosi podnosilac zahteva</w:t>
      </w:r>
    </w:p>
    <w:p w14:paraId="21457206" w14:textId="77777777" w:rsidR="00DB1D80" w:rsidRPr="00D32F08" w:rsidRDefault="00DB1D80" w:rsidP="004E6E68">
      <w:pPr>
        <w:spacing w:line="240" w:lineRule="auto"/>
        <w:ind w:firstLine="629"/>
        <w:jc w:val="both"/>
        <w:rPr>
          <w:rFonts w:ascii="Times New Roman" w:eastAsia="Times New Roman" w:hAnsi="Times New Roman" w:cs="Times New Roman"/>
          <w:color w:val="000000" w:themeColor="text1"/>
          <w:sz w:val="24"/>
          <w:szCs w:val="24"/>
          <w:lang w:val="sr-Latn-CS" w:eastAsia="en-GB"/>
        </w:rPr>
      </w:pPr>
      <w:r w:rsidRPr="00C23898">
        <w:rPr>
          <w:rFonts w:ascii="Times New Roman" w:eastAsia="Times New Roman" w:hAnsi="Times New Roman" w:cs="Times New Roman"/>
          <w:color w:val="000000" w:themeColor="text1"/>
          <w:sz w:val="24"/>
          <w:szCs w:val="24"/>
          <w:lang w:val="sr-Cyrl-CS" w:eastAsia="en-GB"/>
        </w:rPr>
        <w:t xml:space="preserve">Operator distributivnog sistema je dužan da svako obračunsko merno mesto krajnjeg kupca koje nije opremljeno naprednim brojilom </w:t>
      </w:r>
      <w:r w:rsidRPr="00C23898">
        <w:rPr>
          <w:rFonts w:ascii="Times New Roman" w:eastAsia="Times New Roman" w:hAnsi="Times New Roman" w:cs="Times New Roman"/>
          <w:b/>
          <w:color w:val="000000" w:themeColor="text1"/>
          <w:sz w:val="24"/>
          <w:szCs w:val="24"/>
          <w:lang w:val="sr-Cyrl-CS" w:eastAsia="en-GB"/>
        </w:rPr>
        <w:t>opremi individualnim konvencionalnim brojilom</w:t>
      </w:r>
      <w:r w:rsidRPr="00C23898">
        <w:rPr>
          <w:rFonts w:ascii="Times New Roman" w:eastAsia="Times New Roman" w:hAnsi="Times New Roman" w:cs="Times New Roman"/>
          <w:color w:val="000000" w:themeColor="text1"/>
          <w:sz w:val="24"/>
          <w:szCs w:val="24"/>
          <w:lang w:val="sr-Cyrl-CS" w:eastAsia="en-GB"/>
        </w:rPr>
        <w:t xml:space="preserve"> kojim se tačno meri stvarna potrošnja na tom obračunskom mernom mestu</w:t>
      </w:r>
      <w:r w:rsidRPr="00C23898">
        <w:rPr>
          <w:rFonts w:ascii="Times New Roman" w:eastAsia="Times New Roman" w:hAnsi="Times New Roman" w:cs="Times New Roman"/>
          <w:color w:val="000000" w:themeColor="text1"/>
          <w:sz w:val="24"/>
          <w:szCs w:val="24"/>
          <w:lang w:val="sr-Cyrl-CS" w:eastAsia="en-GB"/>
        </w:rPr>
        <w:tab/>
      </w:r>
      <w:r>
        <w:rPr>
          <w:rFonts w:ascii="Times New Roman" w:eastAsia="Times New Roman" w:hAnsi="Times New Roman" w:cs="Times New Roman"/>
          <w:color w:val="000000" w:themeColor="text1"/>
          <w:sz w:val="24"/>
          <w:szCs w:val="24"/>
          <w:lang w:val="sr-Latn-CS" w:eastAsia="en-GB"/>
        </w:rPr>
        <w:t>.</w:t>
      </w:r>
    </w:p>
    <w:p w14:paraId="00340B74" w14:textId="77777777" w:rsidR="00DB1D80" w:rsidRPr="00C23898" w:rsidRDefault="00DB1D80" w:rsidP="004E6E68">
      <w:pPr>
        <w:spacing w:line="240" w:lineRule="auto"/>
        <w:ind w:firstLine="629"/>
        <w:rPr>
          <w:rFonts w:ascii="Times New Roman" w:eastAsia="Times New Roman" w:hAnsi="Times New Roman" w:cs="Times New Roman"/>
          <w:b/>
          <w:bCs/>
          <w:color w:val="000000" w:themeColor="text1"/>
          <w:sz w:val="24"/>
          <w:szCs w:val="24"/>
          <w:lang w:val="sr-Cyrl-CS" w:eastAsia="en-GB"/>
        </w:rPr>
      </w:pPr>
      <w:r w:rsidRPr="00C23898">
        <w:rPr>
          <w:rFonts w:ascii="Times New Roman" w:eastAsia="Times New Roman" w:hAnsi="Times New Roman" w:cs="Times New Roman"/>
          <w:b/>
          <w:bCs/>
          <w:color w:val="000000" w:themeColor="text1"/>
          <w:sz w:val="24"/>
          <w:szCs w:val="24"/>
          <w:lang w:val="sr-Cyrl-CS" w:eastAsia="en-GB"/>
        </w:rPr>
        <w:t>Efekti primene n</w:t>
      </w:r>
      <w:r w:rsidRPr="00C23898">
        <w:rPr>
          <w:rFonts w:ascii="Times New Roman" w:eastAsia="Times New Roman" w:hAnsi="Times New Roman" w:cs="Times New Roman"/>
          <w:b/>
          <w:bCs/>
          <w:color w:val="000000" w:themeColor="text1"/>
          <w:sz w:val="24"/>
          <w:szCs w:val="24"/>
          <w:lang w:val="sr-Cyrl-CS"/>
        </w:rPr>
        <w:t>aprednih mernih sistema</w:t>
      </w:r>
      <w:r w:rsidRPr="00C23898">
        <w:rPr>
          <w:rFonts w:ascii="Times New Roman" w:eastAsia="Times New Roman" w:hAnsi="Times New Roman" w:cs="Times New Roman"/>
          <w:b/>
          <w:bCs/>
          <w:color w:val="000000" w:themeColor="text1"/>
          <w:sz w:val="24"/>
          <w:szCs w:val="24"/>
          <w:lang w:val="sr-Cyrl-CS" w:eastAsia="en-GB"/>
        </w:rPr>
        <w:t>:</w:t>
      </w:r>
    </w:p>
    <w:p w14:paraId="67A80840" w14:textId="77777777" w:rsidR="00DB1D80" w:rsidRPr="00C23898" w:rsidRDefault="00DB1D80" w:rsidP="004E6E68">
      <w:pPr>
        <w:spacing w:after="0"/>
        <w:ind w:firstLine="630"/>
        <w:rPr>
          <w:rFonts w:ascii="Times New Roman" w:hAnsi="Times New Roman" w:cs="Times New Roman"/>
          <w:color w:val="000000" w:themeColor="text1"/>
          <w:sz w:val="24"/>
          <w:szCs w:val="24"/>
          <w:lang w:val="sr-Latn-RS"/>
        </w:rPr>
      </w:pPr>
      <w:r w:rsidRPr="00C23898">
        <w:rPr>
          <w:rFonts w:ascii="Times New Roman" w:hAnsi="Times New Roman" w:cs="Times New Roman"/>
          <w:b/>
          <w:color w:val="000000" w:themeColor="text1"/>
          <w:sz w:val="24"/>
          <w:szCs w:val="24"/>
          <w:lang w:val="sr-Latn-RS"/>
        </w:rPr>
        <w:t>Sa aspekta korisnika (</w:t>
      </w:r>
      <w:r w:rsidRPr="00C23898">
        <w:rPr>
          <w:rFonts w:ascii="Times New Roman" w:hAnsi="Times New Roman" w:cs="Times New Roman"/>
          <w:b/>
          <w:color w:val="000000" w:themeColor="text1"/>
          <w:sz w:val="24"/>
          <w:szCs w:val="24"/>
          <w:lang w:val="sr-Cyrl-CS"/>
        </w:rPr>
        <w:t>kupaca)</w:t>
      </w:r>
      <w:r w:rsidRPr="00C23898">
        <w:rPr>
          <w:rFonts w:ascii="Times New Roman" w:hAnsi="Times New Roman" w:cs="Times New Roman"/>
          <w:b/>
          <w:color w:val="000000" w:themeColor="text1"/>
          <w:sz w:val="24"/>
          <w:szCs w:val="24"/>
          <w:lang w:val="sr-Latn-RS"/>
        </w:rPr>
        <w:t xml:space="preserve"> to su funkcionalnosti</w:t>
      </w:r>
      <w:r w:rsidRPr="00C23898">
        <w:rPr>
          <w:rFonts w:ascii="Times New Roman" w:hAnsi="Times New Roman" w:cs="Times New Roman"/>
          <w:color w:val="000000" w:themeColor="text1"/>
          <w:sz w:val="24"/>
          <w:szCs w:val="24"/>
          <w:lang w:val="sr-Latn-RS"/>
        </w:rPr>
        <w:t>:</w:t>
      </w:r>
    </w:p>
    <w:p w14:paraId="34517869" w14:textId="77777777" w:rsidR="00DB1D80" w:rsidRPr="009864A0" w:rsidRDefault="00DB1D80" w:rsidP="004E6E68">
      <w:pPr>
        <w:spacing w:after="0" w:line="240" w:lineRule="auto"/>
        <w:ind w:firstLine="630"/>
        <w:contextualSpacing/>
        <w:jc w:val="both"/>
        <w:rPr>
          <w:rFonts w:ascii="Times New Roman" w:eastAsiaTheme="minorEastAsia" w:hAnsi="Times New Roman" w:cs="Times New Roman"/>
          <w:bCs/>
          <w:color w:val="000000" w:themeColor="text1"/>
          <w:kern w:val="24"/>
          <w:sz w:val="24"/>
          <w:szCs w:val="24"/>
          <w:lang w:val="sr-Cyrl-RS"/>
        </w:rPr>
      </w:pPr>
      <w:r w:rsidRPr="00C23898">
        <w:rPr>
          <w:rFonts w:ascii="Times New Roman" w:hAnsi="Times New Roman" w:cs="Times New Roman"/>
          <w:color w:val="000000" w:themeColor="text1"/>
          <w:sz w:val="24"/>
          <w:szCs w:val="24"/>
          <w:lang w:val="sr-Latn-RS"/>
        </w:rPr>
        <w:t>-</w:t>
      </w:r>
      <w:r>
        <w:rPr>
          <w:rFonts w:ascii="Times New Roman" w:hAnsi="Times New Roman" w:cs="Times New Roman"/>
          <w:color w:val="000000" w:themeColor="text1"/>
          <w:sz w:val="24"/>
          <w:szCs w:val="24"/>
          <w:lang w:val="sr-Cyrl-CS"/>
        </w:rPr>
        <w:t xml:space="preserve"> </w:t>
      </w:r>
      <w:r w:rsidRPr="009864A0">
        <w:rPr>
          <w:rFonts w:ascii="Times New Roman" w:eastAsiaTheme="minorEastAsia" w:hAnsi="Times New Roman" w:cs="Times New Roman"/>
          <w:bCs/>
          <w:color w:val="000000" w:themeColor="text1"/>
          <w:kern w:val="24"/>
          <w:sz w:val="24"/>
          <w:szCs w:val="24"/>
          <w:lang w:val="sr-Cyrl-RS"/>
        </w:rPr>
        <w:t>omogućeno direktno očitavanje brojila od strane kupca i bilo kojeg trećeg lica koje odredi kupac. Ova funkcionalnost je veoma važna jer kada kupac ima direktne informacije o svojoj potrošnji on može značajno da utiče na racionalnu potrošnju električne energije.</w:t>
      </w:r>
    </w:p>
    <w:p w14:paraId="3485315B" w14:textId="77777777" w:rsidR="00DB1D80" w:rsidRPr="009864A0" w:rsidRDefault="00DB1D80" w:rsidP="004E6E68">
      <w:pPr>
        <w:spacing w:line="240" w:lineRule="auto"/>
        <w:ind w:firstLine="629"/>
        <w:jc w:val="both"/>
        <w:rPr>
          <w:rFonts w:ascii="Times New Roman" w:eastAsiaTheme="minorEastAsia" w:hAnsi="Times New Roman" w:cs="Times New Roman"/>
          <w:bCs/>
          <w:color w:val="000000" w:themeColor="text1"/>
          <w:kern w:val="24"/>
          <w:sz w:val="24"/>
          <w:szCs w:val="24"/>
          <w:lang w:val="sr-Cyrl-RS"/>
        </w:rPr>
      </w:pPr>
      <w:r w:rsidRPr="009864A0">
        <w:rPr>
          <w:rFonts w:ascii="Times New Roman" w:eastAsiaTheme="minorEastAsia" w:hAnsi="Times New Roman" w:cs="Times New Roman"/>
          <w:bCs/>
          <w:color w:val="000000" w:themeColor="text1"/>
          <w:kern w:val="24"/>
          <w:sz w:val="24"/>
          <w:szCs w:val="24"/>
          <w:lang w:val="sr-Cyrl-RS"/>
        </w:rPr>
        <w:t>- ažuriranje očitavanja u dovoljno čestim intervalima kako bi se omogućilo postizanje uštede energije na osnovu dobijenih informacija. Takođe se preporučuje da napredni merni sistem ima mogućnost da čuva istorijske podatke o potrošnji za neki određeni vremenski period, kako bi kupac imao mogućnost uvida o potrošnji u proteklom periodu.</w:t>
      </w:r>
    </w:p>
    <w:p w14:paraId="74C34865" w14:textId="77777777" w:rsidR="00DB1D80" w:rsidRDefault="00DB1D80" w:rsidP="004E6E68">
      <w:pPr>
        <w:spacing w:after="0" w:line="240" w:lineRule="auto"/>
        <w:ind w:firstLine="630"/>
        <w:contextualSpacing/>
        <w:jc w:val="both"/>
        <w:rPr>
          <w:rFonts w:ascii="Times New Roman" w:hAnsi="Times New Roman" w:cs="Times New Roman"/>
          <w:color w:val="000000" w:themeColor="text1"/>
          <w:sz w:val="24"/>
          <w:szCs w:val="24"/>
          <w:lang w:val="sr-Cyrl-CS"/>
        </w:rPr>
      </w:pPr>
      <w:r w:rsidRPr="00C23898">
        <w:rPr>
          <w:rFonts w:ascii="Times New Roman" w:hAnsi="Times New Roman" w:cs="Times New Roman"/>
          <w:b/>
          <w:color w:val="000000" w:themeColor="text1"/>
          <w:sz w:val="24"/>
          <w:szCs w:val="24"/>
          <w:lang w:val="sr-Latn-RS"/>
        </w:rPr>
        <w:t>Sa aspekta operatora</w:t>
      </w:r>
      <w:r w:rsidRPr="00C23898">
        <w:rPr>
          <w:rFonts w:ascii="Times New Roman" w:hAnsi="Times New Roman" w:cs="Times New Roman"/>
          <w:color w:val="000000" w:themeColor="text1"/>
          <w:sz w:val="24"/>
          <w:szCs w:val="24"/>
          <w:lang w:val="sr-Latn-RS"/>
        </w:rPr>
        <w:t xml:space="preserve"> </w:t>
      </w:r>
      <w:r w:rsidRPr="00C23898">
        <w:rPr>
          <w:rFonts w:ascii="Times New Roman" w:hAnsi="Times New Roman" w:cs="Times New Roman"/>
          <w:b/>
          <w:color w:val="000000" w:themeColor="text1"/>
          <w:sz w:val="24"/>
          <w:szCs w:val="24"/>
          <w:lang w:val="sr-Latn-RS"/>
        </w:rPr>
        <w:t>koji vrši merenja to su funkcionalnosti</w:t>
      </w:r>
      <w:r w:rsidRPr="00C23898">
        <w:rPr>
          <w:rFonts w:ascii="Times New Roman" w:hAnsi="Times New Roman" w:cs="Times New Roman"/>
          <w:color w:val="000000" w:themeColor="text1"/>
          <w:sz w:val="24"/>
          <w:szCs w:val="24"/>
          <w:lang w:val="sr-Latn-RS"/>
        </w:rPr>
        <w:t>:</w:t>
      </w:r>
    </w:p>
    <w:p w14:paraId="02BD50D1" w14:textId="77777777" w:rsidR="00DB1D80" w:rsidRPr="00C23898" w:rsidRDefault="00DB1D80" w:rsidP="004E6E68">
      <w:pPr>
        <w:spacing w:after="0" w:line="240" w:lineRule="auto"/>
        <w:ind w:firstLine="630"/>
        <w:contextualSpacing/>
        <w:jc w:val="both"/>
        <w:rPr>
          <w:rFonts w:ascii="Times New Roman" w:hAnsi="Times New Roman" w:cs="Times New Roman"/>
          <w:color w:val="000000" w:themeColor="text1"/>
          <w:sz w:val="24"/>
          <w:szCs w:val="24"/>
          <w:lang w:val="sr-Latn-RS"/>
        </w:rPr>
      </w:pPr>
      <w:r w:rsidRPr="00C23898">
        <w:rPr>
          <w:rFonts w:ascii="Times New Roman" w:hAnsi="Times New Roman" w:cs="Times New Roman"/>
          <w:color w:val="000000" w:themeColor="text1"/>
          <w:sz w:val="24"/>
          <w:szCs w:val="24"/>
          <w:lang w:val="sr-Latn-RS"/>
        </w:rPr>
        <w:t>Omogućeno daljinsko očitavanje naprednog mernog sistema od strane operatora koji vrši merenja</w:t>
      </w:r>
      <w:r>
        <w:rPr>
          <w:rFonts w:ascii="Times New Roman" w:hAnsi="Times New Roman" w:cs="Times New Roman"/>
          <w:color w:val="000000" w:themeColor="text1"/>
          <w:sz w:val="24"/>
          <w:szCs w:val="24"/>
          <w:lang w:val="sr-Cyrl-CS"/>
        </w:rPr>
        <w:t xml:space="preserve">, kao </w:t>
      </w:r>
      <w:r w:rsidRPr="00C23898">
        <w:rPr>
          <w:rFonts w:ascii="Times New Roman" w:hAnsi="Times New Roman" w:cs="Times New Roman"/>
          <w:color w:val="000000" w:themeColor="text1"/>
          <w:sz w:val="24"/>
          <w:szCs w:val="24"/>
          <w:lang w:val="sr-Latn-RS"/>
        </w:rPr>
        <w:t>jedna od najvažnijih funkcionalnosti</w:t>
      </w:r>
      <w:r w:rsidRPr="00C23898">
        <w:rPr>
          <w:rFonts w:ascii="Times New Roman" w:hAnsi="Times New Roman" w:cs="Times New Roman"/>
          <w:color w:val="000000" w:themeColor="text1"/>
          <w:sz w:val="24"/>
          <w:szCs w:val="24"/>
          <w:lang w:val="sr-Cyrl-CS"/>
        </w:rPr>
        <w:t xml:space="preserve"> </w:t>
      </w:r>
      <w:r w:rsidRPr="00C23898">
        <w:rPr>
          <w:rFonts w:ascii="Times New Roman" w:hAnsi="Times New Roman" w:cs="Times New Roman"/>
          <w:color w:val="000000" w:themeColor="text1"/>
          <w:sz w:val="24"/>
          <w:szCs w:val="24"/>
          <w:lang w:val="sr-Latn-RS"/>
        </w:rPr>
        <w:t>naprednog mernog sistema.</w:t>
      </w:r>
    </w:p>
    <w:p w14:paraId="33D21ACC" w14:textId="77777777" w:rsidR="00DB1D80" w:rsidRDefault="00DB1D80" w:rsidP="004E6E68">
      <w:pPr>
        <w:pStyle w:val="ListParagraph"/>
        <w:numPr>
          <w:ilvl w:val="0"/>
          <w:numId w:val="23"/>
        </w:numPr>
        <w:spacing w:after="0" w:line="240" w:lineRule="auto"/>
        <w:ind w:left="0" w:firstLine="630"/>
        <w:jc w:val="both"/>
        <w:rPr>
          <w:rFonts w:ascii="Times New Roman" w:eastAsiaTheme="minorEastAsia" w:hAnsi="Times New Roman" w:cs="Times New Roman"/>
          <w:bCs/>
          <w:color w:val="000000" w:themeColor="text1"/>
          <w:kern w:val="24"/>
          <w:sz w:val="24"/>
          <w:szCs w:val="24"/>
          <w:lang w:val="sr-Cyrl-RS"/>
        </w:rPr>
      </w:pPr>
      <w:r>
        <w:rPr>
          <w:rFonts w:ascii="Times New Roman" w:eastAsiaTheme="minorEastAsia" w:hAnsi="Times New Roman" w:cs="Times New Roman"/>
          <w:bCs/>
          <w:color w:val="000000" w:themeColor="text1"/>
          <w:kern w:val="24"/>
          <w:sz w:val="24"/>
          <w:szCs w:val="24"/>
          <w:lang w:val="sr-Cyrl-RS"/>
        </w:rPr>
        <w:t xml:space="preserve"> </w:t>
      </w:r>
      <w:r w:rsidRPr="00ED5A27">
        <w:rPr>
          <w:rFonts w:ascii="Times New Roman" w:eastAsiaTheme="minorEastAsia" w:hAnsi="Times New Roman" w:cs="Times New Roman"/>
          <w:bCs/>
          <w:color w:val="000000" w:themeColor="text1"/>
          <w:kern w:val="24"/>
          <w:sz w:val="24"/>
          <w:szCs w:val="24"/>
          <w:lang w:val="sr-Cyrl-RS"/>
        </w:rPr>
        <w:t>omogućena dvosmerna komunikacija između naprednog mernog sistema i operatora koji vrši merenja, održavanje i kontrolu mernih sistema. Ovo je takođe jedna od najvažnijih funkcionalnosti naprednog mernog sistema.</w:t>
      </w:r>
    </w:p>
    <w:p w14:paraId="1E5AD8C8" w14:textId="77777777" w:rsidR="00DB1D80" w:rsidRPr="00ED5A27" w:rsidRDefault="00DB1D80" w:rsidP="004E6E68">
      <w:pPr>
        <w:spacing w:line="240" w:lineRule="auto"/>
        <w:ind w:firstLine="629"/>
        <w:jc w:val="both"/>
        <w:rPr>
          <w:rFonts w:ascii="Times New Roman" w:eastAsiaTheme="minorEastAsia" w:hAnsi="Times New Roman" w:cs="Times New Roman"/>
          <w:bCs/>
          <w:color w:val="000000" w:themeColor="text1"/>
          <w:kern w:val="24"/>
          <w:sz w:val="24"/>
          <w:szCs w:val="24"/>
          <w:lang w:val="sr-Cyrl-RS"/>
        </w:rPr>
      </w:pPr>
      <w:r>
        <w:rPr>
          <w:rFonts w:ascii="Times New Roman" w:eastAsiaTheme="minorEastAsia" w:hAnsi="Times New Roman" w:cs="Times New Roman"/>
          <w:bCs/>
          <w:color w:val="000000" w:themeColor="text1"/>
          <w:kern w:val="24"/>
          <w:sz w:val="24"/>
          <w:szCs w:val="24"/>
          <w:lang w:val="sr-Latn-CS"/>
        </w:rPr>
        <w:t>-</w:t>
      </w:r>
      <w:r w:rsidRPr="00ED5A27">
        <w:rPr>
          <w:rFonts w:ascii="Times New Roman" w:eastAsiaTheme="minorEastAsia" w:hAnsi="Times New Roman" w:cs="Times New Roman"/>
          <w:bCs/>
          <w:color w:val="000000" w:themeColor="text1"/>
          <w:kern w:val="24"/>
          <w:sz w:val="24"/>
          <w:szCs w:val="24"/>
          <w:lang w:val="sr-Cyrl-RS"/>
        </w:rPr>
        <w:t xml:space="preserve"> omogućeno merenje i očitavanje podataka koji se mogu koristiti za planiranje razvoja i unapređenja mreže. Ova funkcionalnost se odnosi na podatke o ponudi i potražnji, kao i proizvodnji i potrošnji električne energije. </w:t>
      </w:r>
    </w:p>
    <w:p w14:paraId="1E3B44E1" w14:textId="77777777" w:rsidR="00DB1D80" w:rsidRDefault="00DB1D80" w:rsidP="004E6E68">
      <w:pPr>
        <w:spacing w:after="0"/>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b/>
          <w:color w:val="000000" w:themeColor="text1"/>
          <w:sz w:val="24"/>
          <w:szCs w:val="24"/>
          <w:lang w:val="sr-Latn-RS"/>
        </w:rPr>
        <w:t>Sa aspekta snabdevanja</w:t>
      </w:r>
      <w:r w:rsidRPr="00C23898">
        <w:rPr>
          <w:rFonts w:ascii="Times New Roman" w:hAnsi="Times New Roman" w:cs="Times New Roman"/>
          <w:color w:val="000000" w:themeColor="text1"/>
          <w:sz w:val="24"/>
          <w:szCs w:val="24"/>
          <w:lang w:val="sr-Latn-RS"/>
        </w:rPr>
        <w:t xml:space="preserve"> to su funkcionalnosti:</w:t>
      </w:r>
    </w:p>
    <w:p w14:paraId="62CE2582" w14:textId="77777777" w:rsidR="00DB1D80" w:rsidRPr="00397543" w:rsidRDefault="00DB1D80" w:rsidP="004E6E68">
      <w:pPr>
        <w:pStyle w:val="ListParagraph"/>
        <w:numPr>
          <w:ilvl w:val="0"/>
          <w:numId w:val="23"/>
        </w:numPr>
        <w:spacing w:after="0" w:line="240" w:lineRule="auto"/>
        <w:jc w:val="both"/>
        <w:rPr>
          <w:rFonts w:ascii="Times New Roman" w:hAnsi="Times New Roman" w:cs="Times New Roman"/>
          <w:color w:val="000000" w:themeColor="text1"/>
          <w:sz w:val="24"/>
          <w:szCs w:val="24"/>
          <w:lang w:val="sr-Latn-RS"/>
        </w:rPr>
      </w:pPr>
      <w:r w:rsidRPr="00397543">
        <w:rPr>
          <w:rFonts w:ascii="Times New Roman" w:hAnsi="Times New Roman" w:cs="Times New Roman"/>
          <w:color w:val="000000" w:themeColor="text1"/>
          <w:lang w:val="sr-Cyrl-CS"/>
        </w:rPr>
        <w:t>p</w:t>
      </w:r>
      <w:r w:rsidRPr="00397543">
        <w:rPr>
          <w:rFonts w:ascii="Times New Roman" w:hAnsi="Times New Roman" w:cs="Times New Roman"/>
          <w:color w:val="000000" w:themeColor="text1"/>
          <w:sz w:val="24"/>
          <w:szCs w:val="24"/>
          <w:lang w:val="sr-Latn-RS"/>
        </w:rPr>
        <w:t>odrška tarifnim sistemima.</w:t>
      </w:r>
    </w:p>
    <w:p w14:paraId="1981C7CB" w14:textId="77777777" w:rsidR="00DB1D80" w:rsidRPr="00C23898" w:rsidRDefault="00DB1D80" w:rsidP="004E6E68">
      <w:pPr>
        <w:spacing w:after="0" w:line="240" w:lineRule="auto"/>
        <w:ind w:firstLine="630"/>
        <w:contextualSpacing/>
        <w:jc w:val="both"/>
        <w:rPr>
          <w:color w:val="000000" w:themeColor="text1"/>
          <w:lang w:val="sr-Latn-RS"/>
        </w:rPr>
      </w:pPr>
      <w:r w:rsidRPr="00C23898">
        <w:rPr>
          <w:rFonts w:ascii="Times New Roman" w:hAnsi="Times New Roman" w:cs="Times New Roman"/>
          <w:color w:val="000000" w:themeColor="text1"/>
          <w:sz w:val="24"/>
          <w:szCs w:val="24"/>
          <w:lang w:val="sr-Latn-RS"/>
        </w:rPr>
        <w:t>Ova funkcionalnost takođe se odnosi na odnos ponude i</w:t>
      </w:r>
      <w:r w:rsidRPr="00C23898">
        <w:rPr>
          <w:rFonts w:ascii="Times New Roman" w:hAnsi="Times New Roman" w:cs="Times New Roman"/>
          <w:color w:val="000000" w:themeColor="text1"/>
          <w:sz w:val="24"/>
          <w:szCs w:val="24"/>
          <w:lang w:val="sr-Cyrl-CS"/>
        </w:rPr>
        <w:t xml:space="preserve"> </w:t>
      </w:r>
      <w:r w:rsidRPr="00C23898">
        <w:rPr>
          <w:rFonts w:ascii="Times New Roman" w:hAnsi="Times New Roman" w:cs="Times New Roman"/>
          <w:color w:val="000000" w:themeColor="text1"/>
          <w:sz w:val="24"/>
          <w:szCs w:val="24"/>
          <w:lang w:val="sr-Latn-RS"/>
        </w:rPr>
        <w:t>potražnje. Napredni merni sistemi moraju imati mogućnost da se prilagode naprednim tarifnim</w:t>
      </w:r>
      <w:r w:rsidRPr="00C23898">
        <w:rPr>
          <w:rFonts w:ascii="Times New Roman" w:hAnsi="Times New Roman" w:cs="Times New Roman"/>
          <w:color w:val="000000" w:themeColor="text1"/>
          <w:sz w:val="24"/>
          <w:szCs w:val="24"/>
          <w:lang w:val="sr-Cyrl-CS"/>
        </w:rPr>
        <w:t xml:space="preserve"> </w:t>
      </w:r>
      <w:r w:rsidRPr="00C23898">
        <w:rPr>
          <w:rFonts w:ascii="Times New Roman" w:hAnsi="Times New Roman" w:cs="Times New Roman"/>
          <w:color w:val="000000" w:themeColor="text1"/>
          <w:sz w:val="24"/>
          <w:szCs w:val="24"/>
          <w:lang w:val="sr-Latn-RS"/>
        </w:rPr>
        <w:t>strukturama tako što menjaju tarifu u vremenu i poseduju daljinsku tarifnu kontrolu. Na ovaj način</w:t>
      </w:r>
      <w:r w:rsidRPr="00C23898">
        <w:rPr>
          <w:rFonts w:ascii="Times New Roman" w:hAnsi="Times New Roman" w:cs="Times New Roman"/>
          <w:color w:val="000000" w:themeColor="text1"/>
          <w:sz w:val="24"/>
          <w:szCs w:val="24"/>
          <w:lang w:val="sr-Cyrl-CS"/>
        </w:rPr>
        <w:t xml:space="preserve"> </w:t>
      </w:r>
      <w:r w:rsidRPr="00C23898">
        <w:rPr>
          <w:rFonts w:ascii="Times New Roman" w:hAnsi="Times New Roman" w:cs="Times New Roman"/>
          <w:color w:val="000000" w:themeColor="text1"/>
          <w:sz w:val="24"/>
          <w:szCs w:val="24"/>
          <w:lang w:val="sr-Latn-RS"/>
        </w:rPr>
        <w:t xml:space="preserve">pomaže se </w:t>
      </w:r>
      <w:r w:rsidRPr="00C23898">
        <w:rPr>
          <w:rFonts w:ascii="Times New Roman" w:hAnsi="Times New Roman" w:cs="Times New Roman"/>
          <w:color w:val="000000" w:themeColor="text1"/>
          <w:sz w:val="24"/>
          <w:szCs w:val="24"/>
          <w:lang w:val="sr-Cyrl-CS"/>
        </w:rPr>
        <w:t>kupcima</w:t>
      </w:r>
      <w:r w:rsidRPr="00C23898">
        <w:rPr>
          <w:rFonts w:ascii="Times New Roman" w:hAnsi="Times New Roman" w:cs="Times New Roman"/>
          <w:color w:val="000000" w:themeColor="text1"/>
          <w:sz w:val="24"/>
          <w:szCs w:val="24"/>
          <w:lang w:val="sr-Latn-RS"/>
        </w:rPr>
        <w:t xml:space="preserve"> i operatorima sistema da postignu veću energetsku efikasnost i ostvare uštedu</w:t>
      </w:r>
      <w:r w:rsidRPr="00C23898">
        <w:rPr>
          <w:rFonts w:ascii="Times New Roman" w:hAnsi="Times New Roman" w:cs="Times New Roman"/>
          <w:color w:val="000000" w:themeColor="text1"/>
          <w:sz w:val="24"/>
          <w:szCs w:val="24"/>
          <w:lang w:val="sr-Cyrl-CS"/>
        </w:rPr>
        <w:t xml:space="preserve"> </w:t>
      </w:r>
      <w:r w:rsidRPr="00C23898">
        <w:rPr>
          <w:rFonts w:ascii="Times New Roman" w:hAnsi="Times New Roman" w:cs="Times New Roman"/>
          <w:color w:val="000000" w:themeColor="text1"/>
          <w:sz w:val="24"/>
          <w:szCs w:val="24"/>
          <w:lang w:val="sr-Latn-RS"/>
        </w:rPr>
        <w:t>tako što smanjuju vršnu potrošnju i pomeraju je na intervale niže potrošnje kada je po pravilu niža cena</w:t>
      </w:r>
      <w:r w:rsidRPr="00C23898">
        <w:rPr>
          <w:rFonts w:ascii="Times New Roman" w:hAnsi="Times New Roman" w:cs="Times New Roman"/>
          <w:color w:val="000000" w:themeColor="text1"/>
          <w:sz w:val="24"/>
          <w:szCs w:val="24"/>
          <w:lang w:val="sr-Cyrl-CS"/>
        </w:rPr>
        <w:t xml:space="preserve"> </w:t>
      </w:r>
      <w:r w:rsidRPr="00C23898">
        <w:rPr>
          <w:rFonts w:ascii="Times New Roman" w:hAnsi="Times New Roman" w:cs="Times New Roman"/>
          <w:color w:val="000000" w:themeColor="text1"/>
          <w:sz w:val="24"/>
          <w:szCs w:val="24"/>
          <w:lang w:val="sr-Latn-RS"/>
        </w:rPr>
        <w:t>električne energije</w:t>
      </w:r>
      <w:r w:rsidRPr="00C23898">
        <w:rPr>
          <w:color w:val="000000" w:themeColor="text1"/>
          <w:lang w:val="sr-Latn-RS"/>
        </w:rPr>
        <w:t xml:space="preserve">. </w:t>
      </w:r>
    </w:p>
    <w:p w14:paraId="22DA68E0" w14:textId="77777777" w:rsidR="00DB1D80" w:rsidRPr="00EB494A" w:rsidRDefault="00DB1D80" w:rsidP="004E6E68">
      <w:pPr>
        <w:pStyle w:val="ListParagraph"/>
        <w:numPr>
          <w:ilvl w:val="0"/>
          <w:numId w:val="23"/>
        </w:numPr>
        <w:spacing w:line="240" w:lineRule="auto"/>
        <w:ind w:left="0" w:firstLine="630"/>
        <w:jc w:val="both"/>
        <w:rPr>
          <w:rFonts w:ascii="Times New Roman" w:hAnsi="Times New Roman" w:cs="Times New Roman"/>
          <w:b/>
          <w:color w:val="000000" w:themeColor="text1"/>
          <w:sz w:val="24"/>
          <w:szCs w:val="24"/>
          <w:lang w:val="sr-Latn-RS"/>
        </w:rPr>
      </w:pPr>
      <w:r w:rsidRPr="00EB494A">
        <w:rPr>
          <w:color w:val="000000" w:themeColor="text1"/>
          <w:lang w:val="sr-Cyrl-CS"/>
        </w:rPr>
        <w:t>o</w:t>
      </w:r>
      <w:r w:rsidRPr="00EB494A">
        <w:rPr>
          <w:rFonts w:ascii="Times New Roman" w:hAnsi="Times New Roman" w:cs="Times New Roman"/>
          <w:color w:val="000000" w:themeColor="text1"/>
          <w:sz w:val="24"/>
          <w:szCs w:val="24"/>
          <w:lang w:val="sr-Latn-RS"/>
        </w:rPr>
        <w:t>mogućeno daljinsko uključivanje i isključivanje ili ograničenje isporuke električne energije ili</w:t>
      </w:r>
      <w:r w:rsidRPr="00EB494A">
        <w:rPr>
          <w:rFonts w:ascii="Times New Roman" w:hAnsi="Times New Roman" w:cs="Times New Roman"/>
          <w:color w:val="000000" w:themeColor="text1"/>
          <w:sz w:val="24"/>
          <w:szCs w:val="24"/>
          <w:lang w:val="sr-Cyrl-CS"/>
        </w:rPr>
        <w:t xml:space="preserve"> </w:t>
      </w:r>
      <w:r w:rsidRPr="00EB494A">
        <w:rPr>
          <w:rFonts w:ascii="Times New Roman" w:hAnsi="Times New Roman" w:cs="Times New Roman"/>
          <w:color w:val="000000" w:themeColor="text1"/>
          <w:sz w:val="24"/>
          <w:szCs w:val="24"/>
          <w:lang w:val="sr-Latn-RS"/>
        </w:rPr>
        <w:t>snage. Ova funkcionalnost omogućava bržu realizaciju postupka obustave isporuke električne energije</w:t>
      </w:r>
      <w:r w:rsidRPr="00EB494A">
        <w:rPr>
          <w:rFonts w:ascii="Times New Roman" w:hAnsi="Times New Roman" w:cs="Times New Roman"/>
          <w:color w:val="000000" w:themeColor="text1"/>
          <w:sz w:val="24"/>
          <w:szCs w:val="24"/>
          <w:lang w:val="sr-Cyrl-CS"/>
        </w:rPr>
        <w:t xml:space="preserve"> </w:t>
      </w:r>
      <w:r w:rsidRPr="00EB494A">
        <w:rPr>
          <w:rFonts w:ascii="Times New Roman" w:hAnsi="Times New Roman" w:cs="Times New Roman"/>
          <w:color w:val="000000" w:themeColor="text1"/>
          <w:sz w:val="24"/>
          <w:szCs w:val="24"/>
          <w:lang w:val="sr-Latn-RS"/>
        </w:rPr>
        <w:t>zbog neplaćanja, bržu reakciju operatora sistema u situacijama kad je potrebno hitno privremeno</w:t>
      </w:r>
      <w:r w:rsidRPr="00EB494A">
        <w:rPr>
          <w:rFonts w:ascii="Times New Roman" w:hAnsi="Times New Roman" w:cs="Times New Roman"/>
          <w:color w:val="000000" w:themeColor="text1"/>
          <w:sz w:val="24"/>
          <w:szCs w:val="24"/>
          <w:lang w:val="sr-Cyrl-CS"/>
        </w:rPr>
        <w:t xml:space="preserve"> </w:t>
      </w:r>
      <w:r w:rsidRPr="00EB494A">
        <w:rPr>
          <w:rFonts w:ascii="Times New Roman" w:hAnsi="Times New Roman" w:cs="Times New Roman"/>
          <w:color w:val="000000" w:themeColor="text1"/>
          <w:sz w:val="24"/>
          <w:szCs w:val="24"/>
          <w:lang w:val="sr-Latn-RS"/>
        </w:rPr>
        <w:t>ograničiti energiju ili snagu zbog potreba zaštite sistema.</w:t>
      </w:r>
    </w:p>
    <w:p w14:paraId="2FF620B5" w14:textId="77777777" w:rsidR="00DB1D80" w:rsidRPr="00C23898" w:rsidRDefault="00DB1D80" w:rsidP="004E6E68">
      <w:pPr>
        <w:spacing w:after="0"/>
        <w:ind w:left="630" w:right="90"/>
        <w:rPr>
          <w:rFonts w:ascii="Times New Roman" w:hAnsi="Times New Roman" w:cs="Times New Roman"/>
          <w:color w:val="000000" w:themeColor="text1"/>
          <w:sz w:val="24"/>
          <w:szCs w:val="24"/>
          <w:lang w:val="sr-Latn-RS"/>
        </w:rPr>
      </w:pPr>
      <w:r w:rsidRPr="00C23898">
        <w:rPr>
          <w:rFonts w:ascii="Times New Roman" w:hAnsi="Times New Roman" w:cs="Times New Roman"/>
          <w:b/>
          <w:color w:val="000000" w:themeColor="text1"/>
          <w:sz w:val="24"/>
          <w:szCs w:val="24"/>
          <w:lang w:val="sr-Latn-RS"/>
        </w:rPr>
        <w:t>Sa aspekta zaštite u sigurnosti podataka</w:t>
      </w:r>
      <w:r w:rsidRPr="00C23898">
        <w:rPr>
          <w:rFonts w:ascii="Times New Roman" w:hAnsi="Times New Roman" w:cs="Times New Roman"/>
          <w:color w:val="000000" w:themeColor="text1"/>
          <w:sz w:val="24"/>
          <w:szCs w:val="24"/>
          <w:lang w:val="sr-Latn-RS"/>
        </w:rPr>
        <w:t xml:space="preserve"> to su funkcionalnosti:</w:t>
      </w:r>
    </w:p>
    <w:p w14:paraId="10519699" w14:textId="77777777" w:rsidR="00DB1D80" w:rsidRPr="003B4270" w:rsidRDefault="00DB1D80" w:rsidP="004E6E68">
      <w:pPr>
        <w:pStyle w:val="ListParagraph"/>
        <w:numPr>
          <w:ilvl w:val="0"/>
          <w:numId w:val="23"/>
        </w:numPr>
        <w:spacing w:after="0"/>
        <w:ind w:left="0" w:right="90" w:firstLine="630"/>
        <w:jc w:val="both"/>
        <w:rPr>
          <w:rFonts w:ascii="Times New Roman" w:hAnsi="Times New Roman" w:cs="Times New Roman"/>
          <w:color w:val="000000" w:themeColor="text1"/>
          <w:sz w:val="24"/>
          <w:szCs w:val="24"/>
          <w:lang w:val="sr-Cyrl-CS"/>
        </w:rPr>
      </w:pPr>
      <w:r>
        <w:rPr>
          <w:rFonts w:ascii="Times New Roman" w:hAnsi="Times New Roman" w:cs="Times New Roman"/>
          <w:color w:val="000000" w:themeColor="text1"/>
          <w:sz w:val="24"/>
          <w:szCs w:val="24"/>
          <w:lang w:val="sr-Cyrl-CS"/>
        </w:rPr>
        <w:t xml:space="preserve"> </w:t>
      </w:r>
      <w:r w:rsidRPr="003B4270">
        <w:rPr>
          <w:rFonts w:ascii="Times New Roman" w:hAnsi="Times New Roman" w:cs="Times New Roman"/>
          <w:color w:val="000000" w:themeColor="text1"/>
          <w:sz w:val="24"/>
          <w:szCs w:val="24"/>
          <w:lang w:val="sr-Cyrl-CS"/>
        </w:rPr>
        <w:t>o</w:t>
      </w:r>
      <w:r w:rsidRPr="003B4270">
        <w:rPr>
          <w:rFonts w:ascii="Times New Roman" w:hAnsi="Times New Roman" w:cs="Times New Roman"/>
          <w:color w:val="000000" w:themeColor="text1"/>
          <w:sz w:val="24"/>
          <w:szCs w:val="24"/>
          <w:lang w:val="sr-Latn-RS"/>
        </w:rPr>
        <w:t>sigurana bezbednost podataka i sigurna komunikacija. Visok nivo bezbednosti je neophodan za</w:t>
      </w:r>
      <w:r w:rsidRPr="003B4270">
        <w:rPr>
          <w:rFonts w:ascii="Times New Roman" w:hAnsi="Times New Roman" w:cs="Times New Roman"/>
          <w:color w:val="000000" w:themeColor="text1"/>
          <w:sz w:val="24"/>
          <w:szCs w:val="24"/>
          <w:lang w:val="sr-Cyrl-CS"/>
        </w:rPr>
        <w:t xml:space="preserve"> </w:t>
      </w:r>
      <w:r w:rsidRPr="003B4270">
        <w:rPr>
          <w:rFonts w:ascii="Times New Roman" w:hAnsi="Times New Roman" w:cs="Times New Roman"/>
          <w:color w:val="000000" w:themeColor="text1"/>
          <w:sz w:val="24"/>
          <w:szCs w:val="24"/>
          <w:lang w:val="sr-Latn-RS"/>
        </w:rPr>
        <w:t>komunikacij</w:t>
      </w:r>
      <w:r>
        <w:rPr>
          <w:rFonts w:ascii="Times New Roman" w:hAnsi="Times New Roman" w:cs="Times New Roman"/>
          <w:color w:val="000000" w:themeColor="text1"/>
          <w:sz w:val="24"/>
          <w:szCs w:val="24"/>
          <w:lang w:val="sr-Cyrl-CS"/>
        </w:rPr>
        <w:t>u</w:t>
      </w:r>
      <w:r w:rsidRPr="003B4270">
        <w:rPr>
          <w:rFonts w:ascii="Times New Roman" w:hAnsi="Times New Roman" w:cs="Times New Roman"/>
          <w:color w:val="000000" w:themeColor="text1"/>
          <w:sz w:val="24"/>
          <w:szCs w:val="24"/>
          <w:lang w:val="sr-Latn-RS"/>
        </w:rPr>
        <w:t xml:space="preserve"> između pametnog brojila i operat</w:t>
      </w:r>
      <w:r>
        <w:rPr>
          <w:rFonts w:ascii="Times New Roman" w:hAnsi="Times New Roman" w:cs="Times New Roman"/>
          <w:color w:val="000000" w:themeColor="text1"/>
          <w:sz w:val="24"/>
          <w:szCs w:val="24"/>
          <w:lang w:val="sr-Cyrl-CS"/>
        </w:rPr>
        <w:t>o</w:t>
      </w:r>
      <w:r w:rsidRPr="003B4270">
        <w:rPr>
          <w:rFonts w:ascii="Times New Roman" w:hAnsi="Times New Roman" w:cs="Times New Roman"/>
          <w:color w:val="000000" w:themeColor="text1"/>
          <w:sz w:val="24"/>
          <w:szCs w:val="24"/>
          <w:lang w:val="sr-Latn-RS"/>
        </w:rPr>
        <w:t>ra</w:t>
      </w:r>
      <w:r>
        <w:rPr>
          <w:rFonts w:ascii="Times New Roman" w:hAnsi="Times New Roman" w:cs="Times New Roman"/>
          <w:color w:val="000000" w:themeColor="text1"/>
          <w:sz w:val="24"/>
          <w:szCs w:val="24"/>
          <w:lang w:val="sr-Cyrl-CS"/>
        </w:rPr>
        <w:t xml:space="preserve"> sistema</w:t>
      </w:r>
      <w:r w:rsidRPr="003B4270">
        <w:rPr>
          <w:rFonts w:ascii="Times New Roman" w:hAnsi="Times New Roman" w:cs="Times New Roman"/>
          <w:color w:val="000000" w:themeColor="text1"/>
          <w:sz w:val="24"/>
          <w:szCs w:val="24"/>
          <w:lang w:val="sr-Latn-RS"/>
        </w:rPr>
        <w:t>. Ovo se odnosi kako na direktnu komunikaciju</w:t>
      </w:r>
      <w:r w:rsidRPr="003B4270">
        <w:rPr>
          <w:rFonts w:ascii="Times New Roman" w:hAnsi="Times New Roman" w:cs="Times New Roman"/>
          <w:color w:val="000000" w:themeColor="text1"/>
          <w:sz w:val="24"/>
          <w:szCs w:val="24"/>
          <w:lang w:val="sr-Cyrl-CS"/>
        </w:rPr>
        <w:t xml:space="preserve"> </w:t>
      </w:r>
      <w:r w:rsidRPr="003B4270">
        <w:rPr>
          <w:rFonts w:ascii="Times New Roman" w:hAnsi="Times New Roman" w:cs="Times New Roman"/>
          <w:color w:val="000000" w:themeColor="text1"/>
          <w:sz w:val="24"/>
          <w:szCs w:val="24"/>
          <w:lang w:val="sr-Latn-RS"/>
        </w:rPr>
        <w:t xml:space="preserve">sa brojilom, tako i na bilo kakve poruke koje se preko brojila prenose na bilo koje uređaje </w:t>
      </w:r>
      <w:r w:rsidRPr="003B4270">
        <w:rPr>
          <w:rFonts w:ascii="Times New Roman" w:hAnsi="Times New Roman" w:cs="Times New Roman"/>
          <w:color w:val="000000" w:themeColor="text1"/>
          <w:sz w:val="24"/>
          <w:szCs w:val="24"/>
          <w:lang w:val="sr-Cyrl-CS"/>
        </w:rPr>
        <w:t>kupca</w:t>
      </w:r>
      <w:r w:rsidRPr="003B4270">
        <w:rPr>
          <w:rFonts w:ascii="Times New Roman" w:hAnsi="Times New Roman" w:cs="Times New Roman"/>
          <w:color w:val="000000" w:themeColor="text1"/>
          <w:sz w:val="24"/>
          <w:szCs w:val="24"/>
          <w:lang w:val="sr-Latn-RS"/>
        </w:rPr>
        <w:t>.</w:t>
      </w:r>
    </w:p>
    <w:p w14:paraId="250B3311" w14:textId="77777777" w:rsidR="00DB1D80" w:rsidRPr="00D846CA" w:rsidRDefault="00DB1D80" w:rsidP="004E6E68">
      <w:pPr>
        <w:pStyle w:val="ListParagraph"/>
        <w:numPr>
          <w:ilvl w:val="0"/>
          <w:numId w:val="23"/>
        </w:numPr>
        <w:spacing w:line="240" w:lineRule="auto"/>
        <w:ind w:left="0" w:firstLine="630"/>
        <w:jc w:val="both"/>
        <w:rPr>
          <w:rFonts w:ascii="Times New Roman" w:hAnsi="Times New Roman" w:cs="Times New Roman"/>
          <w:b/>
          <w:color w:val="000000" w:themeColor="text1"/>
          <w:sz w:val="24"/>
          <w:szCs w:val="24"/>
          <w:lang w:val="sr-Latn-RS"/>
        </w:rPr>
      </w:pPr>
      <w:r w:rsidRPr="00C23898">
        <w:rPr>
          <w:rFonts w:ascii="Times New Roman" w:hAnsi="Times New Roman" w:cs="Times New Roman"/>
          <w:color w:val="000000" w:themeColor="text1"/>
          <w:sz w:val="24"/>
          <w:szCs w:val="24"/>
          <w:lang w:val="sr-Latn-RS"/>
        </w:rPr>
        <w:t>Sprečavanje i otkrivanje krađe električne energije (signalizacija da je lice</w:t>
      </w:r>
      <w:r>
        <w:rPr>
          <w:rFonts w:ascii="Times New Roman" w:hAnsi="Times New Roman" w:cs="Times New Roman"/>
          <w:color w:val="000000" w:themeColor="text1"/>
          <w:sz w:val="24"/>
          <w:szCs w:val="24"/>
          <w:lang w:val="sr-Cyrl-CS"/>
        </w:rPr>
        <w:t xml:space="preserve"> </w:t>
      </w:r>
      <w:r w:rsidRPr="00C23898">
        <w:rPr>
          <w:rFonts w:ascii="Times New Roman" w:hAnsi="Times New Roman" w:cs="Times New Roman"/>
          <w:color w:val="000000" w:themeColor="text1"/>
          <w:sz w:val="24"/>
          <w:szCs w:val="24"/>
          <w:lang w:val="sr-Latn-RS"/>
        </w:rPr>
        <w:t>neovlašćeno pristupilo</w:t>
      </w:r>
      <w:r w:rsidRPr="00C23898">
        <w:rPr>
          <w:rFonts w:ascii="Times New Roman" w:hAnsi="Times New Roman" w:cs="Times New Roman"/>
          <w:color w:val="000000" w:themeColor="text1"/>
          <w:sz w:val="24"/>
          <w:szCs w:val="24"/>
          <w:lang w:val="sr-Cyrl-CS"/>
        </w:rPr>
        <w:t xml:space="preserve"> </w:t>
      </w:r>
      <w:r w:rsidRPr="00C23898">
        <w:rPr>
          <w:rFonts w:ascii="Times New Roman" w:hAnsi="Times New Roman" w:cs="Times New Roman"/>
          <w:color w:val="000000" w:themeColor="text1"/>
          <w:sz w:val="24"/>
          <w:szCs w:val="24"/>
          <w:lang w:val="sr-Latn-RS"/>
        </w:rPr>
        <w:t>brojilu). Ovo je takođe jedna od najvažnijih funkcionalnosti pametnog brojila</w:t>
      </w:r>
      <w:r w:rsidRPr="00C23898">
        <w:rPr>
          <w:color w:val="000000" w:themeColor="text1"/>
          <w:lang w:val="sr-Latn-RS"/>
        </w:rPr>
        <w:t>.</w:t>
      </w:r>
    </w:p>
    <w:p w14:paraId="39B2D197" w14:textId="77777777" w:rsidR="00DB1D80" w:rsidRPr="00C23898" w:rsidRDefault="00DB1D80" w:rsidP="004E6E68">
      <w:pPr>
        <w:tabs>
          <w:tab w:val="left" w:pos="0"/>
        </w:tabs>
        <w:spacing w:after="0" w:line="240" w:lineRule="auto"/>
        <w:ind w:left="86" w:hanging="86"/>
        <w:jc w:val="both"/>
        <w:rPr>
          <w:rFonts w:ascii="Times New Roman" w:hAnsi="Times New Roman" w:cs="Times New Roman"/>
          <w:color w:val="000000" w:themeColor="text1"/>
          <w:sz w:val="24"/>
          <w:szCs w:val="24"/>
          <w:lang w:val="sr-Latn-RS"/>
        </w:rPr>
      </w:pPr>
      <w:r>
        <w:rPr>
          <w:rFonts w:ascii="Times New Roman" w:hAnsi="Times New Roman" w:cs="Times New Roman"/>
          <w:b/>
          <w:color w:val="000000" w:themeColor="text1"/>
          <w:sz w:val="24"/>
          <w:szCs w:val="24"/>
          <w:lang w:val="sr-Cyrl-CS"/>
        </w:rPr>
        <w:lastRenderedPageBreak/>
        <w:tab/>
      </w:r>
      <w:r>
        <w:rPr>
          <w:rFonts w:ascii="Times New Roman" w:hAnsi="Times New Roman" w:cs="Times New Roman"/>
          <w:b/>
          <w:color w:val="000000" w:themeColor="text1"/>
          <w:sz w:val="24"/>
          <w:szCs w:val="24"/>
          <w:lang w:val="sr-Cyrl-CS"/>
        </w:rPr>
        <w:tab/>
      </w:r>
      <w:r w:rsidRPr="00C23898">
        <w:rPr>
          <w:rFonts w:ascii="Times New Roman" w:hAnsi="Times New Roman" w:cs="Times New Roman"/>
          <w:b/>
          <w:color w:val="000000" w:themeColor="text1"/>
          <w:sz w:val="24"/>
          <w:szCs w:val="24"/>
          <w:lang w:val="sr-Latn-RS"/>
        </w:rPr>
        <w:t>Sa aspekta proizvodnje</w:t>
      </w:r>
      <w:r w:rsidRPr="00C23898">
        <w:rPr>
          <w:rFonts w:ascii="Times New Roman" w:hAnsi="Times New Roman" w:cs="Times New Roman"/>
          <w:color w:val="000000" w:themeColor="text1"/>
          <w:sz w:val="24"/>
          <w:szCs w:val="24"/>
          <w:lang w:val="sr-Latn-RS"/>
        </w:rPr>
        <w:t xml:space="preserve"> </w:t>
      </w:r>
      <w:r w:rsidRPr="00353B67">
        <w:rPr>
          <w:rFonts w:ascii="Times New Roman" w:hAnsi="Times New Roman" w:cs="Times New Roman"/>
          <w:b/>
          <w:bCs/>
          <w:color w:val="000000" w:themeColor="text1"/>
          <w:sz w:val="24"/>
          <w:szCs w:val="24"/>
          <w:lang w:val="sr-Cyrl-CS"/>
        </w:rPr>
        <w:t>priključene</w:t>
      </w:r>
      <w:r>
        <w:rPr>
          <w:rFonts w:ascii="Times New Roman" w:hAnsi="Times New Roman" w:cs="Times New Roman"/>
          <w:color w:val="000000" w:themeColor="text1"/>
          <w:sz w:val="24"/>
          <w:szCs w:val="24"/>
          <w:lang w:val="sr-Cyrl-CS"/>
        </w:rPr>
        <w:t xml:space="preserve"> </w:t>
      </w:r>
      <w:r w:rsidRPr="00C23898">
        <w:rPr>
          <w:rFonts w:ascii="Times New Roman" w:hAnsi="Times New Roman" w:cs="Times New Roman"/>
          <w:b/>
          <w:color w:val="000000" w:themeColor="text1"/>
          <w:sz w:val="24"/>
          <w:szCs w:val="24"/>
          <w:lang w:val="sr-Latn-RS"/>
        </w:rPr>
        <w:t>na</w:t>
      </w:r>
      <w:r w:rsidRPr="00C23898">
        <w:rPr>
          <w:rFonts w:ascii="Times New Roman" w:hAnsi="Times New Roman" w:cs="Times New Roman"/>
          <w:color w:val="000000" w:themeColor="text1"/>
          <w:sz w:val="24"/>
          <w:szCs w:val="24"/>
          <w:lang w:val="sr-Latn-RS"/>
        </w:rPr>
        <w:t xml:space="preserve"> </w:t>
      </w:r>
      <w:r w:rsidRPr="00C23898">
        <w:rPr>
          <w:rFonts w:ascii="Times New Roman" w:hAnsi="Times New Roman" w:cs="Times New Roman"/>
          <w:b/>
          <w:color w:val="000000" w:themeColor="text1"/>
          <w:sz w:val="24"/>
          <w:szCs w:val="24"/>
          <w:lang w:val="sr-Latn-RS"/>
        </w:rPr>
        <w:t>distributivn</w:t>
      </w:r>
      <w:r>
        <w:rPr>
          <w:rFonts w:ascii="Times New Roman" w:hAnsi="Times New Roman" w:cs="Times New Roman"/>
          <w:b/>
          <w:color w:val="000000" w:themeColor="text1"/>
          <w:sz w:val="24"/>
          <w:szCs w:val="24"/>
          <w:lang w:val="sr-Cyrl-CS"/>
        </w:rPr>
        <w:t>u</w:t>
      </w:r>
      <w:r w:rsidRPr="00C23898">
        <w:rPr>
          <w:rFonts w:ascii="Times New Roman" w:hAnsi="Times New Roman" w:cs="Times New Roman"/>
          <w:color w:val="000000" w:themeColor="text1"/>
          <w:sz w:val="24"/>
          <w:szCs w:val="24"/>
          <w:lang w:val="sr-Latn-RS"/>
        </w:rPr>
        <w:t xml:space="preserve"> </w:t>
      </w:r>
      <w:r w:rsidRPr="00C23898">
        <w:rPr>
          <w:rFonts w:ascii="Times New Roman" w:hAnsi="Times New Roman" w:cs="Times New Roman"/>
          <w:b/>
          <w:color w:val="000000" w:themeColor="text1"/>
          <w:sz w:val="24"/>
          <w:szCs w:val="24"/>
          <w:lang w:val="sr-Latn-RS"/>
        </w:rPr>
        <w:t>mrež</w:t>
      </w:r>
      <w:r>
        <w:rPr>
          <w:rFonts w:ascii="Times New Roman" w:hAnsi="Times New Roman" w:cs="Times New Roman"/>
          <w:b/>
          <w:color w:val="000000" w:themeColor="text1"/>
          <w:sz w:val="24"/>
          <w:szCs w:val="24"/>
          <w:lang w:val="sr-Cyrl-CS"/>
        </w:rPr>
        <w:t>u</w:t>
      </w:r>
      <w:r w:rsidRPr="00C23898">
        <w:rPr>
          <w:rFonts w:ascii="Times New Roman" w:hAnsi="Times New Roman" w:cs="Times New Roman"/>
          <w:color w:val="000000" w:themeColor="text1"/>
          <w:sz w:val="24"/>
          <w:szCs w:val="24"/>
          <w:lang w:val="sr-Latn-RS"/>
        </w:rPr>
        <w:t xml:space="preserve"> to </w:t>
      </w:r>
      <w:r w:rsidRPr="00C23898">
        <w:rPr>
          <w:rFonts w:ascii="Times New Roman" w:hAnsi="Times New Roman" w:cs="Times New Roman"/>
          <w:color w:val="000000" w:themeColor="text1"/>
          <w:sz w:val="24"/>
          <w:szCs w:val="24"/>
          <w:lang w:val="sr-Cyrl-CS"/>
        </w:rPr>
        <w:t>je</w:t>
      </w:r>
      <w:r w:rsidRPr="00C23898">
        <w:rPr>
          <w:rFonts w:ascii="Times New Roman" w:hAnsi="Times New Roman" w:cs="Times New Roman"/>
          <w:color w:val="000000" w:themeColor="text1"/>
          <w:sz w:val="24"/>
          <w:szCs w:val="24"/>
          <w:lang w:val="sr-Latn-RS"/>
        </w:rPr>
        <w:t xml:space="preserve"> funkcionalnost</w:t>
      </w:r>
      <w:r w:rsidRPr="00C23898">
        <w:rPr>
          <w:rFonts w:ascii="Times New Roman" w:hAnsi="Times New Roman" w:cs="Times New Roman"/>
          <w:color w:val="000000" w:themeColor="text1"/>
          <w:sz w:val="24"/>
          <w:szCs w:val="24"/>
          <w:lang w:val="sr-Cyrl-CS"/>
        </w:rPr>
        <w:t>:</w:t>
      </w:r>
    </w:p>
    <w:p w14:paraId="1C1F7376" w14:textId="77777777" w:rsidR="00DB1D80" w:rsidRPr="006A45B3" w:rsidRDefault="00DB1D80" w:rsidP="004E6E68">
      <w:pPr>
        <w:pStyle w:val="ListParagraph"/>
        <w:numPr>
          <w:ilvl w:val="0"/>
          <w:numId w:val="23"/>
        </w:numPr>
        <w:spacing w:line="240" w:lineRule="auto"/>
        <w:ind w:left="0" w:firstLine="630"/>
        <w:jc w:val="both"/>
        <w:rPr>
          <w:rFonts w:ascii="Times New Roman" w:hAnsi="Times New Roman" w:cs="Times New Roman"/>
          <w:color w:val="000000" w:themeColor="text1"/>
          <w:sz w:val="24"/>
          <w:szCs w:val="24"/>
          <w:lang w:val="sr-Cyrl-CS"/>
        </w:rPr>
      </w:pPr>
      <w:r w:rsidRPr="006A45B3">
        <w:rPr>
          <w:rFonts w:ascii="Times New Roman" w:hAnsi="Times New Roman" w:cs="Times New Roman"/>
          <w:color w:val="000000" w:themeColor="text1"/>
          <w:sz w:val="24"/>
          <w:szCs w:val="24"/>
          <w:lang w:val="sr-Cyrl-CS"/>
        </w:rPr>
        <w:t>mogućnost dvosmernog merenja (proizvodnje i potrošnje) i merenj</w:t>
      </w:r>
      <w:r>
        <w:rPr>
          <w:rFonts w:ascii="Times New Roman" w:hAnsi="Times New Roman" w:cs="Times New Roman"/>
          <w:color w:val="000000" w:themeColor="text1"/>
          <w:sz w:val="24"/>
          <w:szCs w:val="24"/>
          <w:lang w:val="sr-Cyrl-CS"/>
        </w:rPr>
        <w:t>e</w:t>
      </w:r>
      <w:r w:rsidRPr="006A45B3">
        <w:rPr>
          <w:rFonts w:ascii="Times New Roman" w:hAnsi="Times New Roman" w:cs="Times New Roman"/>
          <w:color w:val="000000" w:themeColor="text1"/>
          <w:sz w:val="24"/>
          <w:szCs w:val="24"/>
          <w:lang w:val="sr-Cyrl-CS"/>
        </w:rPr>
        <w:t xml:space="preserve"> reaktivne energije. Ova funkcionalnost je bitna za korisnike koji imaju funkciju kupaca koji su istovremeno i proizvođači (eng. </w:t>
      </w:r>
      <w:r>
        <w:rPr>
          <w:rFonts w:ascii="Times New Roman" w:hAnsi="Times New Roman" w:cs="Times New Roman"/>
          <w:color w:val="000000" w:themeColor="text1"/>
          <w:sz w:val="24"/>
          <w:szCs w:val="24"/>
          <w:lang w:val="sr-Cyrl-CS"/>
        </w:rPr>
        <w:t>prosumer</w:t>
      </w:r>
      <w:r w:rsidRPr="006A45B3">
        <w:rPr>
          <w:rFonts w:ascii="Times New Roman" w:hAnsi="Times New Roman" w:cs="Times New Roman"/>
          <w:color w:val="000000" w:themeColor="text1"/>
          <w:sz w:val="24"/>
          <w:szCs w:val="24"/>
          <w:lang w:val="sr-Cyrl-CS"/>
        </w:rPr>
        <w:t>).</w:t>
      </w:r>
    </w:p>
    <w:p w14:paraId="7D9D3507" w14:textId="77777777" w:rsidR="00DB1D80" w:rsidRPr="00C23898" w:rsidRDefault="00DB1D80" w:rsidP="004E6E68">
      <w:pPr>
        <w:tabs>
          <w:tab w:val="left" w:pos="0"/>
        </w:tabs>
        <w:spacing w:after="0" w:line="240" w:lineRule="auto"/>
        <w:ind w:left="86" w:hanging="86"/>
        <w:jc w:val="both"/>
        <w:rPr>
          <w:rFonts w:ascii="Times New Roman" w:eastAsiaTheme="minorEastAsia" w:hAnsi="Times New Roman" w:cs="Times New Roman"/>
          <w:b/>
          <w:color w:val="000000" w:themeColor="text1"/>
          <w:kern w:val="24"/>
          <w:sz w:val="24"/>
          <w:szCs w:val="24"/>
          <w:lang w:val="sr-Cyrl-RS"/>
        </w:rPr>
      </w:pPr>
      <w:r>
        <w:rPr>
          <w:rFonts w:ascii="Times New Roman" w:eastAsiaTheme="minorEastAsia" w:hAnsi="Times New Roman" w:cs="Times New Roman"/>
          <w:b/>
          <w:color w:val="000000" w:themeColor="text1"/>
          <w:kern w:val="24"/>
          <w:sz w:val="24"/>
          <w:szCs w:val="24"/>
          <w:lang w:val="sr-Cyrl-RS"/>
        </w:rPr>
        <w:tab/>
      </w:r>
      <w:r>
        <w:rPr>
          <w:rFonts w:ascii="Times New Roman" w:eastAsiaTheme="minorEastAsia" w:hAnsi="Times New Roman" w:cs="Times New Roman"/>
          <w:b/>
          <w:color w:val="000000" w:themeColor="text1"/>
          <w:kern w:val="24"/>
          <w:sz w:val="24"/>
          <w:szCs w:val="24"/>
          <w:lang w:val="sr-Cyrl-RS"/>
        </w:rPr>
        <w:tab/>
      </w:r>
      <w:r w:rsidRPr="00C23898">
        <w:rPr>
          <w:rFonts w:ascii="Times New Roman" w:eastAsiaTheme="minorEastAsia" w:hAnsi="Times New Roman" w:cs="Times New Roman"/>
          <w:b/>
          <w:color w:val="000000" w:themeColor="text1"/>
          <w:kern w:val="24"/>
          <w:sz w:val="24"/>
          <w:szCs w:val="24"/>
          <w:lang w:val="sr-Cyrl-RS"/>
        </w:rPr>
        <w:t>Nove obaveze</w:t>
      </w:r>
      <w:r w:rsidRPr="00C23898">
        <w:rPr>
          <w:rFonts w:ascii="Times New Roman" w:eastAsia="Times New Roman" w:hAnsi="Times New Roman" w:cs="Times New Roman"/>
          <w:b/>
          <w:color w:val="000000" w:themeColor="text1"/>
          <w:sz w:val="24"/>
          <w:szCs w:val="24"/>
          <w:lang w:val="sr-Cyrl-RS" w:eastAsia="en-GB"/>
        </w:rPr>
        <w:t xml:space="preserve"> </w:t>
      </w:r>
      <w:r w:rsidRPr="00C23898">
        <w:rPr>
          <w:rFonts w:ascii="Times New Roman" w:eastAsiaTheme="minorEastAsia" w:hAnsi="Times New Roman" w:cs="Times New Roman"/>
          <w:b/>
          <w:color w:val="000000" w:themeColor="text1"/>
          <w:kern w:val="24"/>
          <w:sz w:val="24"/>
          <w:szCs w:val="24"/>
          <w:lang w:val="sr-Cyrl-RS"/>
        </w:rPr>
        <w:t>operatora distributivnog sistema:</w:t>
      </w:r>
    </w:p>
    <w:p w14:paraId="13085278" w14:textId="77777777" w:rsidR="00DB1D80" w:rsidRPr="00C23898" w:rsidRDefault="00DB1D80" w:rsidP="004E6E68">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val="sr-Cyrl-RS" w:eastAsia="en-GB"/>
        </w:rPr>
      </w:pPr>
      <w:r w:rsidRPr="006A45B3">
        <w:rPr>
          <w:rFonts w:ascii="Times New Roman" w:hAnsi="Times New Roman" w:cs="Times New Roman"/>
          <w:color w:val="000000" w:themeColor="text1"/>
          <w:sz w:val="24"/>
          <w:szCs w:val="24"/>
          <w:lang w:val="sr-Cyrl-CS"/>
        </w:rPr>
        <w:t>da nabavlja usluge fleksibilnosti od učesnika na tržištu i</w:t>
      </w:r>
      <w:r w:rsidRPr="00C23898">
        <w:rPr>
          <w:rFonts w:ascii="Times New Roman" w:eastAsia="Times New Roman" w:hAnsi="Times New Roman" w:cs="Times New Roman"/>
          <w:color w:val="000000" w:themeColor="text1"/>
          <w:sz w:val="24"/>
          <w:szCs w:val="24"/>
          <w:lang w:val="sr-Cyrl-RS" w:eastAsia="en-GB"/>
        </w:rPr>
        <w:t xml:space="preserve"> nefrekventne pomoćne usluge;</w:t>
      </w:r>
    </w:p>
    <w:p w14:paraId="41508210" w14:textId="77777777" w:rsidR="00DB1D80" w:rsidRPr="006A45B3" w:rsidRDefault="00DB1D80" w:rsidP="004E6E68">
      <w:pPr>
        <w:pStyle w:val="ListParagraph"/>
        <w:numPr>
          <w:ilvl w:val="0"/>
          <w:numId w:val="23"/>
        </w:numPr>
        <w:spacing w:after="0"/>
        <w:ind w:left="0" w:right="90" w:firstLine="630"/>
        <w:jc w:val="both"/>
        <w:rPr>
          <w:rFonts w:ascii="Times New Roman" w:hAnsi="Times New Roman" w:cs="Times New Roman"/>
          <w:color w:val="000000" w:themeColor="text1"/>
          <w:sz w:val="24"/>
          <w:szCs w:val="24"/>
          <w:lang w:val="sr-Cyrl-CS"/>
        </w:rPr>
      </w:pPr>
      <w:r w:rsidRPr="006A45B3">
        <w:rPr>
          <w:rFonts w:ascii="Times New Roman" w:hAnsi="Times New Roman" w:cs="Times New Roman"/>
          <w:color w:val="000000" w:themeColor="text1"/>
          <w:sz w:val="24"/>
          <w:szCs w:val="24"/>
          <w:lang w:val="sr-Cyrl-CS"/>
        </w:rPr>
        <w:t>da objavljuje na internet stranici plan razvoja i plan investicija;</w:t>
      </w:r>
    </w:p>
    <w:p w14:paraId="489A69B1" w14:textId="77777777" w:rsidR="00DB1D80" w:rsidRPr="006A45B3" w:rsidRDefault="00DB1D80" w:rsidP="004E6E68">
      <w:pPr>
        <w:pStyle w:val="ListParagraph"/>
        <w:numPr>
          <w:ilvl w:val="0"/>
          <w:numId w:val="23"/>
        </w:numPr>
        <w:spacing w:after="0"/>
        <w:ind w:left="0" w:right="90" w:firstLine="630"/>
        <w:jc w:val="both"/>
        <w:rPr>
          <w:rFonts w:ascii="Times New Roman" w:hAnsi="Times New Roman" w:cs="Times New Roman"/>
          <w:color w:val="000000" w:themeColor="text1"/>
          <w:sz w:val="24"/>
          <w:szCs w:val="24"/>
          <w:lang w:val="sr-Cyrl-CS"/>
        </w:rPr>
      </w:pPr>
      <w:r w:rsidRPr="006A45B3">
        <w:rPr>
          <w:rFonts w:ascii="Times New Roman" w:hAnsi="Times New Roman" w:cs="Times New Roman"/>
          <w:color w:val="000000" w:themeColor="text1"/>
          <w:sz w:val="24"/>
          <w:szCs w:val="24"/>
          <w:lang w:val="sr-Cyrl-CS"/>
        </w:rPr>
        <w:t>prikuplja lične podatke o krajnjim kupcima u cilju održavanja ažurne baze krajnjih kupaca;</w:t>
      </w:r>
    </w:p>
    <w:p w14:paraId="66D588E2" w14:textId="77777777" w:rsidR="00DB1D80" w:rsidRPr="006A45B3" w:rsidRDefault="00DB1D80" w:rsidP="004E6E68">
      <w:pPr>
        <w:pStyle w:val="ListParagraph"/>
        <w:numPr>
          <w:ilvl w:val="0"/>
          <w:numId w:val="23"/>
        </w:numPr>
        <w:spacing w:line="240" w:lineRule="auto"/>
        <w:ind w:left="0" w:right="91" w:firstLine="629"/>
        <w:contextualSpacing w:val="0"/>
        <w:jc w:val="both"/>
        <w:rPr>
          <w:rFonts w:ascii="Times New Roman" w:hAnsi="Times New Roman" w:cs="Times New Roman"/>
          <w:color w:val="000000" w:themeColor="text1"/>
          <w:sz w:val="24"/>
          <w:szCs w:val="24"/>
          <w:lang w:val="sr-Cyrl-CS"/>
        </w:rPr>
      </w:pPr>
      <w:r w:rsidRPr="006A45B3">
        <w:rPr>
          <w:rFonts w:ascii="Times New Roman" w:hAnsi="Times New Roman" w:cs="Times New Roman"/>
          <w:color w:val="000000" w:themeColor="text1"/>
          <w:sz w:val="24"/>
          <w:szCs w:val="24"/>
          <w:lang w:val="sr-Cyrl-CS"/>
        </w:rPr>
        <w:t>oko upravljanja podacima - odnosi se na podatke o merenju i potrošnji kao i podatke o krajnjem kupcu koji su potrebni radi promene snabdevača, agregatora ili za usluge upravljanja potrošnjom i uređuju se Pravilima o radu distributivnog sistema.</w:t>
      </w:r>
    </w:p>
    <w:p w14:paraId="28F14149" w14:textId="77777777" w:rsidR="00DB1D80" w:rsidRPr="00C23898" w:rsidRDefault="00DB1D80" w:rsidP="004E6E68">
      <w:pPr>
        <w:spacing w:before="120" w:after="0" w:line="240" w:lineRule="auto"/>
        <w:ind w:left="720"/>
        <w:contextualSpacing/>
        <w:jc w:val="both"/>
        <w:rPr>
          <w:rFonts w:ascii="Times New Roman" w:eastAsiaTheme="minorEastAsia" w:hAnsi="Times New Roman" w:cs="Times New Roman"/>
          <w:b/>
          <w:color w:val="000000" w:themeColor="text1"/>
          <w:kern w:val="24"/>
          <w:sz w:val="24"/>
          <w:szCs w:val="24"/>
          <w:lang w:val="sr-Cyrl-RS"/>
        </w:rPr>
      </w:pPr>
      <w:r w:rsidRPr="00C23898">
        <w:rPr>
          <w:rFonts w:ascii="Times New Roman" w:eastAsiaTheme="minorEastAsia" w:hAnsi="Times New Roman" w:cs="Times New Roman"/>
          <w:b/>
          <w:color w:val="000000" w:themeColor="text1"/>
          <w:kern w:val="24"/>
          <w:sz w:val="24"/>
          <w:szCs w:val="24"/>
          <w:lang w:val="sr-Cyrl-RS"/>
        </w:rPr>
        <w:t>Nove obaveze operatora prenosnog sistema:</w:t>
      </w:r>
    </w:p>
    <w:p w14:paraId="4A6258AC" w14:textId="77777777" w:rsidR="00DB1D80" w:rsidRPr="00353B67" w:rsidRDefault="00DB1D80" w:rsidP="004E6E68">
      <w:pPr>
        <w:pStyle w:val="ListParagraph"/>
        <w:numPr>
          <w:ilvl w:val="0"/>
          <w:numId w:val="23"/>
        </w:numPr>
        <w:spacing w:after="0" w:line="240" w:lineRule="auto"/>
        <w:ind w:left="0" w:right="90" w:firstLine="630"/>
        <w:contextualSpacing w:val="0"/>
        <w:jc w:val="both"/>
        <w:rPr>
          <w:rFonts w:ascii="Times New Roman" w:hAnsi="Times New Roman" w:cs="Times New Roman"/>
          <w:color w:val="000000" w:themeColor="text1"/>
          <w:sz w:val="24"/>
          <w:szCs w:val="24"/>
          <w:lang w:val="sr-Cyrl-CS"/>
        </w:rPr>
      </w:pPr>
      <w:r w:rsidRPr="00353B67">
        <w:rPr>
          <w:rFonts w:ascii="Times New Roman" w:hAnsi="Times New Roman" w:cs="Times New Roman"/>
          <w:color w:val="000000" w:themeColor="text1"/>
          <w:sz w:val="24"/>
          <w:szCs w:val="24"/>
          <w:lang w:val="sr-Cyrl-CS"/>
        </w:rPr>
        <w:t>primenjuje pravila ENTSO-E čiji je član i učestvuje u njegovom radu i snosi troškove u vezi sa aktivnostima ove asocijacije;</w:t>
      </w:r>
    </w:p>
    <w:p w14:paraId="39F09F71" w14:textId="77777777" w:rsidR="00DB1D80" w:rsidRPr="00353B67" w:rsidRDefault="00DB1D80" w:rsidP="004E6E68">
      <w:pPr>
        <w:pStyle w:val="ListParagraph"/>
        <w:numPr>
          <w:ilvl w:val="0"/>
          <w:numId w:val="23"/>
        </w:numPr>
        <w:spacing w:after="0" w:line="240" w:lineRule="auto"/>
        <w:ind w:left="0" w:right="90" w:firstLine="630"/>
        <w:contextualSpacing w:val="0"/>
        <w:jc w:val="both"/>
        <w:rPr>
          <w:rFonts w:ascii="Times New Roman" w:hAnsi="Times New Roman" w:cs="Times New Roman"/>
          <w:color w:val="000000" w:themeColor="text1"/>
          <w:sz w:val="24"/>
          <w:szCs w:val="24"/>
          <w:lang w:val="sr-Cyrl-CS"/>
        </w:rPr>
      </w:pPr>
      <w:r w:rsidRPr="00353B67">
        <w:rPr>
          <w:rFonts w:ascii="Times New Roman" w:hAnsi="Times New Roman" w:cs="Times New Roman"/>
          <w:color w:val="000000" w:themeColor="text1"/>
          <w:sz w:val="24"/>
          <w:szCs w:val="24"/>
          <w:lang w:val="sr-Cyrl-CS"/>
        </w:rPr>
        <w:t>da zaključi ugovore sa drugim operatorima prenosnog sistema u cilju pristupanja regionu za proračun kapaciteta i regionu za rad sistema, uz prethodno izveštanje Vlade;</w:t>
      </w:r>
    </w:p>
    <w:p w14:paraId="5F218D89" w14:textId="77777777" w:rsidR="00DB1D80" w:rsidRPr="00353B67" w:rsidRDefault="00DB1D80" w:rsidP="004E6E68">
      <w:pPr>
        <w:pStyle w:val="ListParagraph"/>
        <w:numPr>
          <w:ilvl w:val="0"/>
          <w:numId w:val="23"/>
        </w:numPr>
        <w:spacing w:after="0" w:line="240" w:lineRule="auto"/>
        <w:ind w:left="0" w:right="90" w:firstLine="630"/>
        <w:contextualSpacing w:val="0"/>
        <w:jc w:val="both"/>
        <w:rPr>
          <w:rFonts w:ascii="Times New Roman" w:hAnsi="Times New Roman" w:cs="Times New Roman"/>
          <w:color w:val="000000" w:themeColor="text1"/>
          <w:sz w:val="24"/>
          <w:szCs w:val="24"/>
          <w:lang w:val="sr-Cyrl-CS"/>
        </w:rPr>
      </w:pPr>
      <w:r w:rsidRPr="00353B67">
        <w:rPr>
          <w:rFonts w:ascii="Times New Roman" w:hAnsi="Times New Roman" w:cs="Times New Roman"/>
          <w:color w:val="000000" w:themeColor="text1"/>
          <w:sz w:val="24"/>
          <w:szCs w:val="24"/>
          <w:lang w:val="sr-Cyrl-CS"/>
        </w:rPr>
        <w:t>da donese pravila o radu tržišta balansnih kapaciteta;</w:t>
      </w:r>
    </w:p>
    <w:p w14:paraId="253FB8A8" w14:textId="77777777" w:rsidR="00DB1D80" w:rsidRPr="00353B67" w:rsidRDefault="00DB1D80" w:rsidP="004E6E68">
      <w:pPr>
        <w:pStyle w:val="ListParagraph"/>
        <w:numPr>
          <w:ilvl w:val="0"/>
          <w:numId w:val="23"/>
        </w:numPr>
        <w:spacing w:after="0" w:line="240" w:lineRule="auto"/>
        <w:ind w:left="0" w:right="90" w:firstLine="630"/>
        <w:contextualSpacing w:val="0"/>
        <w:jc w:val="both"/>
        <w:rPr>
          <w:rFonts w:ascii="Times New Roman" w:hAnsi="Times New Roman" w:cs="Times New Roman"/>
          <w:color w:val="000000" w:themeColor="text1"/>
          <w:sz w:val="24"/>
          <w:szCs w:val="24"/>
          <w:lang w:val="sr-Cyrl-CS"/>
        </w:rPr>
      </w:pPr>
      <w:r w:rsidRPr="00353B67">
        <w:rPr>
          <w:rFonts w:ascii="Times New Roman" w:hAnsi="Times New Roman" w:cs="Times New Roman"/>
          <w:color w:val="000000" w:themeColor="text1"/>
          <w:sz w:val="24"/>
          <w:szCs w:val="24"/>
          <w:lang w:val="sr-Cyrl-CS"/>
        </w:rPr>
        <w:t>da plan razvoja i plan investicija objavi na internet stranici;</w:t>
      </w:r>
    </w:p>
    <w:p w14:paraId="189BD07D" w14:textId="77777777" w:rsidR="00DB1D80" w:rsidRPr="00353B67" w:rsidRDefault="00DB1D80" w:rsidP="004E6E68">
      <w:pPr>
        <w:pStyle w:val="ListParagraph"/>
        <w:numPr>
          <w:ilvl w:val="0"/>
          <w:numId w:val="23"/>
        </w:numPr>
        <w:spacing w:after="0" w:line="240" w:lineRule="auto"/>
        <w:ind w:left="0" w:right="90" w:firstLine="630"/>
        <w:contextualSpacing w:val="0"/>
        <w:jc w:val="both"/>
        <w:rPr>
          <w:rFonts w:ascii="Times New Roman" w:hAnsi="Times New Roman" w:cs="Times New Roman"/>
          <w:color w:val="000000" w:themeColor="text1"/>
          <w:sz w:val="24"/>
          <w:szCs w:val="24"/>
          <w:lang w:val="sr-Cyrl-CS"/>
        </w:rPr>
      </w:pPr>
      <w:r w:rsidRPr="00353B67">
        <w:rPr>
          <w:rFonts w:ascii="Times New Roman" w:hAnsi="Times New Roman" w:cs="Times New Roman"/>
          <w:color w:val="000000" w:themeColor="text1"/>
          <w:sz w:val="24"/>
          <w:szCs w:val="24"/>
          <w:lang w:val="sr-Cyrl-CS"/>
        </w:rPr>
        <w:t>da pri izradi desetogodišnjeg plana razvoja prenosne mreže uradi nacionalnu analizu adekvatnosti proizvodnje i prenosnog sistema;</w:t>
      </w:r>
    </w:p>
    <w:p w14:paraId="2C99FB84" w14:textId="77777777" w:rsidR="00DB1D80" w:rsidRPr="00353B67" w:rsidRDefault="00DB1D80" w:rsidP="004E6E68">
      <w:pPr>
        <w:pStyle w:val="ListParagraph"/>
        <w:numPr>
          <w:ilvl w:val="0"/>
          <w:numId w:val="23"/>
        </w:numPr>
        <w:spacing w:after="0" w:line="240" w:lineRule="auto"/>
        <w:ind w:left="0" w:right="90" w:firstLine="630"/>
        <w:contextualSpacing w:val="0"/>
        <w:jc w:val="both"/>
        <w:rPr>
          <w:rFonts w:ascii="Times New Roman" w:hAnsi="Times New Roman" w:cs="Times New Roman"/>
          <w:color w:val="000000" w:themeColor="text1"/>
          <w:sz w:val="24"/>
          <w:szCs w:val="24"/>
          <w:lang w:val="sr-Cyrl-CS"/>
        </w:rPr>
      </w:pPr>
      <w:r w:rsidRPr="00353B67">
        <w:rPr>
          <w:rFonts w:ascii="Times New Roman" w:hAnsi="Times New Roman" w:cs="Times New Roman"/>
          <w:color w:val="000000" w:themeColor="text1"/>
          <w:sz w:val="24"/>
          <w:szCs w:val="24"/>
          <w:lang w:val="sr-Cyrl-CS"/>
        </w:rPr>
        <w:t>da obezbedi usluge balansiranja, u skladu sa tržišnim i nediskriminatornim principima omogućavajući učešće učesnika na tržištu koji ispunjavaju propisane tehničke uslove,  uključujući učesnike na tržištu koji nude energiju iz obnovljivih izvora energije, koji se bave upravljanjem potrošnjom, skladištare i agregatore;</w:t>
      </w:r>
    </w:p>
    <w:p w14:paraId="2A52C1F5" w14:textId="77777777" w:rsidR="00DB1D80" w:rsidRPr="00353B67" w:rsidRDefault="00DB1D80" w:rsidP="004E6E68">
      <w:pPr>
        <w:pStyle w:val="ListParagraph"/>
        <w:numPr>
          <w:ilvl w:val="0"/>
          <w:numId w:val="23"/>
        </w:numPr>
        <w:spacing w:after="0" w:line="240" w:lineRule="auto"/>
        <w:ind w:left="0" w:right="90" w:firstLine="630"/>
        <w:contextualSpacing w:val="0"/>
        <w:jc w:val="both"/>
        <w:rPr>
          <w:rFonts w:ascii="Times New Roman" w:hAnsi="Times New Roman" w:cs="Times New Roman"/>
          <w:color w:val="000000" w:themeColor="text1"/>
          <w:sz w:val="24"/>
          <w:szCs w:val="24"/>
          <w:lang w:val="sr-Cyrl-CS"/>
        </w:rPr>
      </w:pPr>
      <w:r w:rsidRPr="00353B67">
        <w:rPr>
          <w:rFonts w:ascii="Times New Roman" w:hAnsi="Times New Roman" w:cs="Times New Roman"/>
          <w:color w:val="000000" w:themeColor="text1"/>
          <w:sz w:val="24"/>
          <w:szCs w:val="24"/>
          <w:lang w:val="sr-Cyrl-CS"/>
        </w:rPr>
        <w:t xml:space="preserve">da nabavlja nefrekventne pomoćne usluge; </w:t>
      </w:r>
    </w:p>
    <w:p w14:paraId="43E7A706" w14:textId="77777777" w:rsidR="00DB1D80" w:rsidRPr="00353B67" w:rsidRDefault="00DB1D80" w:rsidP="004E6E68">
      <w:pPr>
        <w:pStyle w:val="ListParagraph"/>
        <w:numPr>
          <w:ilvl w:val="0"/>
          <w:numId w:val="23"/>
        </w:numPr>
        <w:spacing w:after="0" w:line="240" w:lineRule="auto"/>
        <w:ind w:left="0" w:right="90" w:firstLine="630"/>
        <w:contextualSpacing w:val="0"/>
        <w:jc w:val="both"/>
        <w:rPr>
          <w:rFonts w:ascii="Times New Roman" w:hAnsi="Times New Roman" w:cs="Times New Roman"/>
          <w:color w:val="000000" w:themeColor="text1"/>
          <w:sz w:val="24"/>
          <w:szCs w:val="24"/>
          <w:lang w:val="sr-Cyrl-CS"/>
        </w:rPr>
      </w:pPr>
      <w:r w:rsidRPr="00353B67">
        <w:rPr>
          <w:rFonts w:ascii="Times New Roman" w:hAnsi="Times New Roman" w:cs="Times New Roman"/>
          <w:color w:val="000000" w:themeColor="text1"/>
          <w:sz w:val="24"/>
          <w:szCs w:val="24"/>
          <w:lang w:val="sr-Cyrl-CS"/>
        </w:rPr>
        <w:t>da redovno razmenjuje sa operatorima prenosnog sistema skup tačnih podataka o mreži i tokovima snaga kako bi se omogućili proračuni tokova snaga susednih sistema;</w:t>
      </w:r>
    </w:p>
    <w:p w14:paraId="28FF74E9" w14:textId="77777777" w:rsidR="00DB1D80" w:rsidRPr="00353B67" w:rsidRDefault="00DB1D80" w:rsidP="004E6E68">
      <w:pPr>
        <w:pStyle w:val="ListParagraph"/>
        <w:numPr>
          <w:ilvl w:val="0"/>
          <w:numId w:val="23"/>
        </w:numPr>
        <w:spacing w:after="0" w:line="240" w:lineRule="auto"/>
        <w:ind w:left="0" w:right="90" w:firstLine="630"/>
        <w:contextualSpacing w:val="0"/>
        <w:jc w:val="both"/>
        <w:rPr>
          <w:rFonts w:ascii="Times New Roman" w:hAnsi="Times New Roman" w:cs="Times New Roman"/>
          <w:color w:val="000000" w:themeColor="text1"/>
          <w:sz w:val="24"/>
          <w:szCs w:val="24"/>
          <w:lang w:val="sr-Cyrl-CS"/>
        </w:rPr>
      </w:pPr>
      <w:r w:rsidRPr="00353B67">
        <w:rPr>
          <w:rFonts w:ascii="Times New Roman" w:hAnsi="Times New Roman" w:cs="Times New Roman"/>
          <w:color w:val="000000" w:themeColor="text1"/>
          <w:sz w:val="24"/>
          <w:szCs w:val="24"/>
          <w:lang w:val="sr-Cyrl-CS"/>
        </w:rPr>
        <w:t>da učestvuje u konsultacijama koje ENTSO-E organizuje u postupku izrade evropske analize adekvatnosti sistema i dostavlja podatke;</w:t>
      </w:r>
    </w:p>
    <w:p w14:paraId="6B34DF6A" w14:textId="77777777" w:rsidR="00DB1D80" w:rsidRPr="005D6FF3" w:rsidRDefault="00DB1D80" w:rsidP="004E6E68">
      <w:pPr>
        <w:pStyle w:val="ListParagraph"/>
        <w:numPr>
          <w:ilvl w:val="0"/>
          <w:numId w:val="23"/>
        </w:numPr>
        <w:spacing w:line="240" w:lineRule="auto"/>
        <w:ind w:left="0" w:right="91" w:firstLine="629"/>
        <w:contextualSpacing w:val="0"/>
        <w:jc w:val="both"/>
        <w:rPr>
          <w:rFonts w:ascii="Times New Roman" w:eastAsiaTheme="minorEastAsia" w:hAnsi="Times New Roman" w:cs="Times New Roman"/>
          <w:b/>
          <w:color w:val="000000" w:themeColor="text1"/>
          <w:kern w:val="24"/>
          <w:sz w:val="24"/>
          <w:szCs w:val="24"/>
          <w:lang w:val="sr-Cyrl-RS"/>
        </w:rPr>
      </w:pPr>
      <w:r w:rsidRPr="005D6FF3">
        <w:rPr>
          <w:rFonts w:ascii="Times New Roman" w:hAnsi="Times New Roman" w:cs="Times New Roman"/>
          <w:color w:val="000000" w:themeColor="text1"/>
          <w:sz w:val="24"/>
          <w:szCs w:val="24"/>
          <w:lang w:val="sr-Cyrl-CS"/>
        </w:rPr>
        <w:t>da sarađuje sa Agencijom u vezi izmene zone trgovanja ili donošenja akcionog plana za smanjenje strukturnih zagušenja.</w:t>
      </w:r>
    </w:p>
    <w:p w14:paraId="666BDE5D" w14:textId="77777777" w:rsidR="00DB1D80" w:rsidRPr="00C23898" w:rsidRDefault="00DB1D80" w:rsidP="004E6E68">
      <w:pPr>
        <w:spacing w:after="0" w:line="240" w:lineRule="auto"/>
        <w:ind w:firstLine="630"/>
        <w:jc w:val="both"/>
        <w:rPr>
          <w:rFonts w:ascii="Times New Roman" w:eastAsiaTheme="minorEastAsia" w:hAnsi="Times New Roman" w:cs="Times New Roman"/>
          <w:b/>
          <w:color w:val="000000" w:themeColor="text1"/>
          <w:kern w:val="24"/>
          <w:sz w:val="24"/>
          <w:szCs w:val="24"/>
          <w:lang w:val="sr-Cyrl-RS"/>
        </w:rPr>
      </w:pPr>
      <w:r w:rsidRPr="00C23898">
        <w:rPr>
          <w:rFonts w:ascii="Times New Roman" w:eastAsiaTheme="minorEastAsia" w:hAnsi="Times New Roman" w:cs="Times New Roman"/>
          <w:b/>
          <w:color w:val="000000" w:themeColor="text1"/>
          <w:kern w:val="24"/>
          <w:sz w:val="24"/>
          <w:szCs w:val="24"/>
          <w:lang w:val="sr-Cyrl-RS"/>
        </w:rPr>
        <w:t>Nove obaveze snabdevača:</w:t>
      </w:r>
    </w:p>
    <w:p w14:paraId="533E9589" w14:textId="77777777" w:rsidR="00DB1D80" w:rsidRPr="00983160" w:rsidRDefault="00DB1D80" w:rsidP="004E6E68">
      <w:pPr>
        <w:pStyle w:val="ListParagraph"/>
        <w:numPr>
          <w:ilvl w:val="0"/>
          <w:numId w:val="23"/>
        </w:numPr>
        <w:spacing w:after="0"/>
        <w:ind w:left="0" w:right="90" w:firstLine="630"/>
        <w:jc w:val="both"/>
        <w:rPr>
          <w:rFonts w:ascii="Times New Roman" w:hAnsi="Times New Roman" w:cs="Times New Roman"/>
          <w:color w:val="000000" w:themeColor="text1"/>
          <w:sz w:val="24"/>
          <w:szCs w:val="24"/>
          <w:lang w:val="sr-Cyrl-CS"/>
        </w:rPr>
      </w:pPr>
      <w:r w:rsidRPr="00983160">
        <w:rPr>
          <w:rFonts w:ascii="Times New Roman" w:hAnsi="Times New Roman" w:cs="Times New Roman"/>
          <w:color w:val="000000" w:themeColor="text1"/>
          <w:sz w:val="24"/>
          <w:szCs w:val="24"/>
          <w:lang w:val="sr-Cyrl-CS"/>
        </w:rPr>
        <w:t>garantovani snabdevač je dužan da svake godine do 3</w:t>
      </w:r>
      <w:r>
        <w:rPr>
          <w:rFonts w:ascii="Times New Roman" w:hAnsi="Times New Roman" w:cs="Times New Roman"/>
          <w:color w:val="000000" w:themeColor="text1"/>
          <w:sz w:val="24"/>
          <w:szCs w:val="24"/>
          <w:lang w:val="sr-Cyrl-CS"/>
        </w:rPr>
        <w:t>0</w:t>
      </w:r>
      <w:r w:rsidRPr="00983160">
        <w:rPr>
          <w:rFonts w:ascii="Times New Roman" w:hAnsi="Times New Roman" w:cs="Times New Roman"/>
          <w:color w:val="000000" w:themeColor="text1"/>
          <w:sz w:val="24"/>
          <w:szCs w:val="24"/>
          <w:lang w:val="sr-Cyrl-CS"/>
        </w:rPr>
        <w:t xml:space="preserve">. </w:t>
      </w:r>
      <w:r>
        <w:rPr>
          <w:rFonts w:ascii="Times New Roman" w:hAnsi="Times New Roman" w:cs="Times New Roman"/>
          <w:color w:val="000000" w:themeColor="text1"/>
          <w:sz w:val="24"/>
          <w:szCs w:val="24"/>
          <w:lang w:val="sr-Cyrl-CS"/>
        </w:rPr>
        <w:t xml:space="preserve">aprila </w:t>
      </w:r>
      <w:r w:rsidRPr="00983160">
        <w:rPr>
          <w:rFonts w:ascii="Times New Roman" w:hAnsi="Times New Roman" w:cs="Times New Roman"/>
          <w:color w:val="000000" w:themeColor="text1"/>
          <w:sz w:val="24"/>
          <w:szCs w:val="24"/>
          <w:lang w:val="sr-Cyrl-CS"/>
        </w:rPr>
        <w:t xml:space="preserve">utvrdi listu krajnjih kupaca koji ispunjavaju uslove za sticanje statusa malog kupca;  </w:t>
      </w:r>
    </w:p>
    <w:p w14:paraId="22FB9D5C" w14:textId="77777777" w:rsidR="00DB1D80" w:rsidRPr="00983160" w:rsidRDefault="00DB1D80" w:rsidP="004E6E68">
      <w:pPr>
        <w:pStyle w:val="ListParagraph"/>
        <w:numPr>
          <w:ilvl w:val="0"/>
          <w:numId w:val="23"/>
        </w:numPr>
        <w:spacing w:after="0"/>
        <w:ind w:left="0" w:right="90" w:firstLine="630"/>
        <w:jc w:val="both"/>
        <w:rPr>
          <w:rFonts w:ascii="Times New Roman" w:hAnsi="Times New Roman" w:cs="Times New Roman"/>
          <w:color w:val="000000" w:themeColor="text1"/>
          <w:sz w:val="24"/>
          <w:szCs w:val="24"/>
          <w:lang w:val="sr-Cyrl-CS"/>
        </w:rPr>
      </w:pPr>
      <w:r w:rsidRPr="00983160">
        <w:rPr>
          <w:rFonts w:ascii="Times New Roman" w:hAnsi="Times New Roman" w:cs="Times New Roman"/>
          <w:color w:val="000000" w:themeColor="text1"/>
          <w:sz w:val="24"/>
          <w:szCs w:val="24"/>
          <w:lang w:val="sr-Cyrl-CS"/>
        </w:rPr>
        <w:t>da obezbedi da krajnji kupci mogu da raskinu ugovor ako ne prihvate nove uslove iz ugovora ili promenu cene o kojoj ih je snabdevač obavestio;</w:t>
      </w:r>
    </w:p>
    <w:p w14:paraId="29D09E2D" w14:textId="77777777" w:rsidR="00DB1D80" w:rsidRPr="00983160" w:rsidRDefault="00DB1D80" w:rsidP="004E6E68">
      <w:pPr>
        <w:pStyle w:val="ListParagraph"/>
        <w:numPr>
          <w:ilvl w:val="0"/>
          <w:numId w:val="23"/>
        </w:numPr>
        <w:spacing w:after="0"/>
        <w:ind w:left="0" w:right="90" w:firstLine="630"/>
        <w:jc w:val="both"/>
        <w:rPr>
          <w:rFonts w:ascii="Times New Roman" w:hAnsi="Times New Roman" w:cs="Times New Roman"/>
          <w:color w:val="000000" w:themeColor="text1"/>
          <w:sz w:val="24"/>
          <w:szCs w:val="24"/>
          <w:lang w:val="sr-Cyrl-CS"/>
        </w:rPr>
      </w:pPr>
      <w:r w:rsidRPr="00C23898">
        <w:rPr>
          <w:rFonts w:ascii="Times New Roman" w:eastAsia="Times New Roman" w:hAnsi="Times New Roman" w:cs="Times New Roman"/>
          <w:color w:val="000000" w:themeColor="text1"/>
          <w:sz w:val="24"/>
          <w:szCs w:val="24"/>
          <w:lang w:val="sr-Cyrl-CS" w:eastAsia="en-GB"/>
        </w:rPr>
        <w:t xml:space="preserve"> </w:t>
      </w:r>
      <w:r w:rsidRPr="00983160">
        <w:rPr>
          <w:rFonts w:ascii="Times New Roman" w:hAnsi="Times New Roman" w:cs="Times New Roman"/>
          <w:color w:val="000000" w:themeColor="text1"/>
          <w:sz w:val="24"/>
          <w:szCs w:val="24"/>
          <w:lang w:val="sr-Cyrl-CS"/>
        </w:rPr>
        <w:t>da na računima za električnu energiju informišu kupce o dostupnosti aplikacije za poređenje ponuda snabdevača;</w:t>
      </w:r>
    </w:p>
    <w:p w14:paraId="4350F053" w14:textId="77777777" w:rsidR="00DB1D80" w:rsidRPr="00983160" w:rsidRDefault="00DB1D80" w:rsidP="004E6E68">
      <w:pPr>
        <w:pStyle w:val="ListParagraph"/>
        <w:numPr>
          <w:ilvl w:val="0"/>
          <w:numId w:val="23"/>
        </w:numPr>
        <w:spacing w:line="240" w:lineRule="auto"/>
        <w:ind w:left="0" w:right="91" w:firstLine="629"/>
        <w:contextualSpacing w:val="0"/>
        <w:jc w:val="both"/>
        <w:rPr>
          <w:rFonts w:ascii="Times New Roman" w:hAnsi="Times New Roman" w:cs="Times New Roman"/>
          <w:color w:val="000000" w:themeColor="text1"/>
          <w:sz w:val="24"/>
          <w:szCs w:val="24"/>
          <w:lang w:val="sr-Cyrl-CS"/>
        </w:rPr>
      </w:pPr>
      <w:r w:rsidRPr="00983160">
        <w:rPr>
          <w:rFonts w:ascii="Times New Roman" w:hAnsi="Times New Roman" w:cs="Times New Roman"/>
          <w:color w:val="000000" w:themeColor="text1"/>
          <w:sz w:val="24"/>
          <w:szCs w:val="24"/>
          <w:lang w:val="sr-Cyrl-CS"/>
        </w:rPr>
        <w:t xml:space="preserve">da obezbedi krajnjim kupcima koji imaju ugovor sa nezavisnim agregatorima da nemaju troškove, kazne i druga nedozvoljena ugovorna ograničenja od strane njihovih snabdevača. </w:t>
      </w:r>
    </w:p>
    <w:p w14:paraId="1320810A" w14:textId="77777777" w:rsidR="00DB1D80" w:rsidRPr="00C23898" w:rsidRDefault="00DB1D80" w:rsidP="004E6E68">
      <w:pPr>
        <w:pStyle w:val="ListParagraph"/>
        <w:spacing w:line="240" w:lineRule="auto"/>
        <w:ind w:left="0" w:right="91" w:firstLine="629"/>
        <w:contextualSpacing w:val="0"/>
        <w:jc w:val="both"/>
        <w:rPr>
          <w:rFonts w:ascii="Times New Roman" w:eastAsiaTheme="minorEastAsia" w:hAnsi="Times New Roman" w:cs="Times New Roman"/>
          <w:b/>
          <w:color w:val="000000" w:themeColor="text1"/>
          <w:kern w:val="24"/>
          <w:sz w:val="24"/>
          <w:szCs w:val="24"/>
          <w:lang w:val="sr-Cyrl-RS"/>
        </w:rPr>
      </w:pPr>
      <w:r w:rsidRPr="00C23898">
        <w:rPr>
          <w:rFonts w:ascii="Times New Roman" w:eastAsiaTheme="minorEastAsia" w:hAnsi="Times New Roman" w:cs="Times New Roman"/>
          <w:b/>
          <w:color w:val="000000" w:themeColor="text1"/>
          <w:kern w:val="24"/>
          <w:sz w:val="24"/>
          <w:szCs w:val="24"/>
          <w:lang w:val="sr-Cyrl-RS"/>
        </w:rPr>
        <w:t>Propisane su odredbe o integraciji elektromobilnosti u elektroenergetsku mrežu</w:t>
      </w:r>
    </w:p>
    <w:p w14:paraId="61030AC9" w14:textId="77777777" w:rsidR="00DB1D80" w:rsidRPr="00C23898" w:rsidRDefault="00DB1D80" w:rsidP="004E6E68">
      <w:pPr>
        <w:spacing w:after="0" w:line="240" w:lineRule="auto"/>
        <w:ind w:firstLine="630"/>
        <w:contextualSpacing/>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color w:val="000000" w:themeColor="text1"/>
          <w:sz w:val="24"/>
          <w:szCs w:val="24"/>
          <w:lang w:val="sr-Cyrl-CS" w:eastAsia="en-GB"/>
        </w:rPr>
        <w:lastRenderedPageBreak/>
        <w:t>S tim u vezi i dužnost operatora distributivnog sistema da sarađuje na nediskriminatornoj osnovi sa fizičkim ili pravnim licem koje je vlasnik, razvija ili upravlja punjačima za električna vozila, a u vezi sa njihovim priključenjem na mrežu, vodeći računa da negativni povratni uticaj punjača na distributivni sistem bude minimalan.</w:t>
      </w:r>
    </w:p>
    <w:p w14:paraId="4CC1BD07" w14:textId="77777777" w:rsidR="00DB1D80" w:rsidRPr="00C23898" w:rsidRDefault="00DB1D80" w:rsidP="004E6E68">
      <w:pPr>
        <w:pStyle w:val="ListParagraph"/>
        <w:spacing w:line="240" w:lineRule="auto"/>
        <w:ind w:left="0" w:right="91" w:firstLine="629"/>
        <w:contextualSpacing w:val="0"/>
        <w:jc w:val="both"/>
        <w:rPr>
          <w:rFonts w:ascii="Times New Roman" w:eastAsiaTheme="minorEastAsia" w:hAnsi="Times New Roman" w:cs="Times New Roman"/>
          <w:color w:val="000000" w:themeColor="text1"/>
          <w:sz w:val="24"/>
          <w:szCs w:val="24"/>
          <w:lang w:val="sr-Cyrl-RS" w:eastAsia="en-GB"/>
        </w:rPr>
      </w:pPr>
      <w:r w:rsidRPr="00C23898">
        <w:rPr>
          <w:rFonts w:ascii="Times New Roman" w:eastAsiaTheme="minorEastAsia" w:hAnsi="Times New Roman" w:cs="Times New Roman"/>
          <w:color w:val="000000" w:themeColor="text1"/>
          <w:sz w:val="24"/>
          <w:szCs w:val="24"/>
          <w:lang w:val="sr-Cyrl-RS" w:eastAsia="en-GB"/>
        </w:rPr>
        <w:t xml:space="preserve">Javno dostupna i privatna mesta za punjenje električnih vozila priključuju se na distributivni sistem u skladu sa propisom kojim se uređuju uslovi isporuke i snabdevanja električnom energijom; </w:t>
      </w:r>
    </w:p>
    <w:p w14:paraId="3F7D809F" w14:textId="77777777" w:rsidR="00DB1D80" w:rsidRPr="00C23898" w:rsidRDefault="00DB1D80" w:rsidP="004E6E68">
      <w:pPr>
        <w:spacing w:after="0"/>
        <w:jc w:val="both"/>
        <w:rPr>
          <w:rFonts w:ascii="Times New Roman" w:hAnsi="Times New Roman" w:cs="Times New Roman"/>
          <w:b/>
          <w:color w:val="000000" w:themeColor="text1"/>
          <w:sz w:val="24"/>
          <w:szCs w:val="24"/>
          <w:lang w:val="sr-Cyrl-RS" w:eastAsia="en-GB"/>
        </w:rPr>
      </w:pPr>
      <w:r w:rsidRPr="00C23898">
        <w:rPr>
          <w:rFonts w:ascii="Times New Roman" w:hAnsi="Times New Roman" w:cs="Times New Roman"/>
          <w:b/>
          <w:color w:val="000000" w:themeColor="text1"/>
          <w:sz w:val="24"/>
          <w:szCs w:val="24"/>
          <w:lang w:val="sr-Cyrl-RS" w:eastAsia="en-GB"/>
        </w:rPr>
        <w:tab/>
        <w:t>Nova tržišta električne energije:</w:t>
      </w:r>
    </w:p>
    <w:p w14:paraId="4CBC2DC0" w14:textId="77777777" w:rsidR="00DB1D80" w:rsidRPr="00983160" w:rsidRDefault="00DB1D80" w:rsidP="004E6E68">
      <w:pPr>
        <w:pStyle w:val="ListParagraph"/>
        <w:numPr>
          <w:ilvl w:val="0"/>
          <w:numId w:val="23"/>
        </w:numPr>
        <w:spacing w:after="0"/>
        <w:ind w:left="0" w:right="90" w:firstLine="630"/>
        <w:jc w:val="both"/>
        <w:rPr>
          <w:rFonts w:ascii="Times New Roman" w:hAnsi="Times New Roman" w:cs="Times New Roman"/>
          <w:color w:val="000000" w:themeColor="text1"/>
          <w:sz w:val="24"/>
          <w:szCs w:val="24"/>
          <w:lang w:val="sr-Cyrl-CS"/>
        </w:rPr>
      </w:pPr>
      <w:r w:rsidRPr="00983160">
        <w:rPr>
          <w:rFonts w:ascii="Times New Roman" w:hAnsi="Times New Roman" w:cs="Times New Roman"/>
          <w:color w:val="000000" w:themeColor="text1"/>
          <w:sz w:val="24"/>
          <w:szCs w:val="24"/>
          <w:lang w:val="sr-Cyrl-CS"/>
        </w:rPr>
        <w:t>tržište prenosnih kapaciteta između zona trgovanja;</w:t>
      </w:r>
    </w:p>
    <w:p w14:paraId="6A33FE5B" w14:textId="77777777" w:rsidR="00DB1D80" w:rsidRPr="00983160" w:rsidRDefault="00DB1D80" w:rsidP="004E6E68">
      <w:pPr>
        <w:pStyle w:val="ListParagraph"/>
        <w:numPr>
          <w:ilvl w:val="0"/>
          <w:numId w:val="23"/>
        </w:numPr>
        <w:spacing w:line="240" w:lineRule="auto"/>
        <w:ind w:left="0" w:right="91" w:firstLine="629"/>
        <w:contextualSpacing w:val="0"/>
        <w:jc w:val="both"/>
        <w:rPr>
          <w:rFonts w:ascii="Times New Roman" w:hAnsi="Times New Roman" w:cs="Times New Roman"/>
          <w:color w:val="000000" w:themeColor="text1"/>
          <w:sz w:val="24"/>
          <w:szCs w:val="24"/>
          <w:lang w:val="sr-Cyrl-CS"/>
        </w:rPr>
      </w:pPr>
      <w:r w:rsidRPr="00983160">
        <w:rPr>
          <w:rFonts w:ascii="Times New Roman" w:hAnsi="Times New Roman" w:cs="Times New Roman"/>
          <w:color w:val="000000" w:themeColor="text1"/>
          <w:sz w:val="24"/>
          <w:szCs w:val="24"/>
          <w:lang w:val="sr-Cyrl-CS"/>
        </w:rPr>
        <w:t>tržište pomoćnih usluga.</w:t>
      </w:r>
    </w:p>
    <w:p w14:paraId="67B1E091" w14:textId="77777777" w:rsidR="00DB1D80" w:rsidRPr="00C23898" w:rsidRDefault="00DB1D80" w:rsidP="004E6E68">
      <w:pPr>
        <w:spacing w:after="0"/>
        <w:jc w:val="both"/>
        <w:rPr>
          <w:rFonts w:ascii="Times New Roman" w:hAnsi="Times New Roman" w:cs="Times New Roman"/>
          <w:b/>
          <w:bCs/>
          <w:color w:val="000000" w:themeColor="text1"/>
          <w:sz w:val="24"/>
          <w:szCs w:val="24"/>
          <w:lang w:val="sr-Cyrl-RS" w:eastAsia="en-GB"/>
        </w:rPr>
      </w:pPr>
      <w:r w:rsidRPr="00C23898">
        <w:rPr>
          <w:rFonts w:ascii="Times New Roman" w:hAnsi="Times New Roman" w:cs="Times New Roman"/>
          <w:b/>
          <w:bCs/>
          <w:color w:val="000000" w:themeColor="text1"/>
          <w:sz w:val="24"/>
          <w:szCs w:val="24"/>
          <w:lang w:val="sr-Cyrl-RS" w:eastAsia="en-GB"/>
        </w:rPr>
        <w:tab/>
        <w:t>Prema vremenu trgovanja električnom energijom tržište može biti:</w:t>
      </w:r>
    </w:p>
    <w:p w14:paraId="2E011004" w14:textId="77777777" w:rsidR="00DB1D80" w:rsidRPr="00983160" w:rsidRDefault="00DB1D80" w:rsidP="004E6E68">
      <w:pPr>
        <w:pStyle w:val="ListParagraph"/>
        <w:numPr>
          <w:ilvl w:val="0"/>
          <w:numId w:val="23"/>
        </w:numPr>
        <w:spacing w:after="0" w:line="240" w:lineRule="auto"/>
        <w:ind w:left="0" w:right="91" w:firstLine="629"/>
        <w:jc w:val="both"/>
        <w:rPr>
          <w:rFonts w:ascii="Times New Roman" w:hAnsi="Times New Roman" w:cs="Times New Roman"/>
          <w:color w:val="000000" w:themeColor="text1"/>
          <w:sz w:val="24"/>
          <w:szCs w:val="24"/>
          <w:lang w:val="sr-Cyrl-CS"/>
        </w:rPr>
      </w:pPr>
      <w:r w:rsidRPr="00983160">
        <w:rPr>
          <w:rFonts w:ascii="Times New Roman" w:hAnsi="Times New Roman" w:cs="Times New Roman"/>
          <w:color w:val="000000" w:themeColor="text1"/>
          <w:sz w:val="24"/>
          <w:szCs w:val="24"/>
          <w:lang w:val="sr-Cyrl-CS"/>
        </w:rPr>
        <w:t xml:space="preserve"> tržište sa terminskom isporukom;</w:t>
      </w:r>
    </w:p>
    <w:p w14:paraId="79D02E29" w14:textId="77777777" w:rsidR="00DB1D80" w:rsidRPr="00983160" w:rsidRDefault="00DB1D80" w:rsidP="004E6E68">
      <w:pPr>
        <w:pStyle w:val="ListParagraph"/>
        <w:numPr>
          <w:ilvl w:val="0"/>
          <w:numId w:val="23"/>
        </w:numPr>
        <w:spacing w:after="0" w:line="240" w:lineRule="auto"/>
        <w:ind w:left="0" w:right="91" w:firstLine="629"/>
        <w:jc w:val="both"/>
        <w:rPr>
          <w:rFonts w:ascii="Times New Roman" w:hAnsi="Times New Roman" w:cs="Times New Roman"/>
          <w:color w:val="000000" w:themeColor="text1"/>
          <w:sz w:val="24"/>
          <w:szCs w:val="24"/>
          <w:lang w:val="sr-Cyrl-CS"/>
        </w:rPr>
      </w:pPr>
      <w:r w:rsidRPr="00983160">
        <w:rPr>
          <w:rFonts w:ascii="Times New Roman" w:hAnsi="Times New Roman" w:cs="Times New Roman"/>
          <w:color w:val="000000" w:themeColor="text1"/>
          <w:sz w:val="24"/>
          <w:szCs w:val="24"/>
          <w:lang w:val="sr-Cyrl-CS"/>
        </w:rPr>
        <w:t>tržište za dan unapred;</w:t>
      </w:r>
    </w:p>
    <w:p w14:paraId="4287CA63" w14:textId="77777777" w:rsidR="00DB1D80" w:rsidRPr="00983160" w:rsidRDefault="00DB1D80" w:rsidP="004E6E68">
      <w:pPr>
        <w:pStyle w:val="ListParagraph"/>
        <w:numPr>
          <w:ilvl w:val="0"/>
          <w:numId w:val="23"/>
        </w:numPr>
        <w:spacing w:line="240" w:lineRule="auto"/>
        <w:ind w:left="0" w:right="91" w:firstLine="629"/>
        <w:contextualSpacing w:val="0"/>
        <w:jc w:val="both"/>
        <w:rPr>
          <w:rFonts w:ascii="Times New Roman" w:hAnsi="Times New Roman" w:cs="Times New Roman"/>
          <w:color w:val="000000" w:themeColor="text1"/>
          <w:sz w:val="24"/>
          <w:szCs w:val="24"/>
          <w:lang w:val="sr-Cyrl-CS"/>
        </w:rPr>
      </w:pPr>
      <w:r w:rsidRPr="00983160">
        <w:rPr>
          <w:rFonts w:ascii="Times New Roman" w:hAnsi="Times New Roman" w:cs="Times New Roman"/>
          <w:color w:val="000000" w:themeColor="text1"/>
          <w:sz w:val="24"/>
          <w:szCs w:val="24"/>
          <w:lang w:val="sr-Cyrl-CS"/>
        </w:rPr>
        <w:t>unutardnevno tržište.</w:t>
      </w:r>
    </w:p>
    <w:p w14:paraId="6E6C1C97" w14:textId="77777777" w:rsidR="00DB1D80" w:rsidRPr="00C23898" w:rsidRDefault="00DB1D80" w:rsidP="004E6E68">
      <w:pPr>
        <w:pStyle w:val="ListParagraph"/>
        <w:numPr>
          <w:ilvl w:val="0"/>
          <w:numId w:val="23"/>
        </w:numPr>
        <w:spacing w:line="240" w:lineRule="auto"/>
        <w:ind w:left="0" w:right="91" w:firstLine="629"/>
        <w:contextualSpacing w:val="0"/>
        <w:jc w:val="both"/>
        <w:rPr>
          <w:rFonts w:ascii="Times New Roman" w:eastAsia="Times New Roman" w:hAnsi="Times New Roman" w:cs="Times New Roman"/>
          <w:b/>
          <w:color w:val="000000" w:themeColor="text1"/>
          <w:kern w:val="24"/>
          <w:sz w:val="24"/>
          <w:szCs w:val="24"/>
          <w:lang w:val="sr-Cyrl-CS"/>
        </w:rPr>
      </w:pPr>
      <w:r w:rsidRPr="00C23898">
        <w:rPr>
          <w:rFonts w:ascii="Times New Roman" w:eastAsia="Times New Roman" w:hAnsi="Times New Roman" w:cs="Times New Roman"/>
          <w:b/>
          <w:color w:val="000000" w:themeColor="text1"/>
          <w:kern w:val="24"/>
          <w:sz w:val="24"/>
          <w:szCs w:val="24"/>
          <w:lang w:val="sr-Cyrl-CS"/>
        </w:rPr>
        <w:t xml:space="preserve">Uvodi se obaveza sertifikacija instalatera postrojenja koja  koriste obnovljive izvore energije </w:t>
      </w:r>
    </w:p>
    <w:p w14:paraId="4491CAE3" w14:textId="77777777" w:rsidR="00DB1D80" w:rsidRPr="00DC0018" w:rsidRDefault="00DB1D80" w:rsidP="004E6E68">
      <w:pPr>
        <w:spacing w:after="0" w:line="240" w:lineRule="auto"/>
        <w:ind w:firstLine="630"/>
        <w:contextualSpacing/>
        <w:jc w:val="both"/>
        <w:rPr>
          <w:rFonts w:ascii="Times New Roman" w:eastAsia="Times New Roman" w:hAnsi="Times New Roman" w:cs="Times New Roman"/>
          <w:color w:val="000000" w:themeColor="text1"/>
          <w:sz w:val="24"/>
          <w:szCs w:val="24"/>
          <w:lang w:val="sr-Cyrl-CS" w:eastAsia="en-GB"/>
        </w:rPr>
      </w:pPr>
      <w:r w:rsidRPr="00DC0018">
        <w:rPr>
          <w:rFonts w:ascii="Times New Roman" w:eastAsia="Times New Roman" w:hAnsi="Times New Roman" w:cs="Times New Roman"/>
          <w:color w:val="000000" w:themeColor="text1"/>
          <w:sz w:val="24"/>
          <w:szCs w:val="24"/>
          <w:lang w:val="sr-Cyrl-CS" w:eastAsia="en-GB"/>
        </w:rPr>
        <w:t>Cilj j</w:t>
      </w:r>
      <w:r w:rsidRPr="00C23898">
        <w:rPr>
          <w:rFonts w:ascii="Times New Roman" w:eastAsia="Times New Roman" w:hAnsi="Times New Roman" w:cs="Times New Roman"/>
          <w:color w:val="000000" w:themeColor="text1"/>
          <w:sz w:val="24"/>
          <w:szCs w:val="24"/>
          <w:lang w:val="sr-Cyrl-CS" w:eastAsia="en-GB"/>
        </w:rPr>
        <w:t>e da se obezbedi da instalater poseduje sva potrebna znanja i veštine za instalaciju postrojenja i prateće opreme koja zadovoljava potrebe kupca u pogledu pouzdanosti i potrebnih tehničko-ekonomskih performansi sistema, uključujući kvalitet izvedenih radova, uz poštovanje svih propisa i standarda u oblasti energetike i eko-označavanja</w:t>
      </w:r>
      <w:r w:rsidRPr="00DC0018">
        <w:rPr>
          <w:rFonts w:ascii="Times New Roman" w:eastAsia="Times New Roman" w:hAnsi="Times New Roman" w:cs="Times New Roman"/>
          <w:color w:val="000000" w:themeColor="text1"/>
          <w:sz w:val="24"/>
          <w:szCs w:val="24"/>
          <w:lang w:val="sr-Cyrl-CS" w:eastAsia="en-GB"/>
        </w:rPr>
        <w:t xml:space="preserve">. </w:t>
      </w:r>
    </w:p>
    <w:p w14:paraId="28212E06" w14:textId="77777777" w:rsidR="00DB1D80" w:rsidRPr="00DC5D5F" w:rsidRDefault="00DB1D80" w:rsidP="004E6E68">
      <w:pPr>
        <w:spacing w:line="240" w:lineRule="auto"/>
        <w:ind w:firstLine="629"/>
        <w:jc w:val="both"/>
        <w:rPr>
          <w:rFonts w:ascii="Times New Roman" w:eastAsia="Times New Roman" w:hAnsi="Times New Roman" w:cs="Times New Roman"/>
          <w:color w:val="000000" w:themeColor="text1"/>
          <w:sz w:val="24"/>
          <w:szCs w:val="24"/>
          <w:lang w:val="sr-Latn-CS" w:eastAsia="en-GB"/>
        </w:rPr>
      </w:pPr>
      <w:r w:rsidRPr="00C23898">
        <w:rPr>
          <w:rFonts w:ascii="Times New Roman" w:eastAsia="Times New Roman" w:hAnsi="Times New Roman" w:cs="Times New Roman"/>
          <w:color w:val="000000" w:themeColor="text1"/>
          <w:sz w:val="24"/>
          <w:szCs w:val="24"/>
          <w:lang w:val="sr-Cyrl-CS" w:eastAsia="en-GB"/>
        </w:rPr>
        <w:t>Uvođenje sertifikacije instalatera postrojenja koja koriste obnovljive izvore energije doneće brojne koristi građanima uključujući povećanu bezbednost, kvalitet instalacija koja će obezbediti optimalnu efikasnost i dugotrajnost sistema, bolju zaštitu i poverenja kupaca od neprofesionalno izvedenih instalacija koje mogu izazavati gubitke i probleme sa sistemom; uspostaviće se standardi i smernice za instalisanje, što pomaže da se dostigne konsistentnost i doslednost instalacija širom industrije, a time postići i uređenost tržišta, što sve zajedno može doprineti bržem usvajanju obnovljivih izvora energije kao deo energetskog miksa i promovisanju održivih energetskih tehnologija</w:t>
      </w:r>
      <w:r>
        <w:rPr>
          <w:rFonts w:ascii="Times New Roman" w:eastAsia="Times New Roman" w:hAnsi="Times New Roman" w:cs="Times New Roman"/>
          <w:color w:val="000000" w:themeColor="text1"/>
          <w:sz w:val="24"/>
          <w:szCs w:val="24"/>
          <w:lang w:val="sr-Latn-CS" w:eastAsia="en-GB"/>
        </w:rPr>
        <w:t>.</w:t>
      </w:r>
    </w:p>
    <w:p w14:paraId="1BEF6191" w14:textId="77777777" w:rsidR="00DB1D80" w:rsidRPr="00C23898" w:rsidRDefault="00DB1D80" w:rsidP="004E6E68">
      <w:pPr>
        <w:pStyle w:val="ListParagraph"/>
        <w:numPr>
          <w:ilvl w:val="0"/>
          <w:numId w:val="23"/>
        </w:numPr>
        <w:spacing w:line="240" w:lineRule="auto"/>
        <w:ind w:left="0" w:right="91" w:firstLine="629"/>
        <w:contextualSpacing w:val="0"/>
        <w:jc w:val="both"/>
        <w:rPr>
          <w:rFonts w:ascii="Times New Roman" w:hAnsi="Times New Roman" w:cs="Times New Roman"/>
          <w:b/>
          <w:bCs/>
          <w:color w:val="000000" w:themeColor="text1"/>
          <w:sz w:val="23"/>
          <w:szCs w:val="23"/>
        </w:rPr>
      </w:pPr>
      <w:r w:rsidRPr="00C23898">
        <w:rPr>
          <w:rFonts w:ascii="Times New Roman" w:hAnsi="Times New Roman" w:cs="Times New Roman"/>
          <w:b/>
          <w:bCs/>
          <w:color w:val="000000" w:themeColor="text1"/>
          <w:sz w:val="23"/>
          <w:szCs w:val="23"/>
          <w:lang w:val="sr-Cyrl-CS"/>
        </w:rPr>
        <w:t xml:space="preserve">6) </w:t>
      </w:r>
      <w:r w:rsidRPr="00C23898">
        <w:rPr>
          <w:rFonts w:ascii="Times New Roman" w:hAnsi="Times New Roman" w:cs="Times New Roman"/>
          <w:b/>
          <w:bCs/>
          <w:color w:val="000000" w:themeColor="text1"/>
          <w:sz w:val="23"/>
          <w:szCs w:val="23"/>
        </w:rPr>
        <w:t>Da li je promena zaista neophodna i u kom obimu?</w:t>
      </w:r>
    </w:p>
    <w:p w14:paraId="497EB2CB" w14:textId="77777777" w:rsidR="00DB1D80" w:rsidRPr="008978CA" w:rsidRDefault="00DB1D80" w:rsidP="004E6E68">
      <w:pPr>
        <w:spacing w:after="0" w:line="240" w:lineRule="auto"/>
        <w:ind w:firstLine="630"/>
        <w:contextualSpacing/>
        <w:jc w:val="both"/>
        <w:rPr>
          <w:rFonts w:ascii="Times New Roman" w:eastAsia="Times New Roman" w:hAnsi="Times New Roman" w:cs="Times New Roman"/>
          <w:color w:val="000000" w:themeColor="text1"/>
          <w:sz w:val="24"/>
          <w:szCs w:val="24"/>
          <w:lang w:val="sr-Cyrl-CS" w:eastAsia="en-GB"/>
        </w:rPr>
      </w:pPr>
      <w:r w:rsidRPr="008978CA">
        <w:rPr>
          <w:rFonts w:ascii="Times New Roman" w:eastAsia="Times New Roman" w:hAnsi="Times New Roman" w:cs="Times New Roman"/>
          <w:color w:val="000000" w:themeColor="text1"/>
          <w:sz w:val="24"/>
          <w:szCs w:val="24"/>
          <w:lang w:val="sr-Cyrl-CS" w:eastAsia="en-GB"/>
        </w:rPr>
        <w:t xml:space="preserve">Promena je neophodna u predloženom obimu da bi se obezbedilo ispunjenju obaveza RS prema Ugovoru i zbog poštovanja rokova za prenošenje ustanovljenih odlukama Ministarskog saveta Energetske zajednice i u vezi sa procesom pregovora o pristupanju u okviru pregovaračke pozicije 15. </w:t>
      </w:r>
    </w:p>
    <w:p w14:paraId="1C9DFBA7" w14:textId="77777777" w:rsidR="00DB1D80" w:rsidRPr="008978CA" w:rsidRDefault="00DB1D80" w:rsidP="004E6E68">
      <w:pPr>
        <w:pStyle w:val="ListParagraph"/>
        <w:numPr>
          <w:ilvl w:val="0"/>
          <w:numId w:val="23"/>
        </w:numPr>
        <w:spacing w:line="240" w:lineRule="auto"/>
        <w:ind w:left="0" w:right="91" w:firstLine="629"/>
        <w:contextualSpacing w:val="0"/>
        <w:jc w:val="both"/>
        <w:rPr>
          <w:rFonts w:ascii="Times New Roman" w:eastAsia="Times New Roman" w:hAnsi="Times New Roman" w:cs="Times New Roman"/>
          <w:color w:val="000000" w:themeColor="text1"/>
          <w:sz w:val="24"/>
          <w:szCs w:val="24"/>
          <w:lang w:val="sr-Cyrl-CS" w:eastAsia="en-GB"/>
        </w:rPr>
      </w:pPr>
      <w:r w:rsidRPr="008978CA">
        <w:rPr>
          <w:rFonts w:ascii="Times New Roman" w:eastAsia="Times New Roman" w:hAnsi="Times New Roman" w:cs="Times New Roman"/>
          <w:color w:val="000000" w:themeColor="text1"/>
          <w:sz w:val="24"/>
          <w:szCs w:val="24"/>
          <w:lang w:val="sr-Cyrl-CS" w:eastAsia="en-GB"/>
        </w:rPr>
        <w:t xml:space="preserve">Pored toga, promena omogućava odgovorniji pristup u izvršavanju obaveza energetskih subjekata  ali i podizanje svesti krajnjih kupaca u ostvarivanju svojih prava. </w:t>
      </w:r>
    </w:p>
    <w:p w14:paraId="73CBEA57" w14:textId="77777777" w:rsidR="00DB1D80" w:rsidRPr="00C23898" w:rsidRDefault="00DB1D80" w:rsidP="004E6E68">
      <w:pPr>
        <w:spacing w:line="240" w:lineRule="auto"/>
        <w:ind w:firstLine="720"/>
        <w:rPr>
          <w:rFonts w:ascii="Times New Roman" w:hAnsi="Times New Roman" w:cs="Times New Roman"/>
          <w:b/>
          <w:bCs/>
          <w:color w:val="000000" w:themeColor="text1"/>
          <w:sz w:val="23"/>
          <w:szCs w:val="23"/>
        </w:rPr>
      </w:pPr>
      <w:r w:rsidRPr="00C23898">
        <w:rPr>
          <w:rFonts w:ascii="Times New Roman" w:hAnsi="Times New Roman" w:cs="Times New Roman"/>
          <w:b/>
          <w:bCs/>
          <w:color w:val="000000" w:themeColor="text1"/>
          <w:sz w:val="23"/>
          <w:szCs w:val="23"/>
          <w:lang w:val="sr-Cyrl-CS"/>
        </w:rPr>
        <w:t xml:space="preserve">7) </w:t>
      </w:r>
      <w:r w:rsidRPr="00C23898">
        <w:rPr>
          <w:rFonts w:ascii="Times New Roman" w:hAnsi="Times New Roman" w:cs="Times New Roman"/>
          <w:b/>
          <w:bCs/>
          <w:color w:val="000000" w:themeColor="text1"/>
          <w:sz w:val="23"/>
          <w:szCs w:val="23"/>
        </w:rPr>
        <w:t>Na koje ciljne grupe će uticati predložena promena? Utvrditi i predstaviti ciljne grupe na koje će promena imati neposredan odnosno posredan uticaj.</w:t>
      </w:r>
    </w:p>
    <w:p w14:paraId="70EA000B" w14:textId="77777777" w:rsidR="00DB1D80" w:rsidRPr="00C23898" w:rsidRDefault="00DB1D80" w:rsidP="004E6E68">
      <w:pPr>
        <w:spacing w:line="240" w:lineRule="auto"/>
        <w:ind w:firstLine="720"/>
        <w:rPr>
          <w:rFonts w:ascii="Times New Roman" w:hAnsi="Times New Roman" w:cs="Times New Roman"/>
          <w:b/>
          <w:color w:val="000000" w:themeColor="text1"/>
          <w:sz w:val="24"/>
          <w:szCs w:val="24"/>
          <w:lang w:val="sr-Cyrl-CS"/>
        </w:rPr>
      </w:pPr>
      <w:r w:rsidRPr="00C23898">
        <w:rPr>
          <w:rFonts w:ascii="Times New Roman" w:hAnsi="Times New Roman" w:cs="Times New Roman"/>
          <w:color w:val="000000" w:themeColor="text1"/>
          <w:sz w:val="24"/>
          <w:szCs w:val="24"/>
          <w:lang w:val="sr-Cyrl-CS"/>
        </w:rPr>
        <w:t>Predložene promene će imati neposredan uticaj na</w:t>
      </w:r>
      <w:r w:rsidRPr="00C23898">
        <w:rPr>
          <w:rFonts w:ascii="Times New Roman" w:hAnsi="Times New Roman" w:cs="Times New Roman"/>
          <w:b/>
          <w:color w:val="000000" w:themeColor="text1"/>
          <w:sz w:val="24"/>
          <w:szCs w:val="24"/>
          <w:lang w:val="sr-Cyrl-CS"/>
        </w:rPr>
        <w:t>:</w:t>
      </w:r>
    </w:p>
    <w:p w14:paraId="5C108A53" w14:textId="77777777" w:rsidR="00DB1D80" w:rsidRPr="00C23898" w:rsidRDefault="00DB1D80" w:rsidP="004E6E68">
      <w:pPr>
        <w:spacing w:after="0" w:line="240" w:lineRule="auto"/>
        <w:ind w:left="630"/>
        <w:jc w:val="both"/>
        <w:rPr>
          <w:rFonts w:ascii="Times New Roman" w:hAnsi="Times New Roman" w:cs="Times New Roman"/>
          <w:color w:val="000000" w:themeColor="text1"/>
          <w:sz w:val="24"/>
          <w:szCs w:val="24"/>
          <w:lang w:val="sr-Cyrl-CS"/>
        </w:rPr>
      </w:pPr>
      <w:r w:rsidRPr="00C23898">
        <w:rPr>
          <w:rFonts w:ascii="Times New Roman" w:hAnsi="Times New Roman" w:cs="Times New Roman"/>
          <w:b/>
          <w:color w:val="000000" w:themeColor="text1"/>
          <w:sz w:val="24"/>
          <w:szCs w:val="24"/>
          <w:lang w:val="sr-Cyrl-CS"/>
        </w:rPr>
        <w:t>1) krajnje kupce</w:t>
      </w:r>
      <w:r w:rsidRPr="00C23898">
        <w:rPr>
          <w:rFonts w:ascii="Times New Roman" w:hAnsi="Times New Roman" w:cs="Times New Roman"/>
          <w:color w:val="000000" w:themeColor="text1"/>
          <w:sz w:val="24"/>
          <w:szCs w:val="24"/>
          <w:lang w:val="sr-Cyrl-CS"/>
        </w:rPr>
        <w:t>, zbog toga što im se ustanovljavaju prava koja do sada nisu bila propisana, pa pored ostalog:</w:t>
      </w:r>
    </w:p>
    <w:p w14:paraId="01977463" w14:textId="77777777" w:rsidR="00DB1D80" w:rsidRPr="008978CA" w:rsidRDefault="00DB1D80" w:rsidP="004E6E68">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color w:val="000000" w:themeColor="text1"/>
          <w:sz w:val="24"/>
          <w:szCs w:val="24"/>
          <w:lang w:val="sr-Cyrl-CS" w:eastAsia="en-GB"/>
        </w:rPr>
        <w:lastRenderedPageBreak/>
        <w:t xml:space="preserve"> </w:t>
      </w:r>
      <w:r w:rsidRPr="008978CA">
        <w:rPr>
          <w:rFonts w:ascii="Times New Roman" w:eastAsiaTheme="minorEastAsia" w:hAnsi="Times New Roman" w:cs="Times New Roman"/>
          <w:b/>
          <w:bCs/>
          <w:color w:val="000000" w:themeColor="text1"/>
          <w:sz w:val="24"/>
          <w:szCs w:val="24"/>
          <w:lang w:val="sr-Cyrl-CS"/>
        </w:rPr>
        <w:t>pravo na besplatan pristup aplikaciji za poređenje ponuda snabdevača</w:t>
      </w:r>
      <w:r w:rsidRPr="008978CA">
        <w:rPr>
          <w:rFonts w:ascii="Times New Roman" w:eastAsiaTheme="minorEastAsia" w:hAnsi="Times New Roman" w:cs="Times New Roman"/>
          <w:color w:val="000000" w:themeColor="text1"/>
          <w:sz w:val="24"/>
          <w:szCs w:val="24"/>
          <w:lang w:val="sr-Cyrl-CS"/>
        </w:rPr>
        <w:t xml:space="preserve"> koje pravo će im omogućiti izbor snabdevača sa povoljnijim uslovima snabdevanja električnom energijom;</w:t>
      </w:r>
    </w:p>
    <w:p w14:paraId="2A58B276" w14:textId="77777777" w:rsidR="00DB1D80" w:rsidRPr="00C23898" w:rsidRDefault="00DB1D80" w:rsidP="004E6E68">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val="sr-Cyrl-CS" w:eastAsia="en-GB"/>
        </w:rPr>
      </w:pPr>
      <w:r w:rsidRPr="008978CA">
        <w:rPr>
          <w:rFonts w:ascii="Times New Roman" w:eastAsia="Times New Roman" w:hAnsi="Times New Roman" w:cs="Times New Roman"/>
          <w:b/>
          <w:bCs/>
          <w:color w:val="000000" w:themeColor="text1"/>
          <w:sz w:val="24"/>
          <w:szCs w:val="24"/>
          <w:lang w:val="sr-Cyrl-CS" w:eastAsia="en-GB"/>
        </w:rPr>
        <w:t>pravo na vansudsko rešavanje sporova</w:t>
      </w:r>
      <w:r w:rsidRPr="008978CA">
        <w:rPr>
          <w:rFonts w:ascii="Times New Roman" w:eastAsia="Times New Roman" w:hAnsi="Times New Roman" w:cs="Times New Roman"/>
          <w:color w:val="000000" w:themeColor="text1"/>
          <w:sz w:val="24"/>
          <w:szCs w:val="24"/>
          <w:lang w:val="sr-Cyrl-CS" w:eastAsia="en-GB"/>
        </w:rPr>
        <w:t xml:space="preserve">, koje do sada </w:t>
      </w:r>
      <w:r w:rsidRPr="00C23898">
        <w:rPr>
          <w:rFonts w:ascii="Times New Roman" w:eastAsia="Times New Roman" w:hAnsi="Times New Roman" w:cs="Times New Roman"/>
          <w:color w:val="000000" w:themeColor="text1"/>
          <w:sz w:val="24"/>
          <w:szCs w:val="24"/>
          <w:lang w:val="sr-Cyrl-CS" w:eastAsia="en-GB"/>
        </w:rPr>
        <w:t>nije bilo propisano zakonom već su se nezadovoljni kupci nakon što iscrpe svoja prava pred nadležnim energetskim subjektima mogli obratiti sudu. Sada im se daje mogućnost da sporovi sa energetskim subjektim mogu  rešavati u vansudskom postupku pred telom za vansudsko rešavanje potrošačkih sporova upisanim u Listu tela za vansudsko rešavanje potrošačkih sporova u skladu sa zakonom kojim se uređuje zaštita potrošača.</w:t>
      </w:r>
    </w:p>
    <w:p w14:paraId="27C33110" w14:textId="77777777" w:rsidR="00DB1D80" w:rsidRPr="008978CA" w:rsidRDefault="00DB1D80" w:rsidP="004E6E68">
      <w:pPr>
        <w:pStyle w:val="ListParagraph"/>
        <w:numPr>
          <w:ilvl w:val="0"/>
          <w:numId w:val="23"/>
        </w:numPr>
        <w:spacing w:after="0"/>
        <w:ind w:left="0" w:right="90" w:firstLine="630"/>
        <w:jc w:val="both"/>
        <w:rPr>
          <w:rFonts w:ascii="Times New Roman" w:eastAsia="Times New Roman" w:hAnsi="Times New Roman" w:cs="Times New Roman"/>
          <w:b/>
          <w:bCs/>
          <w:color w:val="000000" w:themeColor="text1"/>
          <w:sz w:val="24"/>
          <w:szCs w:val="24"/>
          <w:lang w:val="sr-Cyrl-CS" w:eastAsia="en-GB"/>
        </w:rPr>
      </w:pPr>
      <w:r w:rsidRPr="008978CA">
        <w:rPr>
          <w:rFonts w:ascii="Times New Roman" w:eastAsia="Times New Roman" w:hAnsi="Times New Roman" w:cs="Times New Roman"/>
          <w:b/>
          <w:bCs/>
          <w:color w:val="000000" w:themeColor="text1"/>
          <w:sz w:val="24"/>
          <w:szCs w:val="24"/>
          <w:lang w:val="sr-Cyrl-CS" w:eastAsia="en-GB"/>
        </w:rPr>
        <w:t>pravo da učestvuje na svim tržištima električne energije</w:t>
      </w:r>
    </w:p>
    <w:p w14:paraId="063DE9C7" w14:textId="77777777" w:rsidR="00DB1D80" w:rsidRPr="008978CA" w:rsidRDefault="00DB1D80" w:rsidP="004E6E68">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color w:val="000000" w:themeColor="text1"/>
          <w:sz w:val="24"/>
          <w:szCs w:val="24"/>
          <w:lang w:val="sr-Cyrl-CS" w:eastAsia="en-GB"/>
        </w:rPr>
        <w:t>U delu upravljanja potrošnjom putem agregiranja propisano je da krajnji kupac koji ima mogućnost pružanja usluge upravljanja potrošnjom može kao učesnik tržišta električne energije ili putem agregiranja ravnopravno da učestvuje na svim tržištima električne energije.</w:t>
      </w:r>
    </w:p>
    <w:p w14:paraId="103E208B" w14:textId="77777777" w:rsidR="00DB1D80" w:rsidRPr="008978CA" w:rsidRDefault="00DB1D80" w:rsidP="004E6E68">
      <w:pPr>
        <w:pStyle w:val="ListParagraph"/>
        <w:numPr>
          <w:ilvl w:val="0"/>
          <w:numId w:val="23"/>
        </w:numPr>
        <w:spacing w:after="0"/>
        <w:ind w:left="0" w:right="90" w:firstLine="630"/>
        <w:jc w:val="both"/>
        <w:rPr>
          <w:rFonts w:ascii="Times New Roman" w:eastAsia="Times New Roman" w:hAnsi="Times New Roman" w:cs="Times New Roman"/>
          <w:b/>
          <w:bCs/>
          <w:color w:val="000000" w:themeColor="text1"/>
          <w:sz w:val="24"/>
          <w:szCs w:val="24"/>
          <w:lang w:val="sr-Cyrl-CS" w:eastAsia="en-GB"/>
        </w:rPr>
      </w:pPr>
      <w:r w:rsidRPr="008978CA">
        <w:rPr>
          <w:rFonts w:ascii="Times New Roman" w:eastAsia="Times New Roman" w:hAnsi="Times New Roman" w:cs="Times New Roman"/>
          <w:b/>
          <w:bCs/>
          <w:color w:val="000000" w:themeColor="text1"/>
          <w:sz w:val="24"/>
          <w:szCs w:val="24"/>
          <w:lang w:val="sr-Cyrl-CS" w:eastAsia="en-GB"/>
        </w:rPr>
        <w:t>pravo na besplatan pristup podacima</w:t>
      </w:r>
    </w:p>
    <w:p w14:paraId="3A733AE4" w14:textId="77777777" w:rsidR="00DB1D80" w:rsidRPr="00C23898" w:rsidRDefault="00DB1D80" w:rsidP="004E6E68">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color w:val="000000" w:themeColor="text1"/>
          <w:sz w:val="24"/>
          <w:szCs w:val="24"/>
          <w:lang w:val="sr-Cyrl-CS" w:eastAsia="en-GB"/>
        </w:rPr>
        <w:t>P</w:t>
      </w:r>
      <w:r w:rsidRPr="008978CA">
        <w:rPr>
          <w:rFonts w:ascii="Times New Roman" w:eastAsia="Times New Roman" w:hAnsi="Times New Roman" w:cs="Times New Roman"/>
          <w:color w:val="000000" w:themeColor="text1"/>
          <w:sz w:val="24"/>
          <w:szCs w:val="24"/>
          <w:lang w:val="sr-Cyrl-CS" w:eastAsia="en-GB"/>
        </w:rPr>
        <w:t>ristup podacima ili podnošenje zahteva za stavljanje na raspolaganje podataka za krajnjeg kupca se ne naplaćuju</w:t>
      </w:r>
    </w:p>
    <w:p w14:paraId="71A71C79" w14:textId="77777777" w:rsidR="00DB1D80" w:rsidRPr="008978CA" w:rsidRDefault="00DB1D80" w:rsidP="004E6E68">
      <w:pPr>
        <w:pStyle w:val="ListParagraph"/>
        <w:numPr>
          <w:ilvl w:val="0"/>
          <w:numId w:val="23"/>
        </w:numPr>
        <w:spacing w:after="0"/>
        <w:ind w:left="0" w:right="90" w:firstLine="630"/>
        <w:jc w:val="both"/>
        <w:rPr>
          <w:rFonts w:ascii="Times New Roman" w:eastAsia="Times New Roman" w:hAnsi="Times New Roman" w:cs="Times New Roman"/>
          <w:b/>
          <w:bCs/>
          <w:color w:val="000000" w:themeColor="text1"/>
          <w:sz w:val="24"/>
          <w:szCs w:val="24"/>
          <w:lang w:val="sr-Cyrl-CS" w:eastAsia="en-GB"/>
        </w:rPr>
      </w:pPr>
      <w:r w:rsidRPr="008978CA">
        <w:rPr>
          <w:rFonts w:ascii="Times New Roman" w:eastAsia="Times New Roman" w:hAnsi="Times New Roman" w:cs="Times New Roman"/>
          <w:b/>
          <w:bCs/>
          <w:color w:val="000000" w:themeColor="text1"/>
          <w:sz w:val="24"/>
          <w:szCs w:val="24"/>
          <w:lang w:val="sr-Cyrl-CS" w:eastAsia="en-GB"/>
        </w:rPr>
        <w:t>pravo na zaključenje ugovora sa promenljivom cenom</w:t>
      </w:r>
    </w:p>
    <w:p w14:paraId="32FC35CF" w14:textId="77777777" w:rsidR="00DB1D80" w:rsidRPr="008978CA" w:rsidRDefault="00DB1D80" w:rsidP="004E6E68">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color w:val="000000" w:themeColor="text1"/>
          <w:sz w:val="24"/>
          <w:szCs w:val="24"/>
          <w:lang w:val="sr-Cyrl-CS" w:eastAsia="en-GB"/>
        </w:rPr>
        <w:t>Krajnji kupac koji ima ugrađeno napredno brojilo na mernom mestu, može zaključiti ugovor sa promenljivom cenom električne energije sa snabdevačem koji snabdeva više od 200.000 krajnjih kupaca.</w:t>
      </w:r>
    </w:p>
    <w:p w14:paraId="10A916C0" w14:textId="77777777" w:rsidR="00DB1D80" w:rsidRPr="008978CA" w:rsidRDefault="00DB1D80" w:rsidP="004E6E68">
      <w:pPr>
        <w:pStyle w:val="ListParagraph"/>
        <w:numPr>
          <w:ilvl w:val="0"/>
          <w:numId w:val="23"/>
        </w:numPr>
        <w:spacing w:after="0"/>
        <w:ind w:left="0" w:right="90" w:firstLine="630"/>
        <w:jc w:val="both"/>
        <w:rPr>
          <w:rFonts w:ascii="Times New Roman" w:eastAsia="Times New Roman" w:hAnsi="Times New Roman" w:cs="Times New Roman"/>
          <w:b/>
          <w:bCs/>
          <w:color w:val="000000" w:themeColor="text1"/>
          <w:sz w:val="24"/>
          <w:szCs w:val="24"/>
          <w:lang w:val="sr-Cyrl-CS" w:eastAsia="en-GB"/>
        </w:rPr>
      </w:pPr>
      <w:r w:rsidRPr="008978CA">
        <w:rPr>
          <w:rFonts w:ascii="Times New Roman" w:eastAsia="Times New Roman" w:hAnsi="Times New Roman" w:cs="Times New Roman"/>
          <w:b/>
          <w:bCs/>
          <w:color w:val="000000" w:themeColor="text1"/>
          <w:sz w:val="24"/>
          <w:szCs w:val="24"/>
          <w:lang w:val="sr-Cyrl-CS" w:eastAsia="en-GB"/>
        </w:rPr>
        <w:t>pravo na ugradnju naprednog brojila</w:t>
      </w:r>
    </w:p>
    <w:p w14:paraId="41DA8157" w14:textId="77777777" w:rsidR="00DB1D80" w:rsidRPr="00C23898" w:rsidRDefault="00DB1D80" w:rsidP="004E6E68">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color w:val="000000" w:themeColor="text1"/>
          <w:sz w:val="24"/>
          <w:szCs w:val="24"/>
          <w:lang w:val="sr-Cyrl-CS" w:eastAsia="en-GB"/>
        </w:rPr>
        <w:t>Na zahtev krajnjeg kupca operator distributivnog sistema je dužan da obezbedi i ugradi napredno</w:t>
      </w:r>
      <w:r w:rsidRPr="008978CA">
        <w:rPr>
          <w:rFonts w:ascii="Times New Roman" w:eastAsia="Times New Roman" w:hAnsi="Times New Roman" w:cs="Times New Roman"/>
          <w:color w:val="000000" w:themeColor="text1"/>
          <w:sz w:val="24"/>
          <w:szCs w:val="24"/>
          <w:lang w:val="sr-Cyrl-CS" w:eastAsia="en-GB"/>
        </w:rPr>
        <w:t xml:space="preserve"> </w:t>
      </w:r>
      <w:r w:rsidRPr="00C23898">
        <w:rPr>
          <w:rFonts w:ascii="Times New Roman" w:eastAsia="Times New Roman" w:hAnsi="Times New Roman" w:cs="Times New Roman"/>
          <w:color w:val="000000" w:themeColor="text1"/>
          <w:sz w:val="24"/>
          <w:szCs w:val="24"/>
          <w:lang w:val="sr-Cyrl-CS" w:eastAsia="en-GB"/>
        </w:rPr>
        <w:t xml:space="preserve">brojilo ako analiza iz člana 138. stav 1. ovog zakona pokaže da uvođenje naprednog mernog sistema nije isplativo ili ako planom uvođenja naprednih mernih sistema nisu obuhvaćeni svi krajnji kupci. </w:t>
      </w:r>
    </w:p>
    <w:p w14:paraId="76A0CC48" w14:textId="77777777" w:rsidR="00DB1D80" w:rsidRPr="008978CA" w:rsidRDefault="00DB1D80" w:rsidP="004E6E68">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color w:val="000000" w:themeColor="text1"/>
          <w:sz w:val="24"/>
          <w:szCs w:val="24"/>
          <w:lang w:val="sr-Cyrl-CS" w:eastAsia="en-GB"/>
        </w:rPr>
        <w:t>T</w:t>
      </w:r>
      <w:r w:rsidRPr="008978CA">
        <w:rPr>
          <w:rFonts w:ascii="Times New Roman" w:eastAsia="Times New Roman" w:hAnsi="Times New Roman" w:cs="Times New Roman"/>
          <w:color w:val="000000" w:themeColor="text1"/>
          <w:sz w:val="24"/>
          <w:szCs w:val="24"/>
          <w:lang w:val="sr-Cyrl-CS" w:eastAsia="en-GB"/>
        </w:rPr>
        <w:t>roškove nabavke i ugradnje naprednog brojila iz stava 1. ovog člana snosi podnosilac zahteva.</w:t>
      </w:r>
    </w:p>
    <w:p w14:paraId="11C9D2A8" w14:textId="77777777" w:rsidR="00DB1D80" w:rsidRPr="008978CA" w:rsidRDefault="00DB1D80" w:rsidP="004E6E68">
      <w:pPr>
        <w:pStyle w:val="ListParagraph"/>
        <w:numPr>
          <w:ilvl w:val="0"/>
          <w:numId w:val="23"/>
        </w:numPr>
        <w:spacing w:after="0"/>
        <w:ind w:left="0" w:right="90" w:firstLine="630"/>
        <w:jc w:val="both"/>
        <w:rPr>
          <w:rFonts w:ascii="Times New Roman" w:eastAsia="Times New Roman" w:hAnsi="Times New Roman" w:cs="Times New Roman"/>
          <w:b/>
          <w:bCs/>
          <w:color w:val="000000" w:themeColor="text1"/>
          <w:sz w:val="24"/>
          <w:szCs w:val="24"/>
          <w:lang w:val="sr-Cyrl-CS" w:eastAsia="en-GB"/>
        </w:rPr>
      </w:pPr>
      <w:r w:rsidRPr="008978CA">
        <w:rPr>
          <w:rFonts w:ascii="Times New Roman" w:eastAsia="Times New Roman" w:hAnsi="Times New Roman" w:cs="Times New Roman"/>
          <w:b/>
          <w:bCs/>
          <w:color w:val="000000" w:themeColor="text1"/>
          <w:sz w:val="24"/>
          <w:szCs w:val="24"/>
          <w:lang w:val="sr-Cyrl-CS" w:eastAsia="en-GB"/>
        </w:rPr>
        <w:t>pravo na očitavanje konvencionalnog brojila i pravo na pristup očitanom stanju brojila</w:t>
      </w:r>
    </w:p>
    <w:p w14:paraId="06A32B1C" w14:textId="77777777" w:rsidR="00DB1D80" w:rsidRPr="00C23898" w:rsidRDefault="00DB1D80" w:rsidP="004E6E68">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val="sr-Cyrl-CS" w:eastAsia="en-GB"/>
        </w:rPr>
      </w:pPr>
      <w:r w:rsidRPr="008978CA">
        <w:rPr>
          <w:rFonts w:ascii="Times New Roman" w:eastAsia="Times New Roman" w:hAnsi="Times New Roman" w:cs="Times New Roman"/>
          <w:color w:val="000000" w:themeColor="text1"/>
          <w:sz w:val="24"/>
          <w:szCs w:val="24"/>
          <w:lang w:val="sr-Cyrl-CS" w:eastAsia="en-GB"/>
        </w:rPr>
        <w:t xml:space="preserve">Krajnji kupac treba da ima mogućnost da direktno ili indirektno očita svoje konvencionalno brojilo ili da mu se obezbedi pristup očitanom stanju brojila putem </w:t>
      </w:r>
      <w:r w:rsidRPr="00C23898">
        <w:rPr>
          <w:rFonts w:ascii="Times New Roman" w:eastAsia="Times New Roman" w:hAnsi="Times New Roman" w:cs="Times New Roman"/>
          <w:color w:val="000000" w:themeColor="text1"/>
          <w:sz w:val="24"/>
          <w:szCs w:val="24"/>
          <w:lang w:val="sr-Cyrl-CS" w:eastAsia="en-GB"/>
        </w:rPr>
        <w:t>korisničkog interfejsa ili drugog odgovarajućeg interfejsa.</w:t>
      </w:r>
    </w:p>
    <w:p w14:paraId="3CB98DDD" w14:textId="77777777" w:rsidR="00DB1D80" w:rsidRPr="00C23898" w:rsidRDefault="00DB1D80" w:rsidP="004E6E68">
      <w:pPr>
        <w:pStyle w:val="ListParagraph"/>
        <w:numPr>
          <w:ilvl w:val="0"/>
          <w:numId w:val="23"/>
        </w:numPr>
        <w:spacing w:after="0"/>
        <w:ind w:left="0" w:right="90" w:firstLine="630"/>
        <w:jc w:val="both"/>
        <w:rPr>
          <w:rFonts w:ascii="Times New Roman" w:eastAsiaTheme="minorEastAsia" w:hAnsi="Times New Roman" w:cs="Times New Roman"/>
          <w:b/>
          <w:bCs/>
          <w:color w:val="000000" w:themeColor="text1"/>
          <w:sz w:val="24"/>
          <w:szCs w:val="24"/>
          <w:lang w:val="sr-Cyrl-CS"/>
        </w:rPr>
      </w:pPr>
      <w:r w:rsidRPr="00C23898">
        <w:rPr>
          <w:rFonts w:ascii="Times New Roman" w:eastAsiaTheme="minorEastAsia" w:hAnsi="Times New Roman" w:cs="Times New Roman"/>
          <w:b/>
          <w:bCs/>
          <w:color w:val="000000" w:themeColor="text1"/>
          <w:sz w:val="24"/>
          <w:szCs w:val="24"/>
          <w:lang w:val="sr-Cyrl-CS"/>
        </w:rPr>
        <w:t xml:space="preserve">pravo da zaključi ugovor o agregiranju nezavisno od postojećeg ugovora o snabdevanju </w:t>
      </w:r>
    </w:p>
    <w:p w14:paraId="35843612" w14:textId="77777777" w:rsidR="00DB1D80" w:rsidRPr="00C23898" w:rsidRDefault="00DB1D80" w:rsidP="004E6E68">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color w:val="000000" w:themeColor="text1"/>
          <w:sz w:val="24"/>
          <w:szCs w:val="24"/>
          <w:lang w:val="sr-Cyrl-CS" w:eastAsia="en-GB"/>
        </w:rPr>
        <w:t>Krajnji kupac koji ispunjava tehničke i druge uslove u skladu sa pravilima kojima se uređuje rad sistema i pravilima kojima se uređuje rad tržišta električne energije, može zaključiti ugovor o agregiranju sa agregatorom nezavisno od postojećeg ugovora o snabdevanju električnom energijom, u skladu sa odredbama ovog zakona kojima se uređuje promena snabdevača i agregatora. Krajnjem kupcu nije potrebna saglasnost snabdevača za zaključenje ugovora o agregiranju sa nezavisnim agregatorom</w:t>
      </w:r>
    </w:p>
    <w:p w14:paraId="2C1B21C3" w14:textId="77777777" w:rsidR="00DB1D80" w:rsidRPr="00C23898" w:rsidRDefault="00DB1D80" w:rsidP="004E6E68">
      <w:pPr>
        <w:pStyle w:val="ListParagraph"/>
        <w:numPr>
          <w:ilvl w:val="0"/>
          <w:numId w:val="23"/>
        </w:numPr>
        <w:spacing w:after="0"/>
        <w:ind w:left="0" w:right="90" w:firstLine="630"/>
        <w:jc w:val="both"/>
        <w:rPr>
          <w:rFonts w:ascii="Times New Roman" w:eastAsia="Times New Roman" w:hAnsi="Times New Roman" w:cs="Times New Roman"/>
          <w:b/>
          <w:color w:val="000000" w:themeColor="text1"/>
          <w:sz w:val="24"/>
          <w:szCs w:val="24"/>
          <w:lang w:val="sr-Cyrl-CS" w:eastAsia="en-GB"/>
        </w:rPr>
      </w:pPr>
      <w:r w:rsidRPr="00C23898">
        <w:rPr>
          <w:rFonts w:ascii="Times New Roman" w:eastAsia="Times New Roman" w:hAnsi="Times New Roman" w:cs="Times New Roman"/>
          <w:b/>
          <w:color w:val="000000" w:themeColor="text1"/>
          <w:sz w:val="24"/>
          <w:szCs w:val="24"/>
          <w:lang w:val="sr-Cyrl-CS" w:eastAsia="en-GB"/>
        </w:rPr>
        <w:t>pravo da učestvuju u kolektivnim šemama promene snabdevača</w:t>
      </w:r>
    </w:p>
    <w:p w14:paraId="27EB0BC9" w14:textId="77777777" w:rsidR="00DB1D80" w:rsidRPr="00C23898" w:rsidRDefault="00DB1D80" w:rsidP="004E6E68">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color w:val="000000" w:themeColor="text1"/>
          <w:sz w:val="24"/>
          <w:szCs w:val="24"/>
          <w:lang w:val="sr-Cyrl-CS" w:eastAsia="en-GB"/>
        </w:rPr>
        <w:t>Kupci iz kategorije domaćinstvo imaju pravo da učestvuju u kolektivnim šemama promene snabdevača, bez regulatornih ili administrativnih prepreka za kolektivnu promenu, istovremeno obezbeđujući okvir koji osigurava najveću moguću zaštitu.</w:t>
      </w:r>
    </w:p>
    <w:p w14:paraId="7F2FDE9B" w14:textId="77777777" w:rsidR="00DB1D80" w:rsidRPr="00C23898" w:rsidRDefault="00DB1D80" w:rsidP="004E6E68">
      <w:pPr>
        <w:pStyle w:val="ListParagraph"/>
        <w:numPr>
          <w:ilvl w:val="0"/>
          <w:numId w:val="23"/>
        </w:numPr>
        <w:spacing w:after="0"/>
        <w:ind w:left="0" w:right="90" w:firstLine="630"/>
        <w:jc w:val="both"/>
        <w:rPr>
          <w:rFonts w:ascii="Times New Roman" w:eastAsia="Times New Roman" w:hAnsi="Times New Roman" w:cs="Times New Roman"/>
          <w:b/>
          <w:color w:val="000000" w:themeColor="text1"/>
          <w:sz w:val="24"/>
          <w:szCs w:val="24"/>
          <w:lang w:val="sr-Cyrl-CS" w:eastAsia="en-GB"/>
        </w:rPr>
      </w:pPr>
      <w:r w:rsidRPr="00C23898">
        <w:rPr>
          <w:rFonts w:ascii="Times New Roman" w:eastAsia="Times New Roman" w:hAnsi="Times New Roman" w:cs="Times New Roman"/>
          <w:b/>
          <w:color w:val="000000" w:themeColor="text1"/>
          <w:sz w:val="24"/>
          <w:szCs w:val="24"/>
          <w:lang w:val="sr-Cyrl-CS" w:eastAsia="en-GB"/>
        </w:rPr>
        <w:lastRenderedPageBreak/>
        <w:t>pravo da deluju kao aktivni kupci</w:t>
      </w:r>
    </w:p>
    <w:p w14:paraId="6A7BD02D" w14:textId="77777777" w:rsidR="00DB1D80" w:rsidRPr="00C23898" w:rsidRDefault="00DB1D80" w:rsidP="004E6E68">
      <w:pPr>
        <w:pStyle w:val="ListParagraph"/>
        <w:numPr>
          <w:ilvl w:val="0"/>
          <w:numId w:val="23"/>
        </w:numPr>
        <w:spacing w:after="0"/>
        <w:ind w:left="0" w:right="90" w:firstLine="630"/>
        <w:jc w:val="both"/>
        <w:rPr>
          <w:rFonts w:ascii="Times New Roman" w:eastAsiaTheme="minorEastAsia" w:hAnsi="Times New Roman" w:cs="Times New Roman"/>
          <w:color w:val="000000" w:themeColor="text1"/>
          <w:sz w:val="23"/>
          <w:szCs w:val="23"/>
          <w:lang w:val="sr-Cyrl-CS" w:eastAsia="en-GB"/>
        </w:rPr>
      </w:pPr>
      <w:r w:rsidRPr="00C23898">
        <w:rPr>
          <w:rFonts w:ascii="Times New Roman" w:eastAsiaTheme="minorEastAsia" w:hAnsi="Times New Roman" w:cs="Times New Roman"/>
          <w:color w:val="000000" w:themeColor="text1"/>
          <w:sz w:val="23"/>
          <w:szCs w:val="23"/>
          <w:lang w:val="sr-Cyrl-CS" w:eastAsia="en-GB"/>
        </w:rPr>
        <w:t>Krajnji kupci imaju pravo da deluju kao aktivni kupci i da ne budu izloženi nesrazmernim ili diskriminatornim tehničkim zahtevima, administrativnim zahtevima, procedurama i naknadama, kao i naknadama za pristup sistemu koje ne odražavaju stvarne troškove;</w:t>
      </w:r>
    </w:p>
    <w:p w14:paraId="2AEE2F88" w14:textId="77777777" w:rsidR="00DB1D80" w:rsidRPr="00C23898" w:rsidRDefault="00DB1D80" w:rsidP="004E6E68">
      <w:pPr>
        <w:pStyle w:val="ListParagraph"/>
        <w:numPr>
          <w:ilvl w:val="0"/>
          <w:numId w:val="23"/>
        </w:numPr>
        <w:spacing w:after="0"/>
        <w:ind w:left="0" w:right="90" w:firstLine="630"/>
        <w:jc w:val="both"/>
        <w:rPr>
          <w:rFonts w:ascii="Times New Roman" w:eastAsiaTheme="minorEastAsia" w:hAnsi="Times New Roman" w:cs="Times New Roman"/>
          <w:color w:val="000000" w:themeColor="text1"/>
          <w:sz w:val="23"/>
          <w:szCs w:val="23"/>
          <w:lang w:val="sr-Cyrl-CS" w:eastAsia="en-GB"/>
        </w:rPr>
      </w:pPr>
      <w:r w:rsidRPr="00C23898">
        <w:rPr>
          <w:rFonts w:ascii="Times New Roman" w:hAnsi="Times New Roman" w:cs="Times New Roman"/>
          <w:b/>
          <w:bCs/>
          <w:color w:val="000000" w:themeColor="text1"/>
          <w:sz w:val="24"/>
          <w:szCs w:val="24"/>
          <w:lang w:val="sr-Cyrl-CS" w:eastAsia="en-GB"/>
        </w:rPr>
        <w:t>pravo člana energetske zajednice građana</w:t>
      </w:r>
      <w:r w:rsidRPr="00C23898">
        <w:rPr>
          <w:rFonts w:ascii="Times New Roman" w:hAnsi="Times New Roman" w:cs="Times New Roman"/>
          <w:color w:val="000000" w:themeColor="text1"/>
          <w:sz w:val="24"/>
          <w:szCs w:val="24"/>
          <w:lang w:val="sr-Cyrl-CS" w:eastAsia="en-GB"/>
        </w:rPr>
        <w:t xml:space="preserve"> </w:t>
      </w:r>
      <w:r w:rsidRPr="00C23898">
        <w:rPr>
          <w:rFonts w:ascii="Times New Roman" w:eastAsiaTheme="minorEastAsia" w:hAnsi="Times New Roman" w:cs="Times New Roman"/>
          <w:color w:val="000000" w:themeColor="text1"/>
          <w:sz w:val="23"/>
          <w:szCs w:val="23"/>
          <w:lang w:val="sr-Cyrl-CS" w:eastAsia="en-GB"/>
        </w:rPr>
        <w:t>da ima prava i obaveze kao krajnji kupci električne energije;</w:t>
      </w:r>
    </w:p>
    <w:p w14:paraId="0EA23E70" w14:textId="77777777" w:rsidR="00DB1D80" w:rsidRPr="00C23898" w:rsidRDefault="00DB1D80" w:rsidP="004E6E68">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b/>
          <w:color w:val="000000" w:themeColor="text1"/>
          <w:sz w:val="24"/>
          <w:szCs w:val="24"/>
          <w:lang w:val="sr-Latn-CS" w:eastAsia="en-GB"/>
        </w:rPr>
        <w:t xml:space="preserve"> </w:t>
      </w:r>
      <w:r w:rsidRPr="00C23898">
        <w:rPr>
          <w:rFonts w:ascii="Times New Roman" w:eastAsia="Times New Roman" w:hAnsi="Times New Roman" w:cs="Times New Roman"/>
          <w:b/>
          <w:color w:val="000000" w:themeColor="text1"/>
          <w:sz w:val="24"/>
          <w:szCs w:val="24"/>
          <w:lang w:val="sr-Cyrl-CS" w:eastAsia="en-GB"/>
        </w:rPr>
        <w:t>pravo proizvođača</w:t>
      </w:r>
      <w:r w:rsidRPr="00C23898">
        <w:rPr>
          <w:rFonts w:ascii="Times New Roman" w:eastAsia="Times New Roman" w:hAnsi="Times New Roman" w:cs="Times New Roman"/>
          <w:color w:val="000000" w:themeColor="text1"/>
          <w:sz w:val="24"/>
          <w:szCs w:val="24"/>
          <w:lang w:val="sr-Cyrl-CS" w:eastAsia="en-GB"/>
        </w:rPr>
        <w:t xml:space="preserve"> na prioritetan pristup koji se ne može </w:t>
      </w:r>
      <w:r w:rsidRPr="00C23898">
        <w:rPr>
          <w:rFonts w:ascii="Times New Roman" w:eastAsia="Times New Roman" w:hAnsi="Times New Roman" w:cs="Times New Roman"/>
          <w:color w:val="000000" w:themeColor="text1"/>
          <w:sz w:val="24"/>
          <w:szCs w:val="24"/>
          <w:lang w:eastAsia="en-GB"/>
        </w:rPr>
        <w:t xml:space="preserve">ograniči </w:t>
      </w:r>
      <w:r w:rsidRPr="00C23898">
        <w:rPr>
          <w:rFonts w:ascii="Times New Roman" w:eastAsia="Times New Roman" w:hAnsi="Times New Roman" w:cs="Times New Roman"/>
          <w:color w:val="000000" w:themeColor="text1"/>
          <w:sz w:val="24"/>
          <w:szCs w:val="24"/>
          <w:lang w:val="sr-Cyrl-CS" w:eastAsia="en-GB"/>
        </w:rPr>
        <w:t xml:space="preserve">ako </w:t>
      </w:r>
      <w:r w:rsidRPr="00C23898">
        <w:rPr>
          <w:rFonts w:ascii="Times New Roman" w:eastAsia="Times New Roman" w:hAnsi="Times New Roman" w:cs="Times New Roman"/>
          <w:color w:val="000000" w:themeColor="text1"/>
          <w:sz w:val="24"/>
          <w:szCs w:val="24"/>
          <w:lang w:eastAsia="en-GB"/>
        </w:rPr>
        <w:t xml:space="preserve">su to pravo stekli po ranijim propisima, osim </w:t>
      </w:r>
      <w:r w:rsidRPr="00C23898">
        <w:rPr>
          <w:rFonts w:ascii="Times New Roman" w:eastAsia="Times New Roman" w:hAnsi="Times New Roman" w:cs="Times New Roman"/>
          <w:color w:val="000000" w:themeColor="text1"/>
          <w:sz w:val="24"/>
          <w:szCs w:val="24"/>
          <w:lang w:val="sr-Cyrl-CS" w:eastAsia="en-GB"/>
        </w:rPr>
        <w:t>a</w:t>
      </w:r>
      <w:r w:rsidRPr="00C23898">
        <w:rPr>
          <w:rFonts w:ascii="Times New Roman" w:eastAsia="Times New Roman" w:hAnsi="Times New Roman" w:cs="Times New Roman"/>
          <w:color w:val="000000" w:themeColor="text1"/>
          <w:sz w:val="24"/>
          <w:szCs w:val="24"/>
          <w:lang w:eastAsia="en-GB"/>
        </w:rPr>
        <w:t>ko te elektrane budu značajno izmenjene tako da te promene zahtevaju izmenu odobrenja za priključenje ili povećanje kapaciteta elektrane</w:t>
      </w:r>
      <w:r w:rsidRPr="00C23898">
        <w:rPr>
          <w:rFonts w:ascii="Times New Roman" w:eastAsia="Times New Roman" w:hAnsi="Times New Roman" w:cs="Times New Roman"/>
          <w:color w:val="000000" w:themeColor="text1"/>
          <w:sz w:val="24"/>
          <w:szCs w:val="24"/>
          <w:lang w:val="sr-Cyrl-CS" w:eastAsia="en-GB"/>
        </w:rPr>
        <w:t>;</w:t>
      </w:r>
    </w:p>
    <w:p w14:paraId="014213DA" w14:textId="77777777" w:rsidR="00DB1D80" w:rsidRPr="00C23898" w:rsidRDefault="00DB1D80" w:rsidP="004E6E68">
      <w:pPr>
        <w:pStyle w:val="ListParagraph"/>
        <w:numPr>
          <w:ilvl w:val="0"/>
          <w:numId w:val="23"/>
        </w:numPr>
        <w:spacing w:after="0"/>
        <w:ind w:left="0" w:right="90" w:firstLine="630"/>
        <w:jc w:val="both"/>
        <w:rPr>
          <w:rFonts w:ascii="Times New Roman" w:hAnsi="Times New Roman" w:cs="Times New Roman"/>
          <w:b/>
          <w:color w:val="000000" w:themeColor="text1"/>
          <w:sz w:val="24"/>
          <w:szCs w:val="24"/>
          <w:lang w:val="sr-Cyrl-CS"/>
        </w:rPr>
      </w:pPr>
      <w:r w:rsidRPr="00C23898">
        <w:rPr>
          <w:rFonts w:ascii="Times New Roman" w:hAnsi="Times New Roman" w:cs="Times New Roman"/>
          <w:b/>
          <w:color w:val="000000" w:themeColor="text1"/>
          <w:sz w:val="24"/>
          <w:szCs w:val="24"/>
          <w:lang w:val="sr-Cyrl-CS"/>
        </w:rPr>
        <w:t>pravo učesnika na tržištu:</w:t>
      </w:r>
    </w:p>
    <w:p w14:paraId="5F003868" w14:textId="77777777" w:rsidR="00DB1D80" w:rsidRPr="00C23898" w:rsidRDefault="00DB1D80" w:rsidP="004E6E68">
      <w:pPr>
        <w:pStyle w:val="ListParagraph"/>
        <w:numPr>
          <w:ilvl w:val="0"/>
          <w:numId w:val="23"/>
        </w:numPr>
        <w:spacing w:after="0"/>
        <w:ind w:left="0" w:right="90" w:firstLine="630"/>
        <w:jc w:val="both"/>
        <w:rPr>
          <w:rFonts w:ascii="Times New Roman" w:eastAsiaTheme="minorEastAsia" w:hAnsi="Times New Roman" w:cs="Times New Roman"/>
          <w:color w:val="000000" w:themeColor="text1"/>
          <w:sz w:val="24"/>
          <w:szCs w:val="24"/>
          <w:lang w:val="sr-Cyrl-CS"/>
        </w:rPr>
      </w:pPr>
      <w:r w:rsidRPr="00C23898">
        <w:rPr>
          <w:rFonts w:ascii="Times New Roman" w:eastAsia="Times New Roman" w:hAnsi="Times New Roman" w:cs="Times New Roman"/>
          <w:color w:val="000000" w:themeColor="text1"/>
          <w:sz w:val="24"/>
          <w:szCs w:val="24"/>
          <w:lang w:eastAsia="en-GB"/>
        </w:rPr>
        <w:t>da pristupe elektroenergetskom sistemu</w:t>
      </w:r>
      <w:r w:rsidRPr="00C23898">
        <w:rPr>
          <w:rFonts w:ascii="Times New Roman" w:eastAsia="Times New Roman" w:hAnsi="Times New Roman" w:cs="Times New Roman"/>
          <w:color w:val="000000" w:themeColor="text1"/>
          <w:sz w:val="24"/>
          <w:szCs w:val="24"/>
          <w:lang w:val="sr-Cyrl-CS" w:eastAsia="en-GB"/>
        </w:rPr>
        <w:t xml:space="preserve"> </w:t>
      </w:r>
      <w:r w:rsidRPr="00C23898">
        <w:rPr>
          <w:rFonts w:ascii="Times New Roman" w:eastAsia="Times New Roman" w:hAnsi="Times New Roman" w:cs="Times New Roman"/>
          <w:color w:val="000000" w:themeColor="text1"/>
          <w:sz w:val="24"/>
          <w:szCs w:val="24"/>
          <w:lang w:eastAsia="en-GB"/>
        </w:rPr>
        <w:t>pod objektivnim, transparentnim i nediskriminatornim uslovima</w:t>
      </w:r>
      <w:r w:rsidRPr="00C23898">
        <w:rPr>
          <w:rFonts w:ascii="Times New Roman" w:eastAsia="Times New Roman" w:hAnsi="Times New Roman" w:cs="Times New Roman"/>
          <w:color w:val="000000" w:themeColor="text1"/>
          <w:sz w:val="24"/>
          <w:szCs w:val="24"/>
          <w:lang w:val="sr-Cyrl-CS" w:eastAsia="en-GB"/>
        </w:rPr>
        <w:t>;</w:t>
      </w:r>
    </w:p>
    <w:p w14:paraId="2680E00D" w14:textId="77777777" w:rsidR="00DB1D80" w:rsidRPr="000D7993" w:rsidRDefault="00DB1D80" w:rsidP="004E6E68">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color w:val="000000" w:themeColor="text1"/>
          <w:sz w:val="24"/>
          <w:szCs w:val="24"/>
          <w:lang w:eastAsia="en-GB"/>
        </w:rPr>
        <w:t>na povraćaj naknade za dodeljeni kapacitet između zona trgovanja ako im se pravo na korišćenje kapaciteta ograniči, osim u slučajevima više sile;</w:t>
      </w:r>
    </w:p>
    <w:p w14:paraId="392011BD" w14:textId="77777777" w:rsidR="00DB1D80" w:rsidRPr="000D7993" w:rsidRDefault="00DB1D80" w:rsidP="004E6E68">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2F70F0">
        <w:rPr>
          <w:rFonts w:ascii="Times New Roman" w:hAnsi="Times New Roman" w:cs="Times New Roman"/>
          <w:sz w:val="24"/>
          <w:szCs w:val="24"/>
          <w:lang w:val="sr-Cyrl-RS"/>
        </w:rPr>
        <w:t>da pruže nefrekventne pomoćne usluge, uključujući učesnike na tržištu koji nude energiju iz obnovljivih izvora, učesnike na tržištu angažovane u upravljanju potrošnjom, skladištare električne energije i agregatore, potrebno je da se omogući da pružaju nefrekventne pomoćne usluge</w:t>
      </w:r>
      <w:r w:rsidRPr="000D7993">
        <w:rPr>
          <w:rFonts w:ascii="Times New Roman" w:eastAsia="Times New Roman" w:hAnsi="Times New Roman" w:cs="Times New Roman"/>
          <w:color w:val="000000" w:themeColor="text1"/>
          <w:sz w:val="24"/>
          <w:szCs w:val="24"/>
          <w:lang w:eastAsia="en-GB"/>
        </w:rPr>
        <w:t>;</w:t>
      </w:r>
    </w:p>
    <w:p w14:paraId="1E555049" w14:textId="77777777" w:rsidR="00DB1D80" w:rsidRPr="000D7993" w:rsidRDefault="00DB1D80" w:rsidP="004E6E68">
      <w:pPr>
        <w:spacing w:line="240" w:lineRule="auto"/>
        <w:ind w:firstLine="720"/>
        <w:jc w:val="both"/>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 </w:t>
      </w:r>
      <w:r w:rsidRPr="000D7993">
        <w:rPr>
          <w:rFonts w:ascii="Times New Roman" w:eastAsia="Times New Roman" w:hAnsi="Times New Roman" w:cs="Times New Roman"/>
          <w:color w:val="000000" w:themeColor="text1"/>
          <w:sz w:val="24"/>
          <w:szCs w:val="24"/>
          <w:lang w:eastAsia="en-GB"/>
        </w:rPr>
        <w:t>da pod jednakim uslovima, podležu transparentnim, srazmernim i nediskriminatornim pravilima, naknadama i postupanju u pogledu odgovornosti za balansiranje, pristupa tržištima, pristupa podacima, promene snabdevača i agregatora, načinu obračuna i licenciranja</w:t>
      </w:r>
    </w:p>
    <w:p w14:paraId="49F5C514" w14:textId="77777777" w:rsidR="00DB1D80" w:rsidRPr="00C23898" w:rsidRDefault="00DB1D80" w:rsidP="004E6E68">
      <w:pPr>
        <w:spacing w:line="240" w:lineRule="auto"/>
        <w:ind w:firstLine="720"/>
        <w:jc w:val="both"/>
        <w:rPr>
          <w:rFonts w:ascii="Times New Roman" w:hAnsi="Times New Roman" w:cs="Times New Roman"/>
          <w:color w:val="000000" w:themeColor="text1"/>
          <w:sz w:val="24"/>
          <w:szCs w:val="24"/>
          <w:lang w:val="sr-Cyrl-CS"/>
        </w:rPr>
      </w:pPr>
      <w:r w:rsidRPr="00C23898">
        <w:rPr>
          <w:rFonts w:ascii="Times New Roman" w:eastAsiaTheme="minorEastAsia" w:hAnsi="Times New Roman" w:cs="Times New Roman"/>
          <w:b/>
          <w:color w:val="000000" w:themeColor="text1"/>
          <w:sz w:val="23"/>
          <w:szCs w:val="23"/>
          <w:lang w:val="sr-Cyrl-CS" w:eastAsia="en-GB"/>
        </w:rPr>
        <w:t>2)</w:t>
      </w:r>
      <w:r w:rsidRPr="00C23898">
        <w:rPr>
          <w:rFonts w:ascii="Times New Roman" w:eastAsiaTheme="minorEastAsia" w:hAnsi="Times New Roman" w:cs="Times New Roman"/>
          <w:color w:val="000000" w:themeColor="text1"/>
          <w:sz w:val="23"/>
          <w:szCs w:val="23"/>
          <w:lang w:val="sr-Cyrl-CS" w:eastAsia="en-GB"/>
        </w:rPr>
        <w:t xml:space="preserve"> </w:t>
      </w:r>
      <w:r w:rsidRPr="00C23898">
        <w:rPr>
          <w:rFonts w:ascii="Times New Roman" w:hAnsi="Times New Roman" w:cs="Times New Roman"/>
          <w:b/>
          <w:color w:val="000000" w:themeColor="text1"/>
          <w:sz w:val="24"/>
          <w:szCs w:val="24"/>
          <w:lang w:val="sr-Cyrl-CS"/>
        </w:rPr>
        <w:t xml:space="preserve">razvoj i održivost projekata stranih i domaćih investitora </w:t>
      </w:r>
      <w:r w:rsidRPr="00C23898">
        <w:rPr>
          <w:rFonts w:ascii="Times New Roman" w:hAnsi="Times New Roman" w:cs="Times New Roman"/>
          <w:color w:val="000000" w:themeColor="text1"/>
          <w:sz w:val="24"/>
          <w:szCs w:val="24"/>
          <w:lang w:val="sr-Cyrl-CS"/>
        </w:rPr>
        <w:t>i povećanja sposobnosti operatora sistema da kvalitetnije odgovori zahtevima investitora zbog uređenijeg postupka priključenja kako na prenosni tako i distributivni sistem električne energije</w:t>
      </w:r>
    </w:p>
    <w:p w14:paraId="749671D2" w14:textId="77777777" w:rsidR="00DB1D80" w:rsidRPr="00C23898" w:rsidRDefault="00DB1D80" w:rsidP="004E6E68">
      <w:pPr>
        <w:spacing w:line="240" w:lineRule="auto"/>
        <w:ind w:firstLine="720"/>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b/>
          <w:color w:val="000000" w:themeColor="text1"/>
          <w:sz w:val="24"/>
          <w:szCs w:val="24"/>
          <w:lang w:val="sr-Cyrl-CS" w:eastAsia="en-GB"/>
        </w:rPr>
        <w:t>3) energetske subjekte</w:t>
      </w:r>
      <w:r w:rsidRPr="00C23898">
        <w:rPr>
          <w:rFonts w:ascii="Times New Roman" w:eastAsia="Times New Roman" w:hAnsi="Times New Roman" w:cs="Times New Roman"/>
          <w:color w:val="000000" w:themeColor="text1"/>
          <w:sz w:val="24"/>
          <w:szCs w:val="24"/>
          <w:lang w:val="sr-Cyrl-CS" w:eastAsia="en-GB"/>
        </w:rPr>
        <w:t xml:space="preserve"> koji obavljaju energetske delatnosti u pogledu propisivanja novih obaveza, i to:</w:t>
      </w:r>
    </w:p>
    <w:p w14:paraId="4A997229" w14:textId="77777777" w:rsidR="00DB1D80" w:rsidRPr="00C23898" w:rsidRDefault="00DB1D80" w:rsidP="004E6E68">
      <w:pPr>
        <w:spacing w:after="0" w:line="288" w:lineRule="auto"/>
        <w:contextualSpacing/>
        <w:rPr>
          <w:rFonts w:ascii="Times New Roman" w:eastAsia="Times New Roman" w:hAnsi="Times New Roman" w:cs="Times New Roman"/>
          <w:b/>
          <w:color w:val="000000" w:themeColor="text1"/>
          <w:sz w:val="24"/>
          <w:szCs w:val="24"/>
        </w:rPr>
      </w:pPr>
      <w:r w:rsidRPr="00C23898">
        <w:rPr>
          <w:rFonts w:ascii="Times New Roman" w:eastAsia="Times New Roman" w:hAnsi="Times New Roman" w:cs="Times New Roman"/>
          <w:b/>
          <w:color w:val="000000" w:themeColor="text1"/>
          <w:sz w:val="24"/>
          <w:szCs w:val="24"/>
          <w:lang w:val="sr-Cyrl-RS" w:eastAsia="en-GB"/>
        </w:rPr>
        <w:tab/>
        <w:t xml:space="preserve">(1)  </w:t>
      </w:r>
      <w:r w:rsidRPr="00C23898">
        <w:rPr>
          <w:rFonts w:ascii="Times New Roman" w:eastAsiaTheme="minorEastAsia" w:hAnsi="Times New Roman" w:cs="Times New Roman"/>
          <w:b/>
          <w:color w:val="000000" w:themeColor="text1"/>
          <w:kern w:val="24"/>
          <w:sz w:val="24"/>
          <w:szCs w:val="24"/>
          <w:lang w:val="sr-Cyrl-RS"/>
        </w:rPr>
        <w:t>operatora distributivnog sistema,</w:t>
      </w:r>
    </w:p>
    <w:p w14:paraId="7BBD65E2" w14:textId="77777777" w:rsidR="00DB1D80" w:rsidRPr="000D7993" w:rsidRDefault="00DB1D80" w:rsidP="004E6E68">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color w:val="000000" w:themeColor="text1"/>
          <w:sz w:val="24"/>
          <w:szCs w:val="24"/>
          <w:lang w:eastAsia="en-GB"/>
        </w:rPr>
        <w:t>da nabavlja usluge fleksibilnosti od učesnika na tržištu i nefrekventne pomoćne usluge;</w:t>
      </w:r>
    </w:p>
    <w:p w14:paraId="2BFA8AE2" w14:textId="77777777" w:rsidR="00DB1D80" w:rsidRPr="000D7993" w:rsidRDefault="00DB1D80" w:rsidP="004E6E68">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color w:val="000000" w:themeColor="text1"/>
          <w:sz w:val="24"/>
          <w:szCs w:val="24"/>
          <w:lang w:eastAsia="en-GB"/>
        </w:rPr>
        <w:t>da objavljuje na internet stranici plan razvoja i plan investicija;</w:t>
      </w:r>
    </w:p>
    <w:p w14:paraId="45AEDCA3" w14:textId="77777777" w:rsidR="00DB1D80" w:rsidRPr="000D7993" w:rsidRDefault="00DB1D80" w:rsidP="004E6E68">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color w:val="000000" w:themeColor="text1"/>
          <w:sz w:val="24"/>
          <w:szCs w:val="24"/>
          <w:lang w:eastAsia="en-GB"/>
        </w:rPr>
        <w:t>da vodi evidenciju aktivnih kupaca i energetskih zajednica građana;</w:t>
      </w:r>
    </w:p>
    <w:p w14:paraId="60533F91" w14:textId="77777777" w:rsidR="00DB1D80" w:rsidRPr="000D7993" w:rsidRDefault="00DB1D80" w:rsidP="004E6E68">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color w:val="000000" w:themeColor="text1"/>
          <w:sz w:val="24"/>
          <w:szCs w:val="24"/>
          <w:lang w:eastAsia="en-GB"/>
        </w:rPr>
        <w:t>da prikuplja lične podatke o krajnjim kupcima u cilju održavanja ažurne baze krajnjih kupaca;</w:t>
      </w:r>
    </w:p>
    <w:p w14:paraId="74BA7C28" w14:textId="77777777" w:rsidR="00DB1D80" w:rsidRPr="000D7993" w:rsidRDefault="00DB1D80" w:rsidP="004E6E68">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b/>
          <w:bCs/>
          <w:color w:val="000000" w:themeColor="text1"/>
          <w:sz w:val="24"/>
          <w:szCs w:val="24"/>
          <w:lang w:eastAsia="en-GB"/>
        </w:rPr>
        <w:t>oko upravljanja podacima</w:t>
      </w:r>
      <w:r w:rsidRPr="000D7993">
        <w:rPr>
          <w:rFonts w:ascii="Times New Roman" w:eastAsia="Times New Roman" w:hAnsi="Times New Roman" w:cs="Times New Roman"/>
          <w:color w:val="000000" w:themeColor="text1"/>
          <w:sz w:val="24"/>
          <w:szCs w:val="24"/>
          <w:lang w:eastAsia="en-GB"/>
        </w:rPr>
        <w:t xml:space="preserve"> - odnosi se na podatke o merenju i potrošnji kao i podatke o krajnjem kupcu koji su potrebni radi promene snabdevača, agregatora ili za usluge upravljanja potrošnjom i uređuju se Pravilima o radu distributivnog sistema;</w:t>
      </w:r>
    </w:p>
    <w:p w14:paraId="313A0C9C" w14:textId="77777777" w:rsidR="00DB1D80" w:rsidRPr="00C23898" w:rsidRDefault="00DB1D80" w:rsidP="004E6E68">
      <w:pPr>
        <w:spacing w:after="0" w:line="288" w:lineRule="auto"/>
        <w:contextualSpacing/>
        <w:rPr>
          <w:rFonts w:ascii="Times New Roman" w:eastAsiaTheme="minorEastAsia" w:hAnsi="Times New Roman" w:cs="Times New Roman"/>
          <w:b/>
          <w:color w:val="000000" w:themeColor="text1"/>
          <w:kern w:val="24"/>
          <w:sz w:val="24"/>
          <w:szCs w:val="24"/>
          <w:lang w:val="sr-Cyrl-RS"/>
        </w:rPr>
      </w:pPr>
      <w:r w:rsidRPr="00C23898">
        <w:rPr>
          <w:rFonts w:ascii="Times New Roman" w:eastAsiaTheme="minorEastAsia" w:hAnsi="Times New Roman" w:cs="Times New Roman"/>
          <w:b/>
          <w:color w:val="000000" w:themeColor="text1"/>
          <w:kern w:val="24"/>
          <w:sz w:val="24"/>
          <w:szCs w:val="24"/>
          <w:lang w:val="sr-Cyrl-RS"/>
        </w:rPr>
        <w:tab/>
        <w:t>(2) operatora prenosnog sistema,</w:t>
      </w:r>
    </w:p>
    <w:p w14:paraId="1B027CBD" w14:textId="77777777" w:rsidR="00DB1D80" w:rsidRPr="000D7993" w:rsidRDefault="00DB1D80" w:rsidP="004E6E68">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color w:val="000000" w:themeColor="text1"/>
          <w:sz w:val="24"/>
          <w:szCs w:val="24"/>
          <w:lang w:eastAsia="en-GB"/>
        </w:rPr>
        <w:t>da donese pravila o radu tržišta balansnih kapaciteta;</w:t>
      </w:r>
    </w:p>
    <w:p w14:paraId="49781DC0" w14:textId="77777777" w:rsidR="00DB1D80" w:rsidRPr="000D7993" w:rsidRDefault="00DB1D80" w:rsidP="004E6E68">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color w:val="000000" w:themeColor="text1"/>
          <w:sz w:val="24"/>
          <w:szCs w:val="24"/>
          <w:lang w:eastAsia="en-GB"/>
        </w:rPr>
        <w:t>da plan razvoja i plan investicija objavi na internet stranici;</w:t>
      </w:r>
    </w:p>
    <w:p w14:paraId="201A2658" w14:textId="77777777" w:rsidR="00DB1D80" w:rsidRPr="000D7993" w:rsidRDefault="00DB1D80" w:rsidP="004E6E68">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color w:val="000000" w:themeColor="text1"/>
          <w:sz w:val="24"/>
          <w:szCs w:val="24"/>
          <w:lang w:eastAsia="en-GB"/>
        </w:rPr>
        <w:t>da obezbedi usluge balansiranja, u skladu sa tržišnim i nediskriminatornim principima omogućavajući učešće učesnika na tržištu koji ispunjavaju propisane tehničke uslove,  uključujući učesnike na tržištu koji nude energiju iz obnovljivih izvora energije, koji se bave upravljanjem potrošnjom, skladištare i agregatore;</w:t>
      </w:r>
    </w:p>
    <w:p w14:paraId="263DBE69" w14:textId="77777777" w:rsidR="00DB1D80" w:rsidRPr="000D7993" w:rsidRDefault="00DB1D80" w:rsidP="004E6E68">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color w:val="000000" w:themeColor="text1"/>
          <w:sz w:val="24"/>
          <w:szCs w:val="24"/>
          <w:lang w:eastAsia="en-GB"/>
        </w:rPr>
        <w:lastRenderedPageBreak/>
        <w:t xml:space="preserve">da nabavlja nefrekventne pomoćne usluge; </w:t>
      </w:r>
    </w:p>
    <w:p w14:paraId="29BE7DB7" w14:textId="77777777" w:rsidR="00DB1D80" w:rsidRPr="000D7993" w:rsidRDefault="00DB1D80" w:rsidP="004E6E68">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color w:val="000000" w:themeColor="text1"/>
          <w:sz w:val="24"/>
          <w:szCs w:val="24"/>
          <w:lang w:eastAsia="en-GB"/>
        </w:rPr>
        <w:t>da redovno razmenjuje sa operatorima prenosnog sistema skup tačnih podataka o mreži i tokovima snaga kako bi se omogućili proračuni tokova snaga susednih sistema;</w:t>
      </w:r>
    </w:p>
    <w:p w14:paraId="0BE99878" w14:textId="77777777" w:rsidR="00DB1D80" w:rsidRPr="000D7993" w:rsidRDefault="00DB1D80" w:rsidP="004E6E68">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color w:val="000000" w:themeColor="text1"/>
          <w:sz w:val="24"/>
          <w:szCs w:val="24"/>
          <w:lang w:eastAsia="en-GB"/>
        </w:rPr>
        <w:t>da učestvuje u konsultacijama koje ENTSO-E organizuje u postupku izrade evropske analize adekvatnosti sistema i dostavlja podatke;</w:t>
      </w:r>
    </w:p>
    <w:p w14:paraId="1B8AF5E8" w14:textId="77777777" w:rsidR="00DB1D80" w:rsidRPr="000D7993" w:rsidRDefault="00DB1D80" w:rsidP="004E6E68">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color w:val="000000" w:themeColor="text1"/>
          <w:sz w:val="24"/>
          <w:szCs w:val="24"/>
          <w:lang w:eastAsia="en-GB"/>
        </w:rPr>
        <w:t>da izradi nacionalnu analizu adekvatnosti proizvodnje i prenosnog sistema u okviru Plana razvoja sistema;</w:t>
      </w:r>
    </w:p>
    <w:p w14:paraId="3D08959B" w14:textId="77777777" w:rsidR="00DB1D80" w:rsidRPr="000D7993" w:rsidRDefault="00DB1D80" w:rsidP="004E6E68">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color w:val="000000" w:themeColor="text1"/>
          <w:sz w:val="24"/>
          <w:szCs w:val="24"/>
          <w:lang w:eastAsia="en-GB"/>
        </w:rPr>
        <w:t xml:space="preserve">da sarađuje sa Agencijom u vezi izmene zone trgovanja ili donošenja akcionog plana za smanjenje strukturnih zagušenja. </w:t>
      </w:r>
    </w:p>
    <w:p w14:paraId="0D602A5D" w14:textId="77777777" w:rsidR="00DB1D80" w:rsidRPr="00C23898" w:rsidRDefault="00DB1D80" w:rsidP="004E6E68">
      <w:pPr>
        <w:spacing w:after="0" w:line="288" w:lineRule="auto"/>
        <w:ind w:firstLine="720"/>
        <w:contextualSpacing/>
        <w:rPr>
          <w:rFonts w:ascii="Times New Roman" w:eastAsia="Times New Roman" w:hAnsi="Times New Roman" w:cs="Times New Roman"/>
          <w:b/>
          <w:bCs/>
          <w:color w:val="000000" w:themeColor="text1"/>
          <w:sz w:val="24"/>
          <w:szCs w:val="24"/>
          <w:lang w:val="sr-Cyrl-CS" w:eastAsia="en-GB"/>
        </w:rPr>
      </w:pPr>
      <w:r w:rsidRPr="00C23898">
        <w:rPr>
          <w:rFonts w:ascii="Times New Roman" w:eastAsia="Times New Roman" w:hAnsi="Times New Roman" w:cs="Times New Roman"/>
          <w:b/>
          <w:bCs/>
          <w:color w:val="000000" w:themeColor="text1"/>
          <w:sz w:val="24"/>
          <w:szCs w:val="24"/>
          <w:lang w:val="sr-Cyrl-CS" w:eastAsia="en-GB"/>
        </w:rPr>
        <w:t>(3)  snabdevača,</w:t>
      </w:r>
    </w:p>
    <w:p w14:paraId="3D45D71A" w14:textId="77777777" w:rsidR="00DB1D80" w:rsidRPr="000D7993" w:rsidRDefault="00DB1D80" w:rsidP="004E6E68">
      <w:pPr>
        <w:spacing w:after="0" w:line="240" w:lineRule="auto"/>
        <w:ind w:firstLine="720"/>
        <w:contextualSpacing/>
        <w:jc w:val="both"/>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val="sr-Cyrl-CS" w:eastAsia="en-GB"/>
        </w:rPr>
        <w:t xml:space="preserve">- </w:t>
      </w:r>
      <w:r w:rsidRPr="000D7993">
        <w:rPr>
          <w:rFonts w:ascii="Times New Roman" w:eastAsia="Times New Roman" w:hAnsi="Times New Roman" w:cs="Times New Roman"/>
          <w:color w:val="000000" w:themeColor="text1"/>
          <w:sz w:val="24"/>
          <w:szCs w:val="24"/>
          <w:lang w:eastAsia="en-GB"/>
        </w:rPr>
        <w:t>da obezbedi da krajnji kupci mogu da raskinu ugovor ako ne prihvate nove uslove iz ugovora ili promenu cene o kojoj ih je snabdevač obavestio;</w:t>
      </w:r>
    </w:p>
    <w:p w14:paraId="3B59C574" w14:textId="77777777" w:rsidR="00DB1D80" w:rsidRPr="000D7993" w:rsidRDefault="00DB1D80" w:rsidP="004E6E68">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color w:val="000000" w:themeColor="text1"/>
          <w:sz w:val="24"/>
          <w:szCs w:val="24"/>
          <w:lang w:eastAsia="en-GB"/>
        </w:rPr>
        <w:t>da na računima za električnu energiju informišu kupce o dostupnosti aplikacije za poređenje ponuda snabdevača;</w:t>
      </w:r>
    </w:p>
    <w:p w14:paraId="7DF8D824" w14:textId="77777777" w:rsidR="00DB1D80" w:rsidRPr="000D7993" w:rsidRDefault="00DB1D80" w:rsidP="004E6E68">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color w:val="000000" w:themeColor="text1"/>
          <w:sz w:val="24"/>
          <w:szCs w:val="24"/>
          <w:lang w:eastAsia="en-GB"/>
        </w:rPr>
        <w:t xml:space="preserve">da obezbedi krajnjim kupcima koji imaju ugovor sa nezavisnim agregatorima da nemaju troškove, kazne i druga nedozvoljena ugovorna ograničenja od strane njihovih snabdevača; </w:t>
      </w:r>
    </w:p>
    <w:p w14:paraId="4E88D796" w14:textId="77777777" w:rsidR="00DB1D80" w:rsidRPr="000D7993" w:rsidRDefault="00DB1D80" w:rsidP="004E6E68">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color w:val="000000" w:themeColor="text1"/>
          <w:sz w:val="24"/>
          <w:szCs w:val="24"/>
          <w:lang w:eastAsia="en-GB"/>
        </w:rPr>
        <w:t xml:space="preserve">da sačine listu krajnjih kupaca koji ispunjavaju uslove za sticanje statusa malog kupca. </w:t>
      </w:r>
    </w:p>
    <w:p w14:paraId="72C36EBB" w14:textId="77777777" w:rsidR="00DB1D80" w:rsidRPr="00C23898" w:rsidRDefault="00DB1D80" w:rsidP="004E6E68">
      <w:pPr>
        <w:spacing w:after="0" w:line="240" w:lineRule="auto"/>
        <w:ind w:firstLine="720"/>
        <w:contextualSpacing/>
        <w:rPr>
          <w:rFonts w:ascii="Times New Roman" w:eastAsia="Times New Roman" w:hAnsi="Times New Roman" w:cs="Times New Roman"/>
          <w:bCs/>
          <w:color w:val="000000" w:themeColor="text1"/>
          <w:sz w:val="24"/>
          <w:szCs w:val="24"/>
          <w:lang w:val="sr-Cyrl-CS" w:eastAsia="en-GB"/>
        </w:rPr>
      </w:pPr>
      <w:r w:rsidRPr="00C23898">
        <w:rPr>
          <w:rFonts w:ascii="Times New Roman" w:eastAsia="Times New Roman" w:hAnsi="Times New Roman" w:cs="Times New Roman"/>
          <w:bCs/>
          <w:color w:val="000000" w:themeColor="text1"/>
          <w:sz w:val="24"/>
          <w:szCs w:val="24"/>
          <w:lang w:val="sr-Cyrl-CS" w:eastAsia="en-GB"/>
        </w:rPr>
        <w:t>(</w:t>
      </w:r>
      <w:r w:rsidRPr="00C23898">
        <w:rPr>
          <w:rFonts w:ascii="Times New Roman" w:eastAsia="Times New Roman" w:hAnsi="Times New Roman" w:cs="Times New Roman"/>
          <w:b/>
          <w:color w:val="000000" w:themeColor="text1"/>
          <w:sz w:val="24"/>
          <w:szCs w:val="24"/>
          <w:lang w:val="sr-Cyrl-CS" w:eastAsia="en-GB"/>
        </w:rPr>
        <w:t>4)</w:t>
      </w:r>
      <w:r w:rsidRPr="00C23898">
        <w:rPr>
          <w:rFonts w:ascii="Times New Roman" w:eastAsia="Times New Roman" w:hAnsi="Times New Roman" w:cs="Times New Roman"/>
          <w:bCs/>
          <w:color w:val="000000" w:themeColor="text1"/>
          <w:sz w:val="24"/>
          <w:szCs w:val="24"/>
          <w:lang w:val="sr-Cyrl-CS" w:eastAsia="en-GB"/>
        </w:rPr>
        <w:t xml:space="preserve"> </w:t>
      </w:r>
      <w:r w:rsidRPr="00C23898">
        <w:rPr>
          <w:rFonts w:ascii="Times New Roman" w:eastAsia="Times New Roman" w:hAnsi="Times New Roman" w:cs="Times New Roman"/>
          <w:b/>
          <w:bCs/>
          <w:color w:val="000000" w:themeColor="text1"/>
          <w:sz w:val="24"/>
          <w:szCs w:val="24"/>
          <w:lang w:val="sr-Cyrl-CS" w:eastAsia="en-GB"/>
        </w:rPr>
        <w:t>operatora tržišta,</w:t>
      </w:r>
      <w:r w:rsidRPr="00C23898">
        <w:rPr>
          <w:rFonts w:ascii="Times New Roman" w:eastAsia="Times New Roman" w:hAnsi="Times New Roman" w:cs="Times New Roman"/>
          <w:bCs/>
          <w:color w:val="000000" w:themeColor="text1"/>
          <w:sz w:val="24"/>
          <w:szCs w:val="24"/>
          <w:lang w:val="sr-Cyrl-CS" w:eastAsia="en-GB"/>
        </w:rPr>
        <w:t xml:space="preserve"> jer mu se uvodi obaveza </w:t>
      </w:r>
      <w:r w:rsidRPr="00C23898">
        <w:rPr>
          <w:rFonts w:ascii="Times New Roman" w:eastAsia="Times New Roman" w:hAnsi="Times New Roman" w:cs="Times New Roman"/>
          <w:bCs/>
          <w:color w:val="000000" w:themeColor="text1"/>
          <w:sz w:val="24"/>
          <w:szCs w:val="24"/>
          <w:lang w:eastAsia="en-GB"/>
        </w:rPr>
        <w:t>da razvija dugoročne finansij</w:t>
      </w:r>
      <w:r w:rsidRPr="00C23898">
        <w:rPr>
          <w:rFonts w:ascii="Times New Roman" w:eastAsia="Times New Roman" w:hAnsi="Times New Roman" w:cs="Times New Roman"/>
          <w:bCs/>
          <w:color w:val="000000" w:themeColor="text1"/>
          <w:sz w:val="24"/>
          <w:szCs w:val="24"/>
          <w:lang w:val="sr-Cyrl-CS" w:eastAsia="en-GB"/>
        </w:rPr>
        <w:t>s</w:t>
      </w:r>
      <w:r w:rsidRPr="00C23898">
        <w:rPr>
          <w:rFonts w:ascii="Times New Roman" w:eastAsia="Times New Roman" w:hAnsi="Times New Roman" w:cs="Times New Roman"/>
          <w:bCs/>
          <w:color w:val="000000" w:themeColor="text1"/>
          <w:sz w:val="24"/>
          <w:szCs w:val="24"/>
          <w:lang w:eastAsia="en-GB"/>
        </w:rPr>
        <w:t>ke instrumente za trgovinu koji omogućavaju učesnicima na tržištu,</w:t>
      </w:r>
      <w:r w:rsidRPr="00C23898">
        <w:rPr>
          <w:rFonts w:ascii="Times New Roman" w:eastAsia="Times New Roman" w:hAnsi="Times New Roman" w:cs="Times New Roman"/>
          <w:bCs/>
          <w:color w:val="000000" w:themeColor="text1"/>
          <w:sz w:val="24"/>
          <w:szCs w:val="24"/>
          <w:lang w:val="sr-Cyrl-CS" w:eastAsia="en-GB"/>
        </w:rPr>
        <w:t xml:space="preserve"> </w:t>
      </w:r>
      <w:r w:rsidRPr="00C23898">
        <w:rPr>
          <w:rFonts w:ascii="Times New Roman" w:eastAsia="Times New Roman" w:hAnsi="Times New Roman" w:cs="Times New Roman"/>
          <w:bCs/>
          <w:color w:val="000000" w:themeColor="text1"/>
          <w:sz w:val="24"/>
          <w:szCs w:val="24"/>
          <w:lang w:eastAsia="en-GB"/>
        </w:rPr>
        <w:t>uključujući i proizvođače električne energije iz obnovljivih izvora da se zaštite od rizika promene cena električne energije.</w:t>
      </w:r>
    </w:p>
    <w:p w14:paraId="4E7BE296" w14:textId="77777777" w:rsidR="00DB1D80" w:rsidRPr="00C23898" w:rsidRDefault="00DB1D80" w:rsidP="004E6E68">
      <w:pPr>
        <w:spacing w:after="0" w:line="240" w:lineRule="auto"/>
        <w:ind w:firstLine="720"/>
        <w:contextualSpacing/>
        <w:rPr>
          <w:rFonts w:ascii="Times New Roman" w:eastAsia="Times New Roman" w:hAnsi="Times New Roman" w:cs="Times New Roman"/>
          <w:b/>
          <w:bCs/>
          <w:color w:val="000000" w:themeColor="text1"/>
          <w:sz w:val="24"/>
          <w:szCs w:val="24"/>
          <w:lang w:val="sr-Cyrl-CS" w:eastAsia="en-GB"/>
        </w:rPr>
      </w:pPr>
      <w:r w:rsidRPr="00C23898">
        <w:rPr>
          <w:rFonts w:ascii="Times New Roman" w:eastAsia="Times New Roman" w:hAnsi="Times New Roman" w:cs="Times New Roman"/>
          <w:bCs/>
          <w:color w:val="000000" w:themeColor="text1"/>
          <w:sz w:val="24"/>
          <w:szCs w:val="24"/>
          <w:lang w:val="sr-Cyrl-CS" w:eastAsia="en-GB"/>
        </w:rPr>
        <w:t>(</w:t>
      </w:r>
      <w:r w:rsidRPr="00C23898">
        <w:rPr>
          <w:rFonts w:ascii="Times New Roman" w:eastAsia="Times New Roman" w:hAnsi="Times New Roman" w:cs="Times New Roman"/>
          <w:b/>
          <w:color w:val="000000" w:themeColor="text1"/>
          <w:sz w:val="24"/>
          <w:szCs w:val="24"/>
          <w:lang w:val="sr-Cyrl-CS" w:eastAsia="en-GB"/>
        </w:rPr>
        <w:t>5)</w:t>
      </w:r>
      <w:r w:rsidRPr="00C23898">
        <w:rPr>
          <w:rFonts w:ascii="Times New Roman" w:eastAsia="Times New Roman" w:hAnsi="Times New Roman" w:cs="Times New Roman"/>
          <w:bCs/>
          <w:color w:val="000000" w:themeColor="text1"/>
          <w:sz w:val="24"/>
          <w:szCs w:val="24"/>
          <w:lang w:val="sr-Cyrl-CS" w:eastAsia="en-GB"/>
        </w:rPr>
        <w:t xml:space="preserve"> </w:t>
      </w:r>
      <w:r w:rsidRPr="00C23898">
        <w:rPr>
          <w:rFonts w:ascii="Times New Roman" w:eastAsia="Times New Roman" w:hAnsi="Times New Roman" w:cs="Times New Roman"/>
          <w:b/>
          <w:color w:val="000000" w:themeColor="text1"/>
          <w:sz w:val="24"/>
          <w:szCs w:val="24"/>
          <w:lang w:val="sr-Cyrl-CS" w:eastAsia="en-GB"/>
        </w:rPr>
        <w:t>nominovanog operatora</w:t>
      </w:r>
      <w:r w:rsidRPr="00C23898">
        <w:rPr>
          <w:rFonts w:ascii="Times New Roman" w:eastAsia="Times New Roman" w:hAnsi="Times New Roman" w:cs="Times New Roman"/>
          <w:b/>
          <w:bCs/>
          <w:color w:val="000000" w:themeColor="text1"/>
          <w:sz w:val="24"/>
          <w:szCs w:val="24"/>
          <w:lang w:val="sr-Cyrl-CS" w:eastAsia="en-GB"/>
        </w:rPr>
        <w:t xml:space="preserve"> tržišta (NEMO)</w:t>
      </w:r>
    </w:p>
    <w:p w14:paraId="01B068A4" w14:textId="77777777" w:rsidR="00DB1D80" w:rsidRPr="00C23898" w:rsidRDefault="00DB1D80" w:rsidP="004E6E68">
      <w:pPr>
        <w:spacing w:after="0" w:line="240" w:lineRule="auto"/>
        <w:ind w:firstLine="630"/>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bCs/>
          <w:color w:val="000000" w:themeColor="text1"/>
          <w:sz w:val="24"/>
          <w:szCs w:val="24"/>
          <w:lang w:val="sr-Cyrl-CS" w:eastAsia="en-GB"/>
        </w:rPr>
        <w:t xml:space="preserve">Da </w:t>
      </w:r>
      <w:r w:rsidRPr="00C23898">
        <w:rPr>
          <w:rFonts w:ascii="Times New Roman" w:eastAsia="Times New Roman" w:hAnsi="Times New Roman" w:cs="Times New Roman"/>
          <w:color w:val="000000" w:themeColor="text1"/>
          <w:sz w:val="24"/>
          <w:szCs w:val="24"/>
          <w:lang w:val="sr-Latn-CS" w:eastAsia="en-GB"/>
        </w:rPr>
        <w:t>zajedno sa drugim Nemo</w:t>
      </w:r>
      <w:r w:rsidRPr="00C23898">
        <w:rPr>
          <w:rFonts w:ascii="Times New Roman" w:eastAsia="Times New Roman" w:hAnsi="Times New Roman" w:cs="Times New Roman"/>
          <w:color w:val="000000" w:themeColor="text1"/>
          <w:sz w:val="24"/>
          <w:szCs w:val="24"/>
          <w:lang w:val="sr-Cyrl-CS" w:eastAsia="en-GB"/>
        </w:rPr>
        <w:t xml:space="preserve"> </w:t>
      </w:r>
      <w:r w:rsidRPr="00C23898">
        <w:rPr>
          <w:rFonts w:ascii="Times New Roman" w:eastAsia="Times New Roman" w:hAnsi="Times New Roman" w:cs="Times New Roman"/>
          <w:color w:val="000000" w:themeColor="text1"/>
          <w:sz w:val="24"/>
          <w:szCs w:val="24"/>
          <w:lang w:val="sr-Latn-CS" w:eastAsia="en-GB"/>
        </w:rPr>
        <w:t>dostav</w:t>
      </w:r>
      <w:r w:rsidRPr="00C23898">
        <w:rPr>
          <w:rFonts w:ascii="Times New Roman" w:eastAsia="Times New Roman" w:hAnsi="Times New Roman" w:cs="Times New Roman"/>
          <w:color w:val="000000" w:themeColor="text1"/>
          <w:sz w:val="24"/>
          <w:szCs w:val="24"/>
          <w:lang w:val="sr-Cyrl-CS" w:eastAsia="en-GB"/>
        </w:rPr>
        <w:t xml:space="preserve">i </w:t>
      </w:r>
      <w:r w:rsidRPr="00C23898">
        <w:rPr>
          <w:rFonts w:ascii="Times New Roman" w:eastAsia="Times New Roman" w:hAnsi="Times New Roman" w:cs="Times New Roman"/>
          <w:color w:val="000000" w:themeColor="text1"/>
          <w:sz w:val="24"/>
          <w:szCs w:val="24"/>
          <w:lang w:val="sr-Latn-CS" w:eastAsia="en-GB"/>
        </w:rPr>
        <w:t>AERS-u i svim drugim nacionalnim regulatornim telima, ECRB-u i ACER-u plan integracije Nemo iz ugovornih strana za sprovođenje funkcija operatora spajanja tržišta</w:t>
      </w:r>
      <w:r w:rsidRPr="00C23898">
        <w:rPr>
          <w:rFonts w:ascii="Times New Roman" w:eastAsia="Times New Roman" w:hAnsi="Times New Roman" w:cs="Times New Roman"/>
          <w:color w:val="000000" w:themeColor="text1"/>
          <w:sz w:val="24"/>
          <w:szCs w:val="24"/>
          <w:lang w:val="sr-Cyrl-CS" w:eastAsia="en-GB"/>
        </w:rPr>
        <w:t>;</w:t>
      </w:r>
    </w:p>
    <w:p w14:paraId="67AB0E61" w14:textId="77777777" w:rsidR="00DB1D80" w:rsidRPr="00C23898" w:rsidRDefault="00DB1D80" w:rsidP="004E6E68">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b/>
          <w:color w:val="000000" w:themeColor="text1"/>
          <w:sz w:val="24"/>
          <w:szCs w:val="24"/>
          <w:lang w:val="sr-Cyrl-CS" w:eastAsia="en-GB"/>
        </w:rPr>
        <w:t>(6) proizvođač</w:t>
      </w:r>
      <w:r w:rsidRPr="00C23898">
        <w:rPr>
          <w:rFonts w:ascii="Times New Roman" w:eastAsia="Times New Roman" w:hAnsi="Times New Roman" w:cs="Times New Roman"/>
          <w:color w:val="000000" w:themeColor="text1"/>
          <w:sz w:val="24"/>
          <w:szCs w:val="24"/>
          <w:lang w:val="sr-Cyrl-CS" w:eastAsia="en-GB"/>
        </w:rPr>
        <w:t xml:space="preserve"> ima obavezu da sa ostalim učesnicima na tržištu </w:t>
      </w:r>
      <w:r w:rsidRPr="000D7993">
        <w:rPr>
          <w:rFonts w:ascii="Times New Roman" w:eastAsia="Times New Roman" w:hAnsi="Times New Roman" w:cs="Times New Roman"/>
          <w:bCs/>
          <w:color w:val="000000" w:themeColor="text1"/>
          <w:sz w:val="24"/>
          <w:szCs w:val="24"/>
          <w:lang w:val="sr-Cyrl-CS" w:eastAsia="en-GB"/>
        </w:rPr>
        <w:t>operatoru</w:t>
      </w:r>
      <w:r w:rsidRPr="00C23898">
        <w:rPr>
          <w:rFonts w:ascii="Times New Roman" w:eastAsia="Times New Roman" w:hAnsi="Times New Roman" w:cs="Times New Roman"/>
          <w:color w:val="000000" w:themeColor="text1"/>
          <w:sz w:val="24"/>
          <w:szCs w:val="24"/>
          <w:lang w:val="sr-Cyrl-CS" w:eastAsia="en-GB"/>
        </w:rPr>
        <w:t xml:space="preserve"> prenosnog </w:t>
      </w:r>
      <w:r w:rsidRPr="00C23898">
        <w:rPr>
          <w:rFonts w:ascii="Times New Roman" w:eastAsia="Times New Roman" w:hAnsi="Times New Roman" w:cs="Times New Roman"/>
          <w:bCs/>
          <w:color w:val="000000" w:themeColor="text1"/>
          <w:sz w:val="24"/>
          <w:szCs w:val="24"/>
          <w:lang w:val="sr-Cyrl-CS" w:eastAsia="en-GB"/>
        </w:rPr>
        <w:t>sistema dostavlja podatke o očekivanom angažovanju proizvodnih resursa,</w:t>
      </w:r>
      <w:r w:rsidRPr="00C23898">
        <w:rPr>
          <w:rFonts w:ascii="Times New Roman" w:eastAsia="Times New Roman" w:hAnsi="Times New Roman" w:cs="Times New Roman"/>
          <w:color w:val="000000" w:themeColor="text1"/>
          <w:sz w:val="24"/>
          <w:szCs w:val="24"/>
          <w:lang w:val="sr-Cyrl-CS" w:eastAsia="en-GB"/>
        </w:rPr>
        <w:t xml:space="preserve"> uzimajući u obzir raspoloživost primarnih resursa i odgovarajuće scenarije prognozirane potrošnje i snabdevanja</w:t>
      </w:r>
    </w:p>
    <w:p w14:paraId="28537EED" w14:textId="77777777" w:rsidR="00DB1D80" w:rsidRPr="00C23898" w:rsidRDefault="00DB1D80" w:rsidP="004E6E68">
      <w:pPr>
        <w:spacing w:after="0" w:line="240" w:lineRule="auto"/>
        <w:ind w:firstLine="720"/>
        <w:contextualSpacing/>
        <w:jc w:val="both"/>
        <w:rPr>
          <w:rFonts w:ascii="Times New Roman" w:eastAsia="Times New Roman" w:hAnsi="Times New Roman" w:cs="Times New Roman"/>
          <w:b/>
          <w:bCs/>
          <w:color w:val="000000" w:themeColor="text1"/>
          <w:sz w:val="24"/>
          <w:szCs w:val="24"/>
          <w:lang w:eastAsia="en-GB"/>
        </w:rPr>
      </w:pPr>
      <w:r w:rsidRPr="00C23898">
        <w:rPr>
          <w:rFonts w:ascii="Times New Roman" w:eastAsia="Times New Roman" w:hAnsi="Times New Roman" w:cs="Times New Roman"/>
          <w:b/>
          <w:color w:val="000000" w:themeColor="text1"/>
          <w:sz w:val="24"/>
          <w:szCs w:val="24"/>
          <w:lang w:val="sr-Cyrl-CS" w:eastAsia="en-GB"/>
        </w:rPr>
        <w:t>(7) u</w:t>
      </w:r>
      <w:r w:rsidRPr="00C23898">
        <w:rPr>
          <w:rFonts w:ascii="Times New Roman" w:eastAsia="Times New Roman" w:hAnsi="Times New Roman" w:cs="Times New Roman"/>
          <w:b/>
          <w:color w:val="000000" w:themeColor="text1"/>
          <w:sz w:val="24"/>
          <w:szCs w:val="24"/>
          <w:lang w:eastAsia="en-GB"/>
        </w:rPr>
        <w:t>česni</w:t>
      </w:r>
      <w:r w:rsidRPr="00C23898">
        <w:rPr>
          <w:rFonts w:ascii="Times New Roman" w:eastAsia="Times New Roman" w:hAnsi="Times New Roman" w:cs="Times New Roman"/>
          <w:b/>
          <w:color w:val="000000" w:themeColor="text1"/>
          <w:sz w:val="24"/>
          <w:szCs w:val="24"/>
          <w:lang w:val="sr-Cyrl-CS" w:eastAsia="en-GB"/>
        </w:rPr>
        <w:t>ka</w:t>
      </w:r>
      <w:r w:rsidRPr="00C23898">
        <w:rPr>
          <w:rFonts w:ascii="Times New Roman" w:eastAsia="Times New Roman" w:hAnsi="Times New Roman" w:cs="Times New Roman"/>
          <w:b/>
          <w:color w:val="000000" w:themeColor="text1"/>
          <w:sz w:val="24"/>
          <w:szCs w:val="24"/>
          <w:lang w:eastAsia="en-GB"/>
        </w:rPr>
        <w:t xml:space="preserve"> na tržištu iz trećih zemalja</w:t>
      </w:r>
      <w:r w:rsidRPr="00C23898">
        <w:rPr>
          <w:rFonts w:ascii="Times New Roman" w:eastAsia="Times New Roman" w:hAnsi="Times New Roman" w:cs="Times New Roman"/>
          <w:bCs/>
          <w:color w:val="000000" w:themeColor="text1"/>
          <w:sz w:val="24"/>
          <w:szCs w:val="24"/>
          <w:lang w:eastAsia="en-GB"/>
        </w:rPr>
        <w:t xml:space="preserve"> </w:t>
      </w:r>
      <w:r w:rsidRPr="00C23898">
        <w:rPr>
          <w:rFonts w:ascii="Times New Roman" w:eastAsia="Times New Roman" w:hAnsi="Times New Roman" w:cs="Times New Roman"/>
          <w:bCs/>
          <w:color w:val="000000" w:themeColor="text1"/>
          <w:sz w:val="24"/>
          <w:szCs w:val="24"/>
          <w:lang w:val="sr-Cyrl-CS" w:eastAsia="en-GB"/>
        </w:rPr>
        <w:t xml:space="preserve">da </w:t>
      </w:r>
      <w:r w:rsidRPr="00C23898">
        <w:rPr>
          <w:rFonts w:ascii="Times New Roman" w:eastAsia="Times New Roman" w:hAnsi="Times New Roman" w:cs="Times New Roman"/>
          <w:bCs/>
          <w:color w:val="000000" w:themeColor="text1"/>
          <w:sz w:val="24"/>
          <w:szCs w:val="24"/>
          <w:lang w:eastAsia="en-GB"/>
        </w:rPr>
        <w:t xml:space="preserve">kada posluju na unutrašnjem tržištu </w:t>
      </w:r>
      <w:r w:rsidRPr="00C23898">
        <w:rPr>
          <w:rFonts w:ascii="Times New Roman" w:eastAsia="Times New Roman" w:hAnsi="Times New Roman" w:cs="Times New Roman"/>
          <w:bCs/>
          <w:color w:val="000000" w:themeColor="text1"/>
          <w:sz w:val="24"/>
          <w:szCs w:val="24"/>
          <w:lang w:val="sr-Cyrl-CS" w:eastAsia="en-GB"/>
        </w:rPr>
        <w:t>električne energije u Republici Srbiji postupaju u skladu sa domaćim propisima,</w:t>
      </w:r>
      <w:r w:rsidRPr="00C23898">
        <w:rPr>
          <w:rFonts w:ascii="Times New Roman" w:eastAsia="Times New Roman" w:hAnsi="Times New Roman" w:cs="Times New Roman"/>
          <w:bCs/>
          <w:color w:val="000000" w:themeColor="text1"/>
          <w:sz w:val="24"/>
          <w:szCs w:val="24"/>
          <w:lang w:eastAsia="en-GB"/>
        </w:rPr>
        <w:t xml:space="preserve"> uključujući propise koji se odnose na zaštitu životne sredine i bezbednost, kao i propise u skladu sa potvrđenim međunarodnim ugovorima</w:t>
      </w:r>
      <w:r w:rsidRPr="00C23898">
        <w:rPr>
          <w:rFonts w:ascii="Times New Roman" w:eastAsia="Times New Roman" w:hAnsi="Times New Roman" w:cs="Times New Roman"/>
          <w:bCs/>
          <w:color w:val="000000" w:themeColor="text1"/>
          <w:sz w:val="24"/>
          <w:szCs w:val="24"/>
          <w:lang w:val="sr-Cyrl-CS" w:eastAsia="en-GB"/>
        </w:rPr>
        <w:t>;</w:t>
      </w:r>
    </w:p>
    <w:p w14:paraId="263912DB" w14:textId="77777777" w:rsidR="00DB1D80" w:rsidRPr="0029000F" w:rsidRDefault="00DB1D80" w:rsidP="004E6E68">
      <w:pPr>
        <w:spacing w:line="240" w:lineRule="auto"/>
        <w:ind w:firstLine="720"/>
        <w:jc w:val="both"/>
        <w:rPr>
          <w:rFonts w:ascii="Times New Roman" w:hAnsi="Times New Roman" w:cs="Times New Roman"/>
          <w:color w:val="000000" w:themeColor="text1"/>
          <w:sz w:val="24"/>
          <w:szCs w:val="24"/>
          <w:lang w:val="sr-Cyrl-CS"/>
        </w:rPr>
      </w:pPr>
      <w:r w:rsidRPr="00C23898">
        <w:rPr>
          <w:rFonts w:ascii="Times New Roman" w:hAnsi="Times New Roman" w:cs="Times New Roman"/>
          <w:b/>
          <w:color w:val="000000" w:themeColor="text1"/>
          <w:sz w:val="24"/>
          <w:szCs w:val="24"/>
          <w:lang w:val="sr-Cyrl-CS"/>
        </w:rPr>
        <w:t xml:space="preserve">(8) instalatere </w:t>
      </w:r>
      <w:r w:rsidRPr="00C23898">
        <w:rPr>
          <w:rFonts w:ascii="Times New Roman" w:hAnsi="Times New Roman" w:cs="Times New Roman"/>
          <w:color w:val="000000" w:themeColor="text1"/>
          <w:sz w:val="24"/>
          <w:szCs w:val="24"/>
          <w:lang w:val="sr-Cyrl-CS"/>
        </w:rPr>
        <w:t>malih kotlova i peći na biomasu, toplotnih pumpi, fotonaponskih postrojenja, solarnih termalnih postrojenja i plitkih geotermalnih sistema jer im je uvedena obaveza obuke i sertifikovanja za izvođenje radova na tim postrojenjima.</w:t>
      </w:r>
    </w:p>
    <w:p w14:paraId="76951D58" w14:textId="77777777" w:rsidR="00DB1D80" w:rsidRDefault="00DB1D80" w:rsidP="004E6E68">
      <w:pPr>
        <w:spacing w:line="240" w:lineRule="auto"/>
        <w:ind w:firstLine="720"/>
        <w:jc w:val="both"/>
        <w:rPr>
          <w:rFonts w:ascii="Times New Roman" w:hAnsi="Times New Roman" w:cs="Times New Roman"/>
          <w:b/>
          <w:bCs/>
          <w:color w:val="000000" w:themeColor="text1"/>
          <w:sz w:val="24"/>
          <w:szCs w:val="24"/>
          <w:lang w:val="sr-Latn-CS"/>
        </w:rPr>
      </w:pPr>
    </w:p>
    <w:p w14:paraId="5193A53D" w14:textId="77777777" w:rsidR="00DB1D80" w:rsidRDefault="00DB1D80" w:rsidP="004E6E68">
      <w:pPr>
        <w:spacing w:line="240" w:lineRule="auto"/>
        <w:ind w:firstLine="720"/>
        <w:jc w:val="both"/>
        <w:rPr>
          <w:rFonts w:ascii="Times New Roman" w:hAnsi="Times New Roman" w:cs="Times New Roman"/>
          <w:b/>
          <w:bCs/>
          <w:color w:val="000000" w:themeColor="text1"/>
          <w:sz w:val="24"/>
          <w:szCs w:val="24"/>
          <w:lang w:val="sr-Latn-CS"/>
        </w:rPr>
      </w:pPr>
    </w:p>
    <w:p w14:paraId="28370122" w14:textId="77777777" w:rsidR="00DB1D80" w:rsidRPr="00C23898" w:rsidRDefault="00DB1D80" w:rsidP="004E6E68">
      <w:pPr>
        <w:spacing w:line="240" w:lineRule="auto"/>
        <w:ind w:firstLine="720"/>
        <w:jc w:val="both"/>
        <w:rPr>
          <w:rFonts w:ascii="Times New Roman" w:hAnsi="Times New Roman" w:cs="Times New Roman"/>
          <w:b/>
          <w:color w:val="000000" w:themeColor="text1"/>
          <w:sz w:val="24"/>
          <w:szCs w:val="24"/>
          <w:lang w:val="sr-Cyrl-RS"/>
        </w:rPr>
      </w:pPr>
      <w:r w:rsidRPr="00C23898">
        <w:rPr>
          <w:rFonts w:ascii="Times New Roman" w:hAnsi="Times New Roman" w:cs="Times New Roman"/>
          <w:b/>
          <w:bCs/>
          <w:color w:val="000000" w:themeColor="text1"/>
          <w:sz w:val="24"/>
          <w:szCs w:val="24"/>
          <w:lang w:val="sr-Cyrl-CS"/>
        </w:rPr>
        <w:t>4</w:t>
      </w:r>
      <w:r w:rsidRPr="00C23898">
        <w:rPr>
          <w:rFonts w:ascii="Times New Roman" w:hAnsi="Times New Roman" w:cs="Times New Roman"/>
          <w:b/>
          <w:bCs/>
          <w:color w:val="000000" w:themeColor="text1"/>
          <w:sz w:val="24"/>
          <w:szCs w:val="24"/>
          <w:lang w:val="sr-Cyrl-RS"/>
        </w:rPr>
        <w:t>)</w:t>
      </w:r>
      <w:r w:rsidRPr="00C23898">
        <w:rPr>
          <w:rFonts w:ascii="Times New Roman" w:hAnsi="Times New Roman" w:cs="Times New Roman"/>
          <w:color w:val="000000" w:themeColor="text1"/>
          <w:sz w:val="24"/>
          <w:szCs w:val="24"/>
          <w:lang w:val="sr-Cyrl-RS"/>
        </w:rPr>
        <w:t xml:space="preserve"> </w:t>
      </w:r>
      <w:r w:rsidRPr="00C23898">
        <w:rPr>
          <w:rFonts w:ascii="Times New Roman" w:eastAsia="Times New Roman" w:hAnsi="Times New Roman" w:cs="Times New Roman"/>
          <w:b/>
          <w:color w:val="000000" w:themeColor="text1"/>
          <w:sz w:val="24"/>
          <w:szCs w:val="24"/>
          <w:lang w:val="sr-Cyrl-CS" w:eastAsia="en-GB"/>
        </w:rPr>
        <w:t>Ministarstvo rudarstva i energetike i Agencija za energetiku</w:t>
      </w:r>
    </w:p>
    <w:p w14:paraId="61334560" w14:textId="77777777" w:rsidR="00DB1D80" w:rsidRPr="00C23898" w:rsidRDefault="00DB1D80" w:rsidP="004E6E68">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b/>
          <w:color w:val="000000" w:themeColor="text1"/>
          <w:sz w:val="24"/>
          <w:szCs w:val="24"/>
          <w:lang w:val="sr-Cyrl-CS" w:eastAsia="en-GB"/>
        </w:rPr>
        <w:t>(1) Ministarstvo</w:t>
      </w:r>
      <w:r w:rsidRPr="00C23898">
        <w:rPr>
          <w:rFonts w:ascii="Times New Roman" w:eastAsia="Times New Roman" w:hAnsi="Times New Roman" w:cs="Times New Roman"/>
          <w:color w:val="000000" w:themeColor="text1"/>
          <w:sz w:val="24"/>
          <w:szCs w:val="24"/>
          <w:lang w:val="sr-Cyrl-CS" w:eastAsia="en-GB"/>
        </w:rPr>
        <w:t xml:space="preserve">  </w:t>
      </w:r>
    </w:p>
    <w:p w14:paraId="06F94D6B" w14:textId="77777777" w:rsidR="00DB1D80" w:rsidRPr="00C23898" w:rsidRDefault="00DB1D80" w:rsidP="004E6E68">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Pr>
          <w:rFonts w:ascii="Times New Roman" w:eastAsia="Times New Roman" w:hAnsi="Times New Roman" w:cs="Times New Roman"/>
          <w:color w:val="000000" w:themeColor="text1"/>
          <w:sz w:val="24"/>
          <w:szCs w:val="24"/>
          <w:lang w:val="sr-Cyrl-CS" w:eastAsia="en-GB"/>
        </w:rPr>
        <w:t xml:space="preserve">- </w:t>
      </w:r>
      <w:r w:rsidRPr="00C23898">
        <w:rPr>
          <w:rFonts w:ascii="Times New Roman" w:eastAsia="Times New Roman" w:hAnsi="Times New Roman" w:cs="Times New Roman"/>
          <w:color w:val="000000" w:themeColor="text1"/>
          <w:sz w:val="24"/>
          <w:szCs w:val="24"/>
          <w:lang w:val="sr-Cyrl-CS" w:eastAsia="en-GB"/>
        </w:rPr>
        <w:t>donošenje podzakonskih akata;</w:t>
      </w:r>
    </w:p>
    <w:p w14:paraId="251BB7AC" w14:textId="77777777" w:rsidR="00DB1D80" w:rsidRPr="00C23898" w:rsidRDefault="00DB1D80" w:rsidP="004E6E68">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Pr>
          <w:rFonts w:ascii="Times New Roman" w:eastAsia="Times New Roman" w:hAnsi="Times New Roman" w:cs="Times New Roman"/>
          <w:color w:val="000000" w:themeColor="text1"/>
          <w:sz w:val="24"/>
          <w:szCs w:val="24"/>
          <w:lang w:val="sr-Cyrl-CS" w:eastAsia="en-GB"/>
        </w:rPr>
        <w:t xml:space="preserve">- </w:t>
      </w:r>
      <w:r w:rsidRPr="00C23898">
        <w:rPr>
          <w:rFonts w:ascii="Times New Roman" w:eastAsia="Times New Roman" w:hAnsi="Times New Roman" w:cs="Times New Roman"/>
          <w:color w:val="000000" w:themeColor="text1"/>
          <w:sz w:val="24"/>
          <w:szCs w:val="24"/>
          <w:lang w:val="sr-Cyrl-CS" w:eastAsia="en-GB"/>
        </w:rPr>
        <w:t>dostavljanje izveštaja nadležnim telima saglasno obavezama koje proizlaze iz  potvrđenih međunarodnih ugovora;</w:t>
      </w:r>
    </w:p>
    <w:p w14:paraId="336204FF" w14:textId="77777777" w:rsidR="00DB1D80" w:rsidRPr="00C23898" w:rsidRDefault="00DB1D80" w:rsidP="004E6E68">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Pr>
          <w:rFonts w:ascii="Times New Roman" w:eastAsia="Times New Roman" w:hAnsi="Times New Roman" w:cs="Times New Roman"/>
          <w:color w:val="000000" w:themeColor="text1"/>
          <w:sz w:val="24"/>
          <w:szCs w:val="24"/>
          <w:lang w:val="sr-Cyrl-CS" w:eastAsia="en-GB"/>
        </w:rPr>
        <w:t xml:space="preserve">- </w:t>
      </w:r>
      <w:r w:rsidRPr="00C23898">
        <w:rPr>
          <w:rFonts w:ascii="Times New Roman" w:eastAsia="Times New Roman" w:hAnsi="Times New Roman" w:cs="Times New Roman"/>
          <w:color w:val="000000" w:themeColor="text1"/>
          <w:sz w:val="24"/>
          <w:szCs w:val="24"/>
          <w:lang w:val="sr-Cyrl-CS" w:eastAsia="en-GB"/>
        </w:rPr>
        <w:t xml:space="preserve">obezbeđivanje uslova za sigurno snabdevanje električnom energijom i energentima; </w:t>
      </w:r>
    </w:p>
    <w:p w14:paraId="5266775D" w14:textId="77777777" w:rsidR="00DB1D80" w:rsidRPr="00C23898" w:rsidRDefault="00DB1D80" w:rsidP="004E6E68">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Pr>
          <w:rFonts w:ascii="Times New Roman" w:eastAsia="Times New Roman" w:hAnsi="Times New Roman" w:cs="Times New Roman"/>
          <w:color w:val="000000" w:themeColor="text1"/>
          <w:sz w:val="24"/>
          <w:szCs w:val="24"/>
          <w:lang w:val="sr-Cyrl-CS" w:eastAsia="en-GB"/>
        </w:rPr>
        <w:lastRenderedPageBreak/>
        <w:t xml:space="preserve">- </w:t>
      </w:r>
      <w:r w:rsidRPr="0029000F">
        <w:rPr>
          <w:rFonts w:ascii="Times New Roman" w:eastAsia="Times New Roman" w:hAnsi="Times New Roman" w:cs="Times New Roman"/>
          <w:color w:val="000000" w:themeColor="text1"/>
          <w:sz w:val="24"/>
          <w:szCs w:val="24"/>
          <w:lang w:val="sr-Cyrl-CS" w:eastAsia="en-GB"/>
        </w:rPr>
        <w:t>u pogledu stručnih i izvršnih poslova koji se odnose na faze ispitivanja opravdanosti pristupa razvoju nuklearne energije, kao i razvoja Programa nuklearne energije;</w:t>
      </w:r>
    </w:p>
    <w:p w14:paraId="3FFE04A0" w14:textId="77777777" w:rsidR="00DB1D80" w:rsidRPr="00C23898" w:rsidRDefault="00DB1D80" w:rsidP="004E6E68">
      <w:pPr>
        <w:spacing w:line="240" w:lineRule="auto"/>
        <w:ind w:firstLine="720"/>
        <w:jc w:val="both"/>
        <w:rPr>
          <w:rFonts w:ascii="Times New Roman" w:eastAsia="Times New Roman" w:hAnsi="Times New Roman" w:cs="Times New Roman"/>
          <w:color w:val="000000" w:themeColor="text1"/>
          <w:sz w:val="24"/>
          <w:szCs w:val="24"/>
          <w:lang w:val="sr-Cyrl-CS" w:eastAsia="en-GB"/>
        </w:rPr>
      </w:pPr>
      <w:r>
        <w:rPr>
          <w:rFonts w:ascii="Times New Roman" w:eastAsia="Times New Roman" w:hAnsi="Times New Roman" w:cs="Times New Roman"/>
          <w:color w:val="000000" w:themeColor="text1"/>
          <w:sz w:val="24"/>
          <w:szCs w:val="24"/>
          <w:lang w:val="sr-Cyrl-CS" w:eastAsia="en-GB"/>
        </w:rPr>
        <w:t xml:space="preserve">- </w:t>
      </w:r>
      <w:r w:rsidRPr="00C23898">
        <w:rPr>
          <w:rFonts w:ascii="Times New Roman" w:eastAsia="Times New Roman" w:hAnsi="Times New Roman" w:cs="Times New Roman"/>
          <w:color w:val="000000" w:themeColor="text1"/>
          <w:sz w:val="24"/>
          <w:szCs w:val="24"/>
          <w:lang w:val="sr-Cyrl-CS" w:eastAsia="en-GB"/>
        </w:rPr>
        <w:t>planiranje spremnosti na rizike i upravljanje rizicima u elektroenergetskom sektoru, identifikacije nacionalnih scenarija elektroenergetske krize i izrade i sprovođenja plana spremnosti na rizik.</w:t>
      </w:r>
    </w:p>
    <w:p w14:paraId="0F043FCD" w14:textId="77777777" w:rsidR="00DB1D80" w:rsidRPr="00C23898" w:rsidRDefault="00DB1D80" w:rsidP="004E6E68">
      <w:pPr>
        <w:spacing w:after="0" w:line="240" w:lineRule="auto"/>
        <w:ind w:firstLine="720"/>
        <w:contextualSpacing/>
        <w:jc w:val="both"/>
        <w:rPr>
          <w:rFonts w:ascii="Times New Roman" w:eastAsia="Times New Roman" w:hAnsi="Times New Roman" w:cs="Times New Roman"/>
          <w:b/>
          <w:color w:val="000000" w:themeColor="text1"/>
          <w:sz w:val="24"/>
          <w:szCs w:val="24"/>
          <w:lang w:val="sr-Cyrl-CS" w:eastAsia="en-GB"/>
        </w:rPr>
      </w:pPr>
      <w:r w:rsidRPr="00C23898">
        <w:rPr>
          <w:rFonts w:ascii="Times New Roman" w:eastAsia="Times New Roman" w:hAnsi="Times New Roman" w:cs="Times New Roman"/>
          <w:b/>
          <w:color w:val="000000" w:themeColor="text1"/>
          <w:sz w:val="24"/>
          <w:szCs w:val="24"/>
          <w:lang w:val="sr-Cyrl-CS" w:eastAsia="en-GB"/>
        </w:rPr>
        <w:t>(2) Agencija za energetiku</w:t>
      </w:r>
    </w:p>
    <w:p w14:paraId="31104E80" w14:textId="77777777" w:rsidR="00DB1D80" w:rsidRPr="00C23898" w:rsidRDefault="00DB1D80" w:rsidP="004E6E68">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Pr>
          <w:rFonts w:ascii="Times New Roman" w:eastAsia="Times New Roman" w:hAnsi="Times New Roman" w:cs="Times New Roman"/>
          <w:color w:val="000000" w:themeColor="text1"/>
          <w:sz w:val="24"/>
          <w:szCs w:val="24"/>
          <w:lang w:val="sr-Cyrl-CS" w:eastAsia="en-GB"/>
        </w:rPr>
        <w:t xml:space="preserve">- </w:t>
      </w:r>
      <w:r w:rsidRPr="00C23898">
        <w:rPr>
          <w:rFonts w:ascii="Times New Roman" w:eastAsia="Times New Roman" w:hAnsi="Times New Roman" w:cs="Times New Roman"/>
          <w:color w:val="000000" w:themeColor="text1"/>
          <w:sz w:val="24"/>
          <w:szCs w:val="24"/>
          <w:lang w:val="sr-Cyrl-CS" w:eastAsia="en-GB"/>
        </w:rPr>
        <w:t xml:space="preserve">usaglašavanja akata koja su doneta sa ovim izmenama; </w:t>
      </w:r>
    </w:p>
    <w:p w14:paraId="59A052B9" w14:textId="77777777" w:rsidR="00DB1D80" w:rsidRPr="00C23898" w:rsidRDefault="00DB1D80" w:rsidP="004E6E68">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Pr>
          <w:rFonts w:ascii="Times New Roman" w:eastAsia="Times New Roman" w:hAnsi="Times New Roman" w:cs="Times New Roman"/>
          <w:color w:val="000000" w:themeColor="text1"/>
          <w:sz w:val="24"/>
          <w:szCs w:val="24"/>
          <w:lang w:val="sr-Cyrl-CS" w:eastAsia="en-GB"/>
        </w:rPr>
        <w:t xml:space="preserve">- </w:t>
      </w:r>
      <w:r w:rsidRPr="00C23898">
        <w:rPr>
          <w:rFonts w:ascii="Times New Roman" w:eastAsia="Times New Roman" w:hAnsi="Times New Roman" w:cs="Times New Roman"/>
          <w:color w:val="000000" w:themeColor="text1"/>
          <w:sz w:val="24"/>
          <w:szCs w:val="24"/>
          <w:lang w:val="sr-Cyrl-CS" w:eastAsia="en-GB"/>
        </w:rPr>
        <w:t>davanja saglasnosti na akta koja donose energetski subjekti;</w:t>
      </w:r>
    </w:p>
    <w:p w14:paraId="76927552" w14:textId="77777777" w:rsidR="00DB1D80" w:rsidRPr="00C23898" w:rsidRDefault="00DB1D80" w:rsidP="004E6E68">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Pr>
          <w:rFonts w:ascii="Times New Roman" w:eastAsia="Times New Roman" w:hAnsi="Times New Roman" w:cs="Times New Roman"/>
          <w:color w:val="000000" w:themeColor="text1"/>
          <w:sz w:val="24"/>
          <w:szCs w:val="24"/>
          <w:lang w:val="sr-Cyrl-CS" w:eastAsia="en-GB"/>
        </w:rPr>
        <w:t xml:space="preserve">- </w:t>
      </w:r>
      <w:r w:rsidRPr="00C23898">
        <w:rPr>
          <w:rFonts w:ascii="Times New Roman" w:eastAsia="Times New Roman" w:hAnsi="Times New Roman" w:cs="Times New Roman"/>
          <w:color w:val="000000" w:themeColor="text1"/>
          <w:sz w:val="24"/>
          <w:szCs w:val="24"/>
          <w:lang w:val="sr-Cyrl-CS" w:eastAsia="en-GB"/>
        </w:rPr>
        <w:t>davanja saglasnosti operatorima sistema da poseduju, razvijaju ili upravljaju objektima za skladištenje električne energije;</w:t>
      </w:r>
    </w:p>
    <w:p w14:paraId="6BABBD21" w14:textId="77777777" w:rsidR="00DB1D80" w:rsidRPr="00C23898" w:rsidRDefault="00DB1D80" w:rsidP="004E6E68">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Pr>
          <w:rFonts w:ascii="Times New Roman" w:eastAsia="Times New Roman" w:hAnsi="Times New Roman" w:cs="Times New Roman"/>
          <w:color w:val="000000" w:themeColor="text1"/>
          <w:sz w:val="24"/>
          <w:szCs w:val="24"/>
          <w:lang w:val="sr-Cyrl-CS" w:eastAsia="en-GB"/>
        </w:rPr>
        <w:t xml:space="preserve">- </w:t>
      </w:r>
      <w:r w:rsidRPr="00C23898">
        <w:rPr>
          <w:rFonts w:ascii="Times New Roman" w:eastAsia="Times New Roman" w:hAnsi="Times New Roman" w:cs="Times New Roman"/>
          <w:color w:val="000000" w:themeColor="text1"/>
          <w:sz w:val="24"/>
          <w:szCs w:val="24"/>
          <w:lang w:val="sr-Cyrl-CS" w:eastAsia="en-GB"/>
        </w:rPr>
        <w:t>učestvuje u konsultacijama, davanju saglasnosti, izuzeća i odobrenja i mišljenja na metodologije, odredbe uslove (OUM) koja dokumenta su obavezujuća na osnovu odluke Ministarskog saveta Energetske zajednice;</w:t>
      </w:r>
    </w:p>
    <w:p w14:paraId="36837C05" w14:textId="77777777" w:rsidR="00DB1D80" w:rsidRPr="00C23898" w:rsidRDefault="00DB1D80" w:rsidP="004E6E68">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Pr>
          <w:rFonts w:ascii="Times New Roman" w:eastAsia="Times New Roman" w:hAnsi="Times New Roman" w:cs="Times New Roman"/>
          <w:color w:val="000000" w:themeColor="text1"/>
          <w:sz w:val="24"/>
          <w:szCs w:val="24"/>
          <w:lang w:val="sr-Cyrl-CS" w:eastAsia="en-GB"/>
        </w:rPr>
        <w:t xml:space="preserve">- </w:t>
      </w:r>
      <w:r w:rsidRPr="00C23898">
        <w:rPr>
          <w:rFonts w:ascii="Times New Roman" w:eastAsia="Times New Roman" w:hAnsi="Times New Roman" w:cs="Times New Roman"/>
          <w:color w:val="000000" w:themeColor="text1"/>
          <w:sz w:val="24"/>
          <w:szCs w:val="24"/>
          <w:lang w:val="sr-Cyrl-CS" w:eastAsia="en-GB"/>
        </w:rPr>
        <w:t>izveštavanja nadležnih tela koja proizlaze iz potvrđenih međunarodnih ugovora;</w:t>
      </w:r>
    </w:p>
    <w:p w14:paraId="6D39AE58" w14:textId="77777777" w:rsidR="00DB1D80" w:rsidRPr="00C23898" w:rsidRDefault="00DB1D80" w:rsidP="004E6E68">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Pr>
          <w:rFonts w:ascii="Times New Roman" w:eastAsia="Times New Roman" w:hAnsi="Times New Roman" w:cs="Times New Roman"/>
          <w:color w:val="000000" w:themeColor="text1"/>
          <w:sz w:val="24"/>
          <w:szCs w:val="24"/>
          <w:lang w:val="sr-Cyrl-CS" w:eastAsia="en-GB"/>
        </w:rPr>
        <w:t xml:space="preserve">- </w:t>
      </w:r>
      <w:r w:rsidRPr="00C23898">
        <w:rPr>
          <w:rFonts w:ascii="Times New Roman" w:eastAsia="Times New Roman" w:hAnsi="Times New Roman" w:cs="Times New Roman"/>
          <w:color w:val="000000" w:themeColor="text1"/>
          <w:sz w:val="24"/>
          <w:szCs w:val="24"/>
          <w:lang w:val="sr-Cyrl-CS" w:eastAsia="en-GB"/>
        </w:rPr>
        <w:t xml:space="preserve">uzima u obzir mišljenja, preporuke i odluke Agencije za saradnju energetskih regulatora (ACER), </w:t>
      </w:r>
    </w:p>
    <w:p w14:paraId="58E260B3" w14:textId="77777777" w:rsidR="00DB1D80" w:rsidRPr="00C23898" w:rsidRDefault="00DB1D80" w:rsidP="004E6E68">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Pr>
          <w:rFonts w:ascii="Times New Roman" w:eastAsia="Times New Roman" w:hAnsi="Times New Roman" w:cs="Times New Roman"/>
          <w:color w:val="000000" w:themeColor="text1"/>
          <w:sz w:val="24"/>
          <w:szCs w:val="24"/>
          <w:lang w:val="sr-Cyrl-CS" w:eastAsia="en-GB"/>
        </w:rPr>
        <w:t xml:space="preserve">- </w:t>
      </w:r>
      <w:r w:rsidRPr="00C23898">
        <w:rPr>
          <w:rFonts w:ascii="Times New Roman" w:eastAsia="Times New Roman" w:hAnsi="Times New Roman" w:cs="Times New Roman"/>
          <w:color w:val="000000" w:themeColor="text1"/>
          <w:sz w:val="24"/>
          <w:szCs w:val="24"/>
          <w:lang w:val="sr-Cyrl-CS" w:eastAsia="en-GB"/>
        </w:rPr>
        <w:t xml:space="preserve">u pogledu sprovođenja javnih konsultacija o postojećim objektima za skladištenje energije, obaveze da priprema i objavljuje izveštaj o potrebi dalje regulacije cena, </w:t>
      </w:r>
    </w:p>
    <w:p w14:paraId="7FA4A13E" w14:textId="77777777" w:rsidR="00DB1D80" w:rsidRPr="00C23898" w:rsidRDefault="00DB1D80" w:rsidP="004E6E68">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Pr>
          <w:rFonts w:ascii="Times New Roman" w:eastAsia="Times New Roman" w:hAnsi="Times New Roman" w:cs="Times New Roman"/>
          <w:color w:val="000000" w:themeColor="text1"/>
          <w:sz w:val="24"/>
          <w:szCs w:val="24"/>
          <w:lang w:val="sr-Cyrl-CS" w:eastAsia="en-GB"/>
        </w:rPr>
        <w:t xml:space="preserve">- </w:t>
      </w:r>
      <w:r w:rsidRPr="00C23898">
        <w:rPr>
          <w:rFonts w:ascii="Times New Roman" w:eastAsia="Times New Roman" w:hAnsi="Times New Roman" w:cs="Times New Roman"/>
          <w:color w:val="000000" w:themeColor="text1"/>
          <w:sz w:val="24"/>
          <w:szCs w:val="24"/>
          <w:lang w:val="sr-Cyrl-CS" w:eastAsia="en-GB"/>
        </w:rPr>
        <w:t xml:space="preserve">odnošenja izveštaja o redispečingu, </w:t>
      </w:r>
    </w:p>
    <w:p w14:paraId="69CACF24" w14:textId="77777777" w:rsidR="00DB1D80" w:rsidRPr="00C23898" w:rsidRDefault="00DB1D80" w:rsidP="004E6E68">
      <w:pPr>
        <w:spacing w:line="240" w:lineRule="auto"/>
        <w:ind w:firstLine="720"/>
        <w:jc w:val="both"/>
        <w:rPr>
          <w:rFonts w:ascii="Times New Roman" w:eastAsia="Times New Roman" w:hAnsi="Times New Roman" w:cs="Times New Roman"/>
          <w:color w:val="000000" w:themeColor="text1"/>
          <w:sz w:val="24"/>
          <w:szCs w:val="24"/>
          <w:lang w:val="sr-Cyrl-CS" w:eastAsia="en-GB"/>
        </w:rPr>
      </w:pPr>
      <w:r>
        <w:rPr>
          <w:rFonts w:ascii="Times New Roman" w:eastAsia="Times New Roman" w:hAnsi="Times New Roman" w:cs="Times New Roman"/>
          <w:color w:val="000000" w:themeColor="text1"/>
          <w:sz w:val="24"/>
          <w:szCs w:val="24"/>
          <w:lang w:val="sr-Cyrl-CS" w:eastAsia="en-GB"/>
        </w:rPr>
        <w:t xml:space="preserve">- </w:t>
      </w:r>
      <w:r w:rsidRPr="00C23898">
        <w:rPr>
          <w:rFonts w:ascii="Times New Roman" w:eastAsia="Times New Roman" w:hAnsi="Times New Roman" w:cs="Times New Roman"/>
          <w:color w:val="000000" w:themeColor="text1"/>
          <w:sz w:val="24"/>
          <w:szCs w:val="24"/>
          <w:lang w:val="sr-Cyrl-CS" w:eastAsia="en-GB"/>
        </w:rPr>
        <w:t>određivanja maksimalne cene za rezervacija kapaciteta za sekundarnu i tercijarnu regulaciju.</w:t>
      </w:r>
    </w:p>
    <w:p w14:paraId="24798F97" w14:textId="77777777" w:rsidR="00DB1D80" w:rsidRPr="00D379B1" w:rsidRDefault="00DB1D80" w:rsidP="004E6E68">
      <w:pPr>
        <w:spacing w:line="240" w:lineRule="auto"/>
        <w:ind w:firstLine="720"/>
        <w:jc w:val="both"/>
        <w:rPr>
          <w:rFonts w:ascii="Times New Roman" w:eastAsia="Times New Roman" w:hAnsi="Times New Roman" w:cs="Times New Roman"/>
          <w:color w:val="000000" w:themeColor="text1"/>
          <w:sz w:val="24"/>
          <w:szCs w:val="24"/>
          <w:lang w:val="sr-Latn-CS" w:eastAsia="en-GB"/>
        </w:rPr>
      </w:pPr>
      <w:r w:rsidRPr="00C23898">
        <w:rPr>
          <w:rFonts w:ascii="Times New Roman" w:eastAsia="Times New Roman" w:hAnsi="Times New Roman" w:cs="Times New Roman"/>
          <w:b/>
          <w:color w:val="000000" w:themeColor="text1"/>
          <w:sz w:val="24"/>
          <w:szCs w:val="24"/>
          <w:lang w:val="sr-Cyrl-CS" w:eastAsia="en-GB"/>
        </w:rPr>
        <w:t>5) ostale državne organe</w:t>
      </w:r>
      <w:r w:rsidRPr="00C23898">
        <w:rPr>
          <w:rFonts w:ascii="Times New Roman" w:eastAsia="Times New Roman" w:hAnsi="Times New Roman" w:cs="Times New Roman"/>
          <w:color w:val="000000" w:themeColor="text1"/>
          <w:sz w:val="24"/>
          <w:szCs w:val="24"/>
          <w:lang w:val="sr-Cyrl-CS" w:eastAsia="en-GB"/>
        </w:rPr>
        <w:t xml:space="preserve"> prevashodno nadležni organ za poslove socijalne politike, statistike i dr. u pogledu definisanja kriterijuma za energetsko siromaštvo, zatim nadležni organ za propise kojim se uređuje izgradnja objekata, naročito u delu koji se odnosi na obezbeđenje dokumentacije za potrebe priključenja objekta, elektromobilnosti, strateških projekata itd.  takođe i nadležni organ za poslove prosvete u delu koji se odnosi na podršku razvoja stručnih kadrova u oblasti nuklearnih nauka i sa njima povezanih naučnih i stručnih disciplina, i drugi nadležni organi i organizacije za neophodni za promociju i unapređenje razvoja mirnodopske primene nuklearne energije u Republici Srbiji.</w:t>
      </w:r>
    </w:p>
    <w:p w14:paraId="668662D4" w14:textId="77777777" w:rsidR="00DB1D80" w:rsidRPr="00C23898" w:rsidRDefault="00DB1D80" w:rsidP="004E6E68">
      <w:pPr>
        <w:spacing w:line="240" w:lineRule="auto"/>
        <w:ind w:firstLine="629"/>
        <w:jc w:val="both"/>
        <w:rPr>
          <w:rFonts w:ascii="Times New Roman" w:eastAsia="Times New Roman" w:hAnsi="Times New Roman" w:cs="Arial"/>
          <w:color w:val="000000" w:themeColor="text1"/>
          <w:sz w:val="24"/>
          <w:lang w:val="sr-Cyrl-CS"/>
        </w:rPr>
      </w:pPr>
      <w:r w:rsidRPr="00C23898">
        <w:rPr>
          <w:rFonts w:ascii="Times New Roman" w:hAnsi="Times New Roman" w:cs="Times New Roman"/>
          <w:b/>
          <w:bCs/>
          <w:color w:val="000000" w:themeColor="text1"/>
          <w:sz w:val="24"/>
          <w:szCs w:val="24"/>
          <w:lang w:val="sr-Cyrl-CS"/>
        </w:rPr>
        <w:t>6</w:t>
      </w:r>
      <w:r w:rsidRPr="00C23898">
        <w:rPr>
          <w:rFonts w:ascii="Times New Roman" w:hAnsi="Times New Roman" w:cs="Times New Roman"/>
          <w:b/>
          <w:bCs/>
          <w:color w:val="000000" w:themeColor="text1"/>
          <w:sz w:val="24"/>
          <w:szCs w:val="24"/>
          <w:lang w:val="sr-Cyrl-RS"/>
        </w:rPr>
        <w:t>)</w:t>
      </w:r>
      <w:r w:rsidRPr="00C23898">
        <w:rPr>
          <w:rFonts w:ascii="Times New Roman" w:hAnsi="Times New Roman" w:cs="Times New Roman"/>
          <w:color w:val="000000" w:themeColor="text1"/>
          <w:sz w:val="24"/>
          <w:szCs w:val="24"/>
          <w:lang w:val="sr-Cyrl-RS"/>
        </w:rPr>
        <w:t xml:space="preserve"> </w:t>
      </w:r>
      <w:r w:rsidRPr="00C23898">
        <w:rPr>
          <w:rFonts w:ascii="Times New Roman" w:hAnsi="Times New Roman" w:cs="Times New Roman"/>
          <w:b/>
          <w:color w:val="000000" w:themeColor="text1"/>
          <w:sz w:val="24"/>
          <w:szCs w:val="24"/>
          <w:lang w:val="sr-Cyrl-RS"/>
        </w:rPr>
        <w:t>privredu i društvo u celini, imaće</w:t>
      </w:r>
      <w:r w:rsidRPr="00C23898">
        <w:rPr>
          <w:rFonts w:ascii="Times New Roman" w:hAnsi="Times New Roman" w:cs="Times New Roman"/>
          <w:color w:val="000000" w:themeColor="text1"/>
          <w:sz w:val="24"/>
          <w:szCs w:val="24"/>
          <w:lang w:val="sr-Cyrl-RS"/>
        </w:rPr>
        <w:t xml:space="preserve"> posredan uticaj imajući u vidu da se promenama </w:t>
      </w:r>
      <w:r w:rsidRPr="00C23898">
        <w:rPr>
          <w:rFonts w:ascii="Times New Roman" w:eastAsia="Times New Roman" w:hAnsi="Times New Roman" w:cs="Arial"/>
          <w:color w:val="000000" w:themeColor="text1"/>
          <w:sz w:val="24"/>
          <w:lang w:val="sr-Cyrl-CS"/>
        </w:rPr>
        <w:t xml:space="preserve">stvaraju uslovi za obezbeđivanje sigurnog snabdevanja tržišta Republike Srbije energijom i energentima i </w:t>
      </w:r>
      <w:r w:rsidRPr="00C23898">
        <w:rPr>
          <w:rFonts w:ascii="Times New Roman" w:eastAsia="Times New Roman" w:hAnsi="Times New Roman" w:cs="Times New Roman"/>
          <w:color w:val="000000" w:themeColor="text1"/>
          <w:sz w:val="24"/>
          <w:szCs w:val="24"/>
          <w:lang w:val="sr-Cyrl-CS"/>
        </w:rPr>
        <w:t>s</w:t>
      </w:r>
      <w:r w:rsidRPr="00C23898">
        <w:rPr>
          <w:rFonts w:ascii="Times New Roman" w:eastAsia="Times New Roman" w:hAnsi="Times New Roman" w:cs="Arial"/>
          <w:color w:val="000000" w:themeColor="text1"/>
          <w:sz w:val="24"/>
          <w:lang w:val="sr-Cyrl-CS"/>
        </w:rPr>
        <w:t>tvaranje uslova za efikasno</w:t>
      </w:r>
      <w:r w:rsidRPr="00C23898">
        <w:rPr>
          <w:rFonts w:ascii="Times New Roman" w:eastAsia="Times New Roman" w:hAnsi="Times New Roman" w:cs="Times New Roman"/>
          <w:color w:val="000000" w:themeColor="text1"/>
          <w:sz w:val="24"/>
          <w:szCs w:val="24"/>
          <w:lang w:val="sr-Cyrl-CS"/>
        </w:rPr>
        <w:t xml:space="preserve"> funkcionisanje organizovanog tržišta električne energije, </w:t>
      </w:r>
      <w:r w:rsidRPr="00C23898">
        <w:rPr>
          <w:rFonts w:ascii="Times New Roman" w:eastAsia="Times New Roman" w:hAnsi="Times New Roman" w:cs="Arial"/>
          <w:color w:val="000000" w:themeColor="text1"/>
          <w:sz w:val="24"/>
          <w:lang w:val="sr-Cyrl-CS"/>
        </w:rPr>
        <w:t>povezivanje dan-unapred tržišta i povezivanje unutardnevnog  tržišta na nivou regiona i EU.</w:t>
      </w:r>
    </w:p>
    <w:p w14:paraId="4C8A4A16" w14:textId="77777777" w:rsidR="00DB1D80" w:rsidRDefault="00DB1D80" w:rsidP="004E6E68">
      <w:pPr>
        <w:spacing w:after="0"/>
        <w:ind w:firstLine="630"/>
        <w:rPr>
          <w:rFonts w:ascii="Times New Roman" w:hAnsi="Times New Roman" w:cs="Times New Roman"/>
          <w:b/>
          <w:bCs/>
          <w:color w:val="000000" w:themeColor="text1"/>
          <w:sz w:val="23"/>
          <w:szCs w:val="23"/>
          <w:lang w:val="sr-Latn-CS"/>
        </w:rPr>
      </w:pPr>
    </w:p>
    <w:p w14:paraId="70491D7C" w14:textId="77777777" w:rsidR="00DB1D80" w:rsidRPr="00C23898" w:rsidRDefault="00DB1D80" w:rsidP="004E6E68">
      <w:pPr>
        <w:spacing w:line="240" w:lineRule="auto"/>
        <w:ind w:firstLine="720"/>
        <w:jc w:val="both"/>
        <w:rPr>
          <w:rFonts w:ascii="Times New Roman" w:hAnsi="Times New Roman" w:cs="Times New Roman"/>
          <w:b/>
          <w:bCs/>
          <w:color w:val="000000" w:themeColor="text1"/>
          <w:sz w:val="23"/>
          <w:szCs w:val="23"/>
        </w:rPr>
      </w:pPr>
      <w:r>
        <w:rPr>
          <w:rFonts w:ascii="Times New Roman" w:hAnsi="Times New Roman" w:cs="Times New Roman"/>
          <w:b/>
          <w:bCs/>
          <w:color w:val="000000" w:themeColor="text1"/>
          <w:sz w:val="23"/>
          <w:szCs w:val="23"/>
          <w:lang w:val="sr-Cyrl-CS"/>
        </w:rPr>
        <w:t>7</w:t>
      </w:r>
      <w:r w:rsidRPr="00C23898">
        <w:rPr>
          <w:rFonts w:ascii="Times New Roman" w:hAnsi="Times New Roman" w:cs="Times New Roman"/>
          <w:b/>
          <w:bCs/>
          <w:color w:val="000000" w:themeColor="text1"/>
          <w:sz w:val="23"/>
          <w:szCs w:val="23"/>
          <w:lang w:val="sr-Cyrl-CS"/>
        </w:rPr>
        <w:t xml:space="preserve">) </w:t>
      </w:r>
      <w:r w:rsidRPr="00C23898">
        <w:rPr>
          <w:rFonts w:ascii="Times New Roman" w:hAnsi="Times New Roman" w:cs="Times New Roman"/>
          <w:b/>
          <w:bCs/>
          <w:color w:val="000000" w:themeColor="text1"/>
          <w:sz w:val="23"/>
          <w:szCs w:val="23"/>
        </w:rPr>
        <w:t>Da li postoje važeći dokumenti javnih politika kojima bi se mogla ostvariti željena promena i o kojim dokumentima se radi?</w:t>
      </w:r>
    </w:p>
    <w:p w14:paraId="3FFD02AD" w14:textId="77777777" w:rsidR="00DB1D80" w:rsidRPr="006D1E24" w:rsidRDefault="00DB1D80" w:rsidP="004E6E68">
      <w:pPr>
        <w:spacing w:after="0" w:line="240" w:lineRule="auto"/>
        <w:ind w:firstLine="630"/>
        <w:jc w:val="both"/>
        <w:rPr>
          <w:rFonts w:ascii="Times New Roman" w:eastAsia="Times New Roman" w:hAnsi="Times New Roman" w:cs="Times New Roman"/>
          <w:bCs/>
          <w:color w:val="000000" w:themeColor="text1"/>
          <w:sz w:val="24"/>
          <w:szCs w:val="24"/>
          <w:lang w:val="sr-Cyrl-CS" w:eastAsia="en-GB"/>
        </w:rPr>
      </w:pPr>
      <w:r w:rsidRPr="006D1E24">
        <w:rPr>
          <w:rFonts w:ascii="Times New Roman" w:eastAsia="Times New Roman" w:hAnsi="Times New Roman" w:cs="Times New Roman"/>
          <w:bCs/>
          <w:color w:val="000000" w:themeColor="text1"/>
          <w:sz w:val="24"/>
          <w:szCs w:val="24"/>
          <w:lang w:val="sr-Cyrl-CS" w:eastAsia="en-GB"/>
        </w:rPr>
        <w:t>Ne postoje važeći dokumenti javnih politika kojima bi se mogla ostvariti željena promena.</w:t>
      </w:r>
    </w:p>
    <w:p w14:paraId="685C7E96" w14:textId="77777777" w:rsidR="00DB1D80" w:rsidRPr="00D379B1" w:rsidRDefault="00DB1D80" w:rsidP="004E6E68">
      <w:pPr>
        <w:spacing w:line="240" w:lineRule="auto"/>
        <w:ind w:firstLine="629"/>
        <w:jc w:val="both"/>
        <w:rPr>
          <w:rFonts w:ascii="Times New Roman" w:eastAsia="Times New Roman" w:hAnsi="Times New Roman" w:cs="Times New Roman"/>
          <w:bCs/>
          <w:color w:val="000000" w:themeColor="text1"/>
          <w:sz w:val="24"/>
          <w:szCs w:val="24"/>
          <w:lang w:val="sr-Latn-CS" w:eastAsia="en-GB"/>
        </w:rPr>
      </w:pPr>
      <w:r w:rsidRPr="006D1E24">
        <w:rPr>
          <w:rFonts w:ascii="Times New Roman" w:eastAsia="Times New Roman" w:hAnsi="Times New Roman" w:cs="Times New Roman"/>
          <w:bCs/>
          <w:color w:val="000000" w:themeColor="text1"/>
          <w:sz w:val="24"/>
          <w:szCs w:val="24"/>
          <w:lang w:val="sr-Cyrl-CS" w:eastAsia="en-GB"/>
        </w:rPr>
        <w:t>Sprovođenje odredbi zakona podrazumeva i donošenje podzakonskih akata i izmenu drugih akata kako iz nadležnosti Agencije za energetiku tako i iz nadležnosti  energetskih subjekata, za koja akta su dati i rokovi u prelaznim odredbama zakona.</w:t>
      </w:r>
    </w:p>
    <w:p w14:paraId="3F71353B" w14:textId="77777777" w:rsidR="00DB1D80" w:rsidRPr="00644115" w:rsidRDefault="00DB1D80" w:rsidP="004E6E68">
      <w:pPr>
        <w:spacing w:line="240" w:lineRule="auto"/>
        <w:ind w:firstLine="720"/>
        <w:jc w:val="both"/>
        <w:rPr>
          <w:rFonts w:ascii="Times New Roman" w:hAnsi="Times New Roman" w:cs="Times New Roman"/>
          <w:b/>
          <w:bCs/>
          <w:color w:val="000000" w:themeColor="text1"/>
          <w:sz w:val="23"/>
          <w:szCs w:val="23"/>
          <w:lang w:val="sr-Cyrl-CS"/>
        </w:rPr>
      </w:pPr>
      <w:r>
        <w:rPr>
          <w:rFonts w:ascii="Times New Roman" w:hAnsi="Times New Roman" w:cs="Times New Roman"/>
          <w:b/>
          <w:bCs/>
          <w:color w:val="000000" w:themeColor="text1"/>
          <w:sz w:val="23"/>
          <w:szCs w:val="23"/>
          <w:lang w:val="sr-Cyrl-CS"/>
        </w:rPr>
        <w:t>8</w:t>
      </w:r>
      <w:r w:rsidRPr="00C23898">
        <w:rPr>
          <w:rFonts w:ascii="Times New Roman" w:hAnsi="Times New Roman" w:cs="Times New Roman"/>
          <w:b/>
          <w:bCs/>
          <w:color w:val="000000" w:themeColor="text1"/>
          <w:sz w:val="23"/>
          <w:szCs w:val="23"/>
          <w:lang w:val="sr-Cyrl-CS"/>
        </w:rPr>
        <w:t xml:space="preserve">) </w:t>
      </w:r>
      <w:r w:rsidRPr="00644115">
        <w:rPr>
          <w:rFonts w:ascii="Times New Roman" w:hAnsi="Times New Roman" w:cs="Times New Roman"/>
          <w:b/>
          <w:bCs/>
          <w:color w:val="000000" w:themeColor="text1"/>
          <w:sz w:val="23"/>
          <w:szCs w:val="23"/>
          <w:lang w:val="sr-Cyrl-CS"/>
        </w:rPr>
        <w:t>Da li je promenu moguće ostvariti primenom važećih propisa?</w:t>
      </w:r>
    </w:p>
    <w:p w14:paraId="7513F21F" w14:textId="77777777" w:rsidR="00DB1D80" w:rsidRPr="00C23898" w:rsidRDefault="00DB1D80" w:rsidP="004E6E68">
      <w:pPr>
        <w:spacing w:line="240" w:lineRule="auto"/>
        <w:ind w:firstLine="629"/>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RS"/>
        </w:rPr>
        <w:lastRenderedPageBreak/>
        <w:t xml:space="preserve">Primenom važećih propisa nije moguće ostvariti promenu. </w:t>
      </w:r>
      <w:r w:rsidRPr="00C23898">
        <w:rPr>
          <w:rFonts w:ascii="Times New Roman" w:hAnsi="Times New Roman" w:cs="Times New Roman"/>
          <w:color w:val="000000" w:themeColor="text1"/>
          <w:sz w:val="24"/>
          <w:szCs w:val="24"/>
          <w:lang w:val="sr-Cyrl-CS"/>
        </w:rPr>
        <w:t xml:space="preserve">(obrazloženje dato u prethodnom pitanju). </w:t>
      </w:r>
    </w:p>
    <w:p w14:paraId="193C795D" w14:textId="77777777" w:rsidR="00DB1D80" w:rsidRPr="00C23898" w:rsidRDefault="00DB1D80" w:rsidP="004E6E68">
      <w:pPr>
        <w:spacing w:line="240" w:lineRule="auto"/>
        <w:ind w:firstLine="720"/>
        <w:jc w:val="both"/>
        <w:rPr>
          <w:rFonts w:ascii="Times New Roman" w:hAnsi="Times New Roman" w:cs="Times New Roman"/>
          <w:b/>
          <w:bCs/>
          <w:color w:val="000000" w:themeColor="text1"/>
          <w:sz w:val="23"/>
          <w:szCs w:val="23"/>
        </w:rPr>
      </w:pPr>
      <w:r>
        <w:rPr>
          <w:rFonts w:ascii="Times New Roman" w:hAnsi="Times New Roman" w:cs="Times New Roman"/>
          <w:b/>
          <w:bCs/>
          <w:color w:val="000000" w:themeColor="text1"/>
          <w:sz w:val="23"/>
          <w:szCs w:val="23"/>
          <w:lang w:val="sr-Cyrl-CS"/>
        </w:rPr>
        <w:t>9</w:t>
      </w:r>
      <w:r w:rsidRPr="00C23898">
        <w:rPr>
          <w:rFonts w:ascii="Times New Roman" w:hAnsi="Times New Roman" w:cs="Times New Roman"/>
          <w:b/>
          <w:bCs/>
          <w:color w:val="000000" w:themeColor="text1"/>
          <w:sz w:val="23"/>
          <w:szCs w:val="23"/>
          <w:lang w:val="sr-Cyrl-CS"/>
        </w:rPr>
        <w:t xml:space="preserve">) </w:t>
      </w:r>
      <w:r w:rsidRPr="00C23898">
        <w:rPr>
          <w:rFonts w:ascii="Times New Roman" w:hAnsi="Times New Roman" w:cs="Times New Roman"/>
          <w:b/>
          <w:bCs/>
          <w:color w:val="000000" w:themeColor="text1"/>
          <w:sz w:val="23"/>
          <w:szCs w:val="23"/>
        </w:rPr>
        <w:t>Kvantitativno (numerički, statistički) predstaviti očekivane trendove u predmetnoj oblasti, ukoliko se odustane od intervencije (</w:t>
      </w:r>
      <w:r w:rsidRPr="00C23898">
        <w:rPr>
          <w:rFonts w:ascii="Times New Roman" w:hAnsi="Times New Roman" w:cs="Times New Roman"/>
          <w:b/>
          <w:bCs/>
          <w:i/>
          <w:iCs/>
          <w:color w:val="000000" w:themeColor="text1"/>
          <w:sz w:val="23"/>
          <w:szCs w:val="23"/>
        </w:rPr>
        <w:t>status quo</w:t>
      </w:r>
      <w:r w:rsidRPr="00C23898">
        <w:rPr>
          <w:rFonts w:ascii="Times New Roman" w:hAnsi="Times New Roman" w:cs="Times New Roman"/>
          <w:b/>
          <w:bCs/>
          <w:color w:val="000000" w:themeColor="text1"/>
          <w:sz w:val="23"/>
          <w:szCs w:val="23"/>
        </w:rPr>
        <w:t>).</w:t>
      </w:r>
    </w:p>
    <w:p w14:paraId="4008A00E" w14:textId="77777777" w:rsidR="00DB1D80" w:rsidRPr="00644115" w:rsidRDefault="00DB1D80" w:rsidP="004E6E68">
      <w:pPr>
        <w:spacing w:after="0" w:line="240" w:lineRule="auto"/>
        <w:ind w:firstLine="630"/>
        <w:jc w:val="both"/>
        <w:rPr>
          <w:rFonts w:ascii="Times New Roman" w:hAnsi="Times New Roman" w:cs="Times New Roman"/>
          <w:color w:val="000000" w:themeColor="text1"/>
          <w:sz w:val="24"/>
          <w:szCs w:val="24"/>
          <w:lang w:val="sr-Cyrl-RS"/>
        </w:rPr>
      </w:pPr>
      <w:r w:rsidRPr="00644115">
        <w:rPr>
          <w:rFonts w:ascii="Times New Roman" w:hAnsi="Times New Roman" w:cs="Times New Roman"/>
          <w:color w:val="000000" w:themeColor="text1"/>
          <w:sz w:val="24"/>
          <w:szCs w:val="24"/>
          <w:lang w:val="sr-Cyrl-RS"/>
        </w:rPr>
        <w:t>Odredbe su takvog karaktera da ih nije moguće predstaviti kvantitativnim pokazateljima niti proceniti njihov trend u budućem periodu.</w:t>
      </w:r>
    </w:p>
    <w:p w14:paraId="25F10690" w14:textId="77777777" w:rsidR="00DB1D80" w:rsidRPr="00644115" w:rsidRDefault="00DB1D80" w:rsidP="004E6E68">
      <w:pPr>
        <w:spacing w:line="240" w:lineRule="auto"/>
        <w:ind w:firstLine="629"/>
        <w:jc w:val="both"/>
        <w:rPr>
          <w:rFonts w:ascii="Times New Roman" w:hAnsi="Times New Roman" w:cs="Times New Roman"/>
          <w:color w:val="000000" w:themeColor="text1"/>
          <w:sz w:val="24"/>
          <w:szCs w:val="24"/>
          <w:lang w:val="sr-Cyrl-RS"/>
        </w:rPr>
      </w:pPr>
      <w:r w:rsidRPr="00644115">
        <w:rPr>
          <w:rFonts w:ascii="Times New Roman" w:hAnsi="Times New Roman" w:cs="Times New Roman"/>
          <w:color w:val="000000" w:themeColor="text1"/>
          <w:sz w:val="24"/>
          <w:szCs w:val="24"/>
          <w:lang w:val="sr-Cyrl-RS"/>
        </w:rPr>
        <w:t>Ono što je izvesno jeste da se sa porastom efikasnosti i povećanjem stepena odgovornosti operatora sistema, snabdevača i poboljšanjem kvaliteta isporuke i snabdevanja električnom energijom, što se postiže unapređenjem opreme /pored ostalog napredni merni uređaji/ može očekivati poboljšanje kvaliteta isporuke električne energije, a takođe i lakše ostvarivanje prava krajnjih kupaca.</w:t>
      </w:r>
    </w:p>
    <w:p w14:paraId="2A95951C" w14:textId="77777777" w:rsidR="00DB1D80" w:rsidRPr="00C23898" w:rsidRDefault="00DB1D80" w:rsidP="004E6E68">
      <w:pPr>
        <w:spacing w:line="240" w:lineRule="auto"/>
        <w:ind w:firstLine="720"/>
        <w:jc w:val="both"/>
        <w:rPr>
          <w:rFonts w:ascii="Times New Roman" w:hAnsi="Times New Roman" w:cs="Times New Roman"/>
          <w:b/>
          <w:bCs/>
          <w:color w:val="000000" w:themeColor="text1"/>
          <w:sz w:val="23"/>
          <w:szCs w:val="23"/>
        </w:rPr>
      </w:pPr>
      <w:r w:rsidRPr="00C23898">
        <w:rPr>
          <w:rFonts w:ascii="Times New Roman" w:hAnsi="Times New Roman" w:cs="Times New Roman"/>
          <w:b/>
          <w:bCs/>
          <w:color w:val="000000" w:themeColor="text1"/>
          <w:sz w:val="23"/>
          <w:szCs w:val="23"/>
          <w:lang w:val="sr-Cyrl-CS"/>
        </w:rPr>
        <w:t>1</w:t>
      </w:r>
      <w:r>
        <w:rPr>
          <w:rFonts w:ascii="Times New Roman" w:hAnsi="Times New Roman" w:cs="Times New Roman"/>
          <w:b/>
          <w:bCs/>
          <w:color w:val="000000" w:themeColor="text1"/>
          <w:sz w:val="23"/>
          <w:szCs w:val="23"/>
          <w:lang w:val="sr-Cyrl-CS"/>
        </w:rPr>
        <w:t>0</w:t>
      </w:r>
      <w:r w:rsidRPr="00C23898">
        <w:rPr>
          <w:rFonts w:ascii="Times New Roman" w:hAnsi="Times New Roman" w:cs="Times New Roman"/>
          <w:b/>
          <w:bCs/>
          <w:color w:val="000000" w:themeColor="text1"/>
          <w:sz w:val="23"/>
          <w:szCs w:val="23"/>
          <w:lang w:val="sr-Cyrl-CS"/>
        </w:rPr>
        <w:t xml:space="preserve">) </w:t>
      </w:r>
      <w:r w:rsidRPr="00C23898">
        <w:rPr>
          <w:rFonts w:ascii="Times New Roman" w:hAnsi="Times New Roman" w:cs="Times New Roman"/>
          <w:b/>
          <w:bCs/>
          <w:color w:val="000000" w:themeColor="text1"/>
          <w:sz w:val="23"/>
          <w:szCs w:val="23"/>
        </w:rPr>
        <w:t>Kakvo je iskustvo u ostvarivanju ovakvih promena u poređenju sa iskustvom drugih država, odnosno lokalnih samouprava (ako je reč o javnoj politici ili aktu lokalne samouprave)?</w:t>
      </w:r>
    </w:p>
    <w:p w14:paraId="478621FF" w14:textId="77777777" w:rsidR="00DB1D80" w:rsidRPr="00C23898" w:rsidRDefault="00DB1D80" w:rsidP="004E6E68">
      <w:pPr>
        <w:spacing w:after="0" w:line="240" w:lineRule="auto"/>
        <w:ind w:firstLine="630"/>
        <w:jc w:val="both"/>
        <w:rPr>
          <w:rFonts w:ascii="Times New Roman" w:hAnsi="Times New Roman" w:cs="Times New Roman"/>
          <w:color w:val="000000" w:themeColor="text1"/>
          <w:sz w:val="24"/>
          <w:szCs w:val="24"/>
          <w:lang w:val="sr-Cyrl-RS"/>
        </w:rPr>
      </w:pPr>
      <w:r w:rsidRPr="00C23898">
        <w:rPr>
          <w:rFonts w:ascii="Times New Roman" w:hAnsi="Times New Roman" w:cs="Times New Roman"/>
          <w:color w:val="000000" w:themeColor="text1"/>
          <w:sz w:val="24"/>
          <w:szCs w:val="24"/>
          <w:lang w:val="sr-Cyrl-RS"/>
        </w:rPr>
        <w:t>Ukoliko poredimo iskustvo drugih država, razlikuju se države članice Evropske unije od država članica Energetske zajednice. I u jednom i drugom slučaju  ostvarivanje željenih promena zahteva izmenu postojećih zakonskih propisa, s tim da se propisi Evropske unije u državama članicama Evropske unije preuzimaju a u državama članicama Energetske zajednice prenose.</w:t>
      </w:r>
    </w:p>
    <w:p w14:paraId="7FD310C5" w14:textId="77777777" w:rsidR="00DB1D80" w:rsidRDefault="00DB1D80" w:rsidP="004E6E68">
      <w:pPr>
        <w:spacing w:after="0" w:line="240" w:lineRule="auto"/>
        <w:ind w:firstLine="630"/>
        <w:jc w:val="both"/>
        <w:rPr>
          <w:rFonts w:ascii="Times New Roman" w:hAnsi="Times New Roman" w:cs="Times New Roman"/>
          <w:color w:val="000000" w:themeColor="text1"/>
          <w:sz w:val="24"/>
          <w:szCs w:val="24"/>
          <w:lang w:val="sr-Cyrl-RS"/>
        </w:rPr>
      </w:pPr>
      <w:r w:rsidRPr="00C23898">
        <w:rPr>
          <w:rFonts w:ascii="Times New Roman" w:hAnsi="Times New Roman" w:cs="Times New Roman"/>
          <w:color w:val="000000" w:themeColor="text1"/>
          <w:sz w:val="24"/>
          <w:szCs w:val="24"/>
          <w:lang w:val="sr-Cyrl-RS"/>
        </w:rPr>
        <w:t>Kako se navedenim promenama pre svega transponuju i implementiraju odgovarajuća akta Evropske unije koja su međunarodno preuzeta obaveza Republike Srbije, implementacija ovih akata i u zemljama koje su članice Evropske unije zahtevala je izmenu odgovarajućih zakonskih propisa.</w:t>
      </w:r>
    </w:p>
    <w:p w14:paraId="5F374D4D" w14:textId="77777777" w:rsidR="00DB1D80" w:rsidRPr="00C23898" w:rsidRDefault="00DB1D80" w:rsidP="004E6E68">
      <w:pPr>
        <w:spacing w:after="0" w:line="240" w:lineRule="auto"/>
        <w:ind w:firstLine="63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Pri sačinjavanju </w:t>
      </w:r>
      <w:r>
        <w:rPr>
          <w:rFonts w:ascii="Times New Roman" w:hAnsi="Times New Roman" w:cs="Times New Roman"/>
          <w:bCs/>
          <w:color w:val="000000" w:themeColor="text1"/>
          <w:sz w:val="24"/>
          <w:szCs w:val="24"/>
          <w:lang w:val="sr-Cyrl-CS"/>
        </w:rPr>
        <w:t>Predlog</w:t>
      </w:r>
      <w:r>
        <w:rPr>
          <w:rFonts w:ascii="Times New Roman" w:hAnsi="Times New Roman" w:cs="Times New Roman"/>
          <w:color w:val="000000" w:themeColor="text1"/>
          <w:sz w:val="24"/>
          <w:szCs w:val="24"/>
          <w:lang w:val="sr-Cyrl-RS"/>
        </w:rPr>
        <w:t xml:space="preserve">a zakona o izmenama i dopunama Zakona o energetici i  prenošenja propisa EU, radi pojašnjavanja pojedinih odredbi koristili smo Zakon o energetici Republike Hrvatske npr. u delu aktivnog kupca, energetske zajednice građana, direktnog voda. </w:t>
      </w:r>
    </w:p>
    <w:p w14:paraId="679D6700" w14:textId="77777777" w:rsidR="00DB1D80" w:rsidRDefault="00DB1D80" w:rsidP="004E6E68">
      <w:pPr>
        <w:pStyle w:val="Default"/>
        <w:jc w:val="right"/>
        <w:rPr>
          <w:b/>
          <w:color w:val="000000" w:themeColor="text1"/>
          <w:sz w:val="23"/>
          <w:szCs w:val="23"/>
        </w:rPr>
      </w:pPr>
    </w:p>
    <w:p w14:paraId="1C8557A6" w14:textId="77777777" w:rsidR="00DB1D80" w:rsidRDefault="00DB1D80" w:rsidP="004E6E68">
      <w:pPr>
        <w:pStyle w:val="Default"/>
        <w:jc w:val="right"/>
        <w:rPr>
          <w:b/>
          <w:color w:val="000000" w:themeColor="text1"/>
          <w:sz w:val="23"/>
          <w:szCs w:val="23"/>
        </w:rPr>
      </w:pPr>
    </w:p>
    <w:p w14:paraId="42803D51" w14:textId="77777777" w:rsidR="00DB1D80" w:rsidRDefault="00DB1D80" w:rsidP="004E6E68">
      <w:pPr>
        <w:pStyle w:val="Default"/>
        <w:jc w:val="right"/>
        <w:rPr>
          <w:b/>
          <w:color w:val="000000" w:themeColor="text1"/>
          <w:sz w:val="23"/>
          <w:szCs w:val="23"/>
        </w:rPr>
      </w:pPr>
    </w:p>
    <w:p w14:paraId="4CBD273D" w14:textId="77777777" w:rsidR="00DB1D80" w:rsidRDefault="00DB1D80" w:rsidP="004E6E68">
      <w:pPr>
        <w:pStyle w:val="Default"/>
        <w:jc w:val="right"/>
        <w:rPr>
          <w:b/>
          <w:color w:val="000000" w:themeColor="text1"/>
          <w:sz w:val="23"/>
          <w:szCs w:val="23"/>
        </w:rPr>
      </w:pPr>
    </w:p>
    <w:p w14:paraId="0F972EB2" w14:textId="77777777" w:rsidR="00DB1D80" w:rsidRDefault="00DB1D80" w:rsidP="004E6E68">
      <w:pPr>
        <w:pStyle w:val="Default"/>
        <w:jc w:val="right"/>
        <w:rPr>
          <w:b/>
          <w:color w:val="000000" w:themeColor="text1"/>
          <w:sz w:val="23"/>
          <w:szCs w:val="23"/>
        </w:rPr>
      </w:pPr>
    </w:p>
    <w:p w14:paraId="35E72CD8" w14:textId="77777777" w:rsidR="00DB1D80" w:rsidRDefault="00DB1D80" w:rsidP="004E6E68">
      <w:pPr>
        <w:pStyle w:val="Default"/>
        <w:jc w:val="right"/>
        <w:rPr>
          <w:b/>
          <w:color w:val="000000" w:themeColor="text1"/>
          <w:sz w:val="23"/>
          <w:szCs w:val="23"/>
        </w:rPr>
      </w:pPr>
    </w:p>
    <w:p w14:paraId="00B02D92" w14:textId="77777777" w:rsidR="00DB1D80" w:rsidRDefault="00DB1D80" w:rsidP="004E6E68">
      <w:pPr>
        <w:pStyle w:val="Default"/>
        <w:jc w:val="right"/>
        <w:rPr>
          <w:b/>
          <w:color w:val="000000" w:themeColor="text1"/>
          <w:sz w:val="23"/>
          <w:szCs w:val="23"/>
        </w:rPr>
      </w:pPr>
    </w:p>
    <w:p w14:paraId="01D0D804" w14:textId="77777777" w:rsidR="00DB1D80" w:rsidRDefault="00DB1D80" w:rsidP="004E6E68">
      <w:pPr>
        <w:pStyle w:val="Default"/>
        <w:jc w:val="right"/>
        <w:rPr>
          <w:b/>
          <w:color w:val="000000" w:themeColor="text1"/>
          <w:sz w:val="23"/>
          <w:szCs w:val="23"/>
        </w:rPr>
      </w:pPr>
    </w:p>
    <w:p w14:paraId="43FBB7BE" w14:textId="77777777" w:rsidR="00DB1D80" w:rsidRPr="00C23898" w:rsidRDefault="00DB1D80" w:rsidP="004E6E68">
      <w:pPr>
        <w:pStyle w:val="Default"/>
        <w:jc w:val="right"/>
        <w:rPr>
          <w:b/>
          <w:bCs/>
          <w:color w:val="000000" w:themeColor="text1"/>
          <w:sz w:val="23"/>
          <w:szCs w:val="23"/>
        </w:rPr>
      </w:pPr>
      <w:r w:rsidRPr="00C23898">
        <w:rPr>
          <w:b/>
          <w:color w:val="000000" w:themeColor="text1"/>
          <w:sz w:val="23"/>
          <w:szCs w:val="23"/>
        </w:rPr>
        <w:t>PRILOG 3:</w:t>
      </w:r>
    </w:p>
    <w:p w14:paraId="2AC4D265" w14:textId="77777777" w:rsidR="00DB1D80" w:rsidRDefault="00DB1D80" w:rsidP="004E6E68">
      <w:pPr>
        <w:pStyle w:val="Default"/>
        <w:jc w:val="center"/>
        <w:rPr>
          <w:b/>
          <w:bCs/>
          <w:color w:val="000000" w:themeColor="text1"/>
          <w:sz w:val="23"/>
          <w:szCs w:val="23"/>
        </w:rPr>
      </w:pPr>
    </w:p>
    <w:p w14:paraId="5BC83A2A" w14:textId="77777777" w:rsidR="00DB1D80" w:rsidRPr="00C23898" w:rsidRDefault="00DB1D80" w:rsidP="004E6E68">
      <w:pPr>
        <w:pStyle w:val="Default"/>
        <w:jc w:val="center"/>
        <w:rPr>
          <w:color w:val="000000" w:themeColor="text1"/>
          <w:sz w:val="23"/>
          <w:szCs w:val="23"/>
        </w:rPr>
      </w:pPr>
      <w:r w:rsidRPr="00C23898">
        <w:rPr>
          <w:b/>
          <w:bCs/>
          <w:color w:val="000000" w:themeColor="text1"/>
          <w:sz w:val="23"/>
          <w:szCs w:val="23"/>
        </w:rPr>
        <w:t>Ključna pitanja za utvrđivanje ciljeva</w:t>
      </w:r>
    </w:p>
    <w:p w14:paraId="2B6C566B" w14:textId="77777777" w:rsidR="00DB1D80" w:rsidRPr="00C23898" w:rsidRDefault="00DB1D80" w:rsidP="004E6E68">
      <w:pPr>
        <w:jc w:val="center"/>
        <w:rPr>
          <w:b/>
          <w:bCs/>
          <w:color w:val="000000" w:themeColor="text1"/>
          <w:sz w:val="23"/>
          <w:szCs w:val="23"/>
        </w:rPr>
      </w:pPr>
    </w:p>
    <w:p w14:paraId="763C15B1" w14:textId="77777777" w:rsidR="00DB1D80" w:rsidRPr="00C23898" w:rsidRDefault="00DB1D80" w:rsidP="004E6E68">
      <w:pPr>
        <w:spacing w:line="240" w:lineRule="auto"/>
        <w:ind w:firstLine="629"/>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1) </w:t>
      </w:r>
      <w:r w:rsidRPr="00C23898">
        <w:rPr>
          <w:rFonts w:ascii="Times New Roman" w:hAnsi="Times New Roman" w:cs="Times New Roman"/>
          <w:b/>
          <w:bCs/>
          <w:color w:val="000000" w:themeColor="text1"/>
          <w:sz w:val="24"/>
          <w:szCs w:val="24"/>
        </w:rPr>
        <w:t>Zbog čega je neophodno postići željenu promenu na nivou društva? (odgovorom na ovo pitanje definiše se opšti cilj).</w:t>
      </w:r>
    </w:p>
    <w:p w14:paraId="7A192ACC" w14:textId="77777777" w:rsidR="00DB1D80" w:rsidRPr="00C23898" w:rsidRDefault="00DB1D80" w:rsidP="004E6E68">
      <w:pPr>
        <w:spacing w:after="0" w:line="240" w:lineRule="auto"/>
        <w:ind w:firstLine="630"/>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 xml:space="preserve">Donošenjem Zakona  će se stvoriti uslovi za sigurno, kvalitetno i pouzdano snabdevanje električnom energijom, uravnoteženi razvoj sektora energetike u cilju obezbeđivanja potrebnih količina energije za zadovoljavanje potreba kupaca energije, podsticanje konkurentnosti na tržištu na načelima nediskriminacije, razvoj energetske infrastrukture i uvođenja savremenih tehnologija i stvaranja transparentnih, atraktivnih i stabilnih uslova za ulaganja u izgradnju, rekonstrukciju i modernizaciju energetskih objekata, kao i zaštita kupaca. </w:t>
      </w:r>
    </w:p>
    <w:p w14:paraId="328BCBEC" w14:textId="77777777" w:rsidR="00DB1D80" w:rsidRPr="002423E0" w:rsidRDefault="00DB1D80" w:rsidP="004E6E68">
      <w:pPr>
        <w:spacing w:after="0" w:line="240" w:lineRule="auto"/>
        <w:ind w:firstLine="630"/>
        <w:jc w:val="both"/>
        <w:rPr>
          <w:rFonts w:ascii="Times New Roman" w:eastAsia="Times New Roman" w:hAnsi="Times New Roman" w:cs="Arial"/>
          <w:color w:val="000000" w:themeColor="text1"/>
          <w:sz w:val="24"/>
          <w:lang w:val="sr-Cyrl-CS"/>
        </w:rPr>
      </w:pPr>
      <w:r w:rsidRPr="002423E0">
        <w:rPr>
          <w:rFonts w:ascii="Times New Roman" w:eastAsia="Times New Roman" w:hAnsi="Times New Roman" w:cs="Arial"/>
          <w:color w:val="000000" w:themeColor="text1"/>
          <w:sz w:val="24"/>
          <w:lang w:val="sr-Cyrl-CS"/>
        </w:rPr>
        <w:lastRenderedPageBreak/>
        <w:t xml:space="preserve">Željenu promenu je potrebno postići u cilju usklađivanja domaćeg regulatornog okvira sa regulatornim okvirom Evropske unije i njenim pravnim tekovinama, odnosno ispunjenja obaveza iz potvrđenog međunarodnog ugovora čiji je potpisnik Republika Srbija. </w:t>
      </w:r>
    </w:p>
    <w:p w14:paraId="381AE14B" w14:textId="77777777" w:rsidR="00DB1D80" w:rsidRPr="002423E0" w:rsidRDefault="00DB1D80" w:rsidP="004E6E68">
      <w:pPr>
        <w:spacing w:after="0" w:line="240" w:lineRule="auto"/>
        <w:ind w:firstLine="630"/>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Takođe željena promena će se dodatno postići donošenjem podzakonskih akata kojim će se urediti pitanja koja je potrebno razraditi tim aktima a odnose se na propise EU.</w:t>
      </w:r>
      <w:r w:rsidRPr="002423E0">
        <w:rPr>
          <w:rFonts w:ascii="Times New Roman" w:eastAsia="Times New Roman" w:hAnsi="Times New Roman" w:cs="Arial"/>
          <w:color w:val="000000" w:themeColor="text1"/>
          <w:sz w:val="24"/>
          <w:lang w:val="sr-Cyrl-CS"/>
        </w:rPr>
        <w:t xml:space="preserve"> </w:t>
      </w:r>
    </w:p>
    <w:p w14:paraId="7A41DBCD" w14:textId="77777777" w:rsidR="00DB1D80" w:rsidRPr="002423E0" w:rsidRDefault="00DB1D80" w:rsidP="004E6E68">
      <w:pPr>
        <w:spacing w:line="240" w:lineRule="auto"/>
        <w:ind w:firstLine="629"/>
        <w:jc w:val="both"/>
        <w:rPr>
          <w:rFonts w:ascii="Times New Roman" w:eastAsia="Times New Roman" w:hAnsi="Times New Roman" w:cs="Arial"/>
          <w:color w:val="000000" w:themeColor="text1"/>
          <w:sz w:val="24"/>
          <w:lang w:val="sr-Cyrl-CS"/>
        </w:rPr>
      </w:pPr>
      <w:r w:rsidRPr="002423E0">
        <w:rPr>
          <w:rFonts w:ascii="Times New Roman" w:eastAsia="Times New Roman" w:hAnsi="Times New Roman" w:cs="Arial"/>
          <w:color w:val="000000" w:themeColor="text1"/>
          <w:sz w:val="24"/>
          <w:lang w:val="sr-Cyrl-CS"/>
        </w:rPr>
        <w:t>Željenu promenu je potrebno postići u cilju daljeg razvoja i funkcionisanja elektroenergetskog sistema, tržišta električne energije i obezbeđivanja sigurnog i pouzdanog snabdevanja električnom energijom svih korisnika sistema, kao i unapređenje prava i položaja krajnjih kupaca.</w:t>
      </w:r>
    </w:p>
    <w:p w14:paraId="4B9A3458" w14:textId="77777777" w:rsidR="00DB1D80" w:rsidRPr="00C23898" w:rsidRDefault="00DB1D80" w:rsidP="004E6E68">
      <w:pPr>
        <w:spacing w:line="240" w:lineRule="auto"/>
        <w:ind w:firstLine="629"/>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2) </w:t>
      </w:r>
      <w:r w:rsidRPr="00C23898">
        <w:rPr>
          <w:rFonts w:ascii="Times New Roman" w:hAnsi="Times New Roman" w:cs="Times New Roman"/>
          <w:b/>
          <w:bCs/>
          <w:color w:val="000000" w:themeColor="text1"/>
          <w:sz w:val="24"/>
          <w:szCs w:val="24"/>
        </w:rPr>
        <w:t>Šta se predmetnom promenom želi postići? (odgovorom na ovo pitanje definišu se posebni ciljevi, čije postizanje treba da dovode do ostvarenja opšteg cilja. U odnosu na posebne ciljeve, formulišu se mere za njihovo postizanje).</w:t>
      </w:r>
    </w:p>
    <w:p w14:paraId="75D6EAF5" w14:textId="77777777" w:rsidR="00DB1D80" w:rsidRPr="00C23898" w:rsidRDefault="00DB1D80" w:rsidP="004E6E68">
      <w:pPr>
        <w:tabs>
          <w:tab w:val="left" w:pos="0"/>
        </w:tabs>
        <w:spacing w:after="0" w:line="240" w:lineRule="auto"/>
        <w:jc w:val="both"/>
        <w:rPr>
          <w:rFonts w:ascii="Times New Roman" w:eastAsia="Times New Roman" w:hAnsi="Times New Roman" w:cs="Times New Roman"/>
          <w:color w:val="000000" w:themeColor="text1"/>
          <w:sz w:val="24"/>
          <w:szCs w:val="24"/>
          <w:lang w:val="sr-Cyrl-CS"/>
        </w:rPr>
      </w:pPr>
      <w:r w:rsidRPr="00C23898">
        <w:rPr>
          <w:rFonts w:ascii="Times New Roman" w:eastAsia="Times New Roman" w:hAnsi="Times New Roman" w:cs="Times New Roman"/>
          <w:color w:val="000000" w:themeColor="text1"/>
          <w:sz w:val="24"/>
          <w:szCs w:val="24"/>
          <w:lang w:val="sr-Cyrl-CS"/>
        </w:rPr>
        <w:tab/>
        <w:t>Zakonom se postiž</w:t>
      </w:r>
      <w:r>
        <w:rPr>
          <w:rFonts w:ascii="Times New Roman" w:eastAsia="Times New Roman" w:hAnsi="Times New Roman" w:cs="Times New Roman"/>
          <w:color w:val="000000" w:themeColor="text1"/>
          <w:sz w:val="24"/>
          <w:szCs w:val="24"/>
          <w:lang w:val="sr-Cyrl-CS"/>
        </w:rPr>
        <w:t>e</w:t>
      </w:r>
      <w:r w:rsidRPr="00C23898">
        <w:rPr>
          <w:rFonts w:ascii="Times New Roman" w:eastAsia="Times New Roman" w:hAnsi="Times New Roman" w:cs="Arial"/>
          <w:color w:val="000000" w:themeColor="text1"/>
          <w:sz w:val="24"/>
        </w:rPr>
        <w:t xml:space="preserve"> sledeć</w:t>
      </w:r>
      <w:r>
        <w:rPr>
          <w:rFonts w:ascii="Times New Roman" w:eastAsia="Times New Roman" w:hAnsi="Times New Roman" w:cs="Arial"/>
          <w:color w:val="000000" w:themeColor="text1"/>
          <w:sz w:val="24"/>
          <w:lang w:val="sr-Cyrl-CS"/>
        </w:rPr>
        <w:t>e</w:t>
      </w:r>
      <w:r w:rsidRPr="00C23898">
        <w:rPr>
          <w:rFonts w:ascii="Times New Roman" w:eastAsia="Times New Roman" w:hAnsi="Times New Roman" w:cs="Times New Roman"/>
          <w:color w:val="000000" w:themeColor="text1"/>
          <w:sz w:val="24"/>
          <w:szCs w:val="24"/>
          <w:lang w:val="sr-Cyrl-CS"/>
        </w:rPr>
        <w:t>:</w:t>
      </w:r>
    </w:p>
    <w:p w14:paraId="5100B4C9" w14:textId="77777777" w:rsidR="00DB1D80" w:rsidRPr="002423E0" w:rsidRDefault="00DB1D80" w:rsidP="004E6E68">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2423E0">
        <w:rPr>
          <w:rFonts w:ascii="Times New Roman" w:eastAsia="Times New Roman" w:hAnsi="Times New Roman" w:cs="Arial"/>
          <w:color w:val="000000" w:themeColor="text1"/>
          <w:sz w:val="24"/>
          <w:lang w:val="sr-Cyrl-CS"/>
        </w:rPr>
        <w:t xml:space="preserve">usklađenost domaćeg regulatornog okvira sa regulatornim okvirom Evropske unije i njenim pravnim tekovinama; </w:t>
      </w:r>
    </w:p>
    <w:p w14:paraId="23245F8F" w14:textId="77777777" w:rsidR="00DB1D80" w:rsidRPr="002423E0" w:rsidRDefault="00DB1D80" w:rsidP="004E6E68">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2423E0">
        <w:rPr>
          <w:rFonts w:ascii="Times New Roman" w:eastAsia="Times New Roman" w:hAnsi="Times New Roman" w:cs="Arial"/>
          <w:color w:val="000000" w:themeColor="text1"/>
          <w:sz w:val="24"/>
          <w:lang w:val="sr-Cyrl-CS"/>
        </w:rPr>
        <w:t>doneta podzakonska akta kojim će se bliže urediti pitanja za koje je dat osnov u zakonu a koja se odnose na propise EU koje je potrebno preneti;</w:t>
      </w:r>
    </w:p>
    <w:p w14:paraId="4572B0F0" w14:textId="77777777" w:rsidR="00DB1D80" w:rsidRPr="002423E0" w:rsidRDefault="00DB1D80" w:rsidP="004E6E68">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2423E0">
        <w:rPr>
          <w:rFonts w:ascii="Times New Roman" w:eastAsia="Times New Roman" w:hAnsi="Times New Roman" w:cs="Arial"/>
          <w:color w:val="000000" w:themeColor="text1"/>
          <w:sz w:val="24"/>
          <w:lang w:val="sr-Cyrl-CS"/>
        </w:rPr>
        <w:t xml:space="preserve">uređen odnos nadležnih institucija EU za oblast energetike (Energetska zajednica, ACER, Sud)  i naših organa;  </w:t>
      </w:r>
    </w:p>
    <w:p w14:paraId="5BFAC5AC" w14:textId="77777777" w:rsidR="00DB1D80" w:rsidRPr="002423E0" w:rsidRDefault="00DB1D80" w:rsidP="004E6E68">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2423E0">
        <w:rPr>
          <w:rFonts w:ascii="Times New Roman" w:eastAsia="Times New Roman" w:hAnsi="Times New Roman" w:cs="Arial"/>
          <w:color w:val="000000" w:themeColor="text1"/>
          <w:sz w:val="24"/>
          <w:lang w:val="sr-Cyrl-CS"/>
        </w:rPr>
        <w:t xml:space="preserve">određen nadležni organ zadužen za saradnju u cilju izvršavanja obaveza u vezi spremnosti na rizike kao i izrađen Plan spremnosti na rizike usled elektroenergetske krize; </w:t>
      </w:r>
    </w:p>
    <w:p w14:paraId="3E7E3332" w14:textId="77777777" w:rsidR="00DB1D80" w:rsidRPr="002423E0" w:rsidRDefault="00DB1D80" w:rsidP="004E6E68">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2423E0">
        <w:rPr>
          <w:rFonts w:ascii="Times New Roman" w:eastAsia="Times New Roman" w:hAnsi="Times New Roman" w:cs="Arial"/>
          <w:color w:val="000000" w:themeColor="text1"/>
          <w:sz w:val="24"/>
          <w:lang w:val="sr-Cyrl-CS"/>
        </w:rPr>
        <w:t xml:space="preserve">uspostavljena saradnja zemalja iz regiona u cilju sprečavanja elektroenergetske krize ili upravljanja  krizom;  </w:t>
      </w:r>
    </w:p>
    <w:p w14:paraId="0A7EEB98" w14:textId="77777777" w:rsidR="00DB1D80" w:rsidRPr="002423E0" w:rsidRDefault="00DB1D80" w:rsidP="004E6E68">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2423E0">
        <w:rPr>
          <w:rFonts w:ascii="Times New Roman" w:eastAsia="Times New Roman" w:hAnsi="Times New Roman" w:cs="Arial"/>
          <w:color w:val="000000" w:themeColor="text1"/>
          <w:sz w:val="24"/>
          <w:lang w:val="sr-Cyrl-CS"/>
        </w:rPr>
        <w:t>izrađen akcioni plan za smanjenje strukturnih zagušenja;</w:t>
      </w:r>
    </w:p>
    <w:p w14:paraId="4220E54F" w14:textId="77777777" w:rsidR="00DB1D80" w:rsidRPr="002423E0" w:rsidRDefault="00DB1D80" w:rsidP="004E6E68">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2423E0">
        <w:rPr>
          <w:rFonts w:ascii="Times New Roman" w:eastAsia="Times New Roman" w:hAnsi="Times New Roman" w:cs="Arial"/>
          <w:color w:val="000000" w:themeColor="text1"/>
          <w:sz w:val="24"/>
          <w:lang w:val="sr-Cyrl-CS"/>
        </w:rPr>
        <w:t>uspostavljeno nadziranje adekvatnosti resursa na teritoriji RS i procena adekvatnosti;</w:t>
      </w:r>
    </w:p>
    <w:p w14:paraId="0309DF4B" w14:textId="77777777" w:rsidR="00DB1D80" w:rsidRPr="002423E0" w:rsidRDefault="00DB1D80" w:rsidP="004E6E68">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2423E0">
        <w:rPr>
          <w:rFonts w:ascii="Times New Roman" w:eastAsia="Times New Roman" w:hAnsi="Times New Roman" w:cs="Arial"/>
          <w:color w:val="000000" w:themeColor="text1"/>
          <w:sz w:val="24"/>
          <w:lang w:val="sr-Cyrl-CS"/>
        </w:rPr>
        <w:t>po potrebi uveden mehanizam za obezbeđenje kapaciteta;</w:t>
      </w:r>
    </w:p>
    <w:p w14:paraId="2CC800B0" w14:textId="77777777" w:rsidR="00DB1D80" w:rsidRPr="00C23898" w:rsidRDefault="00DB1D80" w:rsidP="004E6E68">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uvedene smernice za raspodelu prenosnog kapaciteta između zona trgovanja i upravljanje zagušenjima na tržištima za dan unapred i unutardnevnog tržišta;</w:t>
      </w:r>
    </w:p>
    <w:p w14:paraId="0FCF1B83" w14:textId="77777777" w:rsidR="00DB1D80" w:rsidRPr="00C23898" w:rsidRDefault="00DB1D80" w:rsidP="004E6E68">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uvedena detaljna pravila za raspodelu kapaciteta između zona trgovanja na dugoročnim tržištima;</w:t>
      </w:r>
    </w:p>
    <w:p w14:paraId="175F2438" w14:textId="77777777" w:rsidR="00DB1D80" w:rsidRPr="00C23898" w:rsidRDefault="00DB1D80" w:rsidP="004E6E68">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uvedene detaljne smernice za balansiranje električne energije;</w:t>
      </w:r>
    </w:p>
    <w:p w14:paraId="37FD3197" w14:textId="77777777" w:rsidR="00DB1D80" w:rsidRPr="00C23898" w:rsidRDefault="00DB1D80" w:rsidP="004E6E68">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 xml:space="preserve">uređeno tržište električne energije balansiranja; </w:t>
      </w:r>
    </w:p>
    <w:p w14:paraId="07643F02" w14:textId="77777777" w:rsidR="00DB1D80" w:rsidRPr="00C23898" w:rsidRDefault="00DB1D80" w:rsidP="004E6E68">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 xml:space="preserve">novi učesnici na tržištu i </w:t>
      </w:r>
    </w:p>
    <w:p w14:paraId="2BD1D857" w14:textId="77777777" w:rsidR="00DB1D80" w:rsidRPr="00C23898" w:rsidRDefault="00DB1D80" w:rsidP="004E6E68">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nove energetske delatnosti, agregiranje;</w:t>
      </w:r>
    </w:p>
    <w:p w14:paraId="2C654651" w14:textId="77777777" w:rsidR="00DB1D80" w:rsidRPr="00C23898" w:rsidRDefault="00DB1D80" w:rsidP="004E6E68">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definisano energetsko siromaštvo;</w:t>
      </w:r>
    </w:p>
    <w:p w14:paraId="44475A8E" w14:textId="77777777" w:rsidR="00DB1D80" w:rsidRPr="00C23898" w:rsidRDefault="00DB1D80" w:rsidP="004E6E68">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nove kategorije kupaca;</w:t>
      </w:r>
    </w:p>
    <w:p w14:paraId="0069DE38" w14:textId="77777777" w:rsidR="00DB1D80" w:rsidRPr="00C23898" w:rsidRDefault="00DB1D80" w:rsidP="004E6E68">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uvedena opšta pravila za organizaciju elektroenergetskog sektora;</w:t>
      </w:r>
    </w:p>
    <w:p w14:paraId="787EBBA5" w14:textId="77777777" w:rsidR="00DB1D80" w:rsidRPr="00C23898" w:rsidRDefault="00DB1D80" w:rsidP="004E6E68">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zaživeo koncept energetskih zajednica i aktivnih kupaca,</w:t>
      </w:r>
    </w:p>
    <w:p w14:paraId="30F196B7" w14:textId="77777777" w:rsidR="00DB1D80" w:rsidRPr="00C23898" w:rsidRDefault="00DB1D80" w:rsidP="004E6E68">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ostvarena mogućnosti krajnjih kupaca da imaju više od jednog ugovora o snabdevanju električnom energijom u isto vreme;</w:t>
      </w:r>
    </w:p>
    <w:p w14:paraId="3F2FB064" w14:textId="77777777" w:rsidR="00DB1D80" w:rsidRPr="00C23898" w:rsidRDefault="00DB1D80" w:rsidP="004E6E68">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 xml:space="preserve">korišćenje  prava na ugovor sa promenljivom cenom; </w:t>
      </w:r>
    </w:p>
    <w:p w14:paraId="238EB1DD" w14:textId="77777777" w:rsidR="00DB1D80" w:rsidRPr="00C23898" w:rsidRDefault="00DB1D80" w:rsidP="004E6E68">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stvoreni uslovi za obezbeđivanje sigurnog snabdevanja tržišta Republike Srbije energijom i energentima;</w:t>
      </w:r>
    </w:p>
    <w:p w14:paraId="344A3457" w14:textId="77777777" w:rsidR="00DB1D80" w:rsidRPr="00C23898" w:rsidRDefault="00DB1D80" w:rsidP="004E6E68">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stvoreni uslovi za efikasno funkcionisanje organizovanog tržišta električne energije, povezivanje dan-unapred tržišta i povezivanje unutardnevnog  tržišta na nivou regiona i EU;</w:t>
      </w:r>
    </w:p>
    <w:p w14:paraId="1DC6CB45" w14:textId="77777777" w:rsidR="00DB1D80" w:rsidRPr="00C23898" w:rsidRDefault="00DB1D80" w:rsidP="004E6E68">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lastRenderedPageBreak/>
        <w:t>stvareni uslovi za efikasno funkcionisanje tržišta električne energije</w:t>
      </w:r>
    </w:p>
    <w:p w14:paraId="6E70CB7D" w14:textId="77777777" w:rsidR="00DB1D80" w:rsidRPr="00C23898" w:rsidRDefault="00DB1D80" w:rsidP="004E6E68">
      <w:pPr>
        <w:pStyle w:val="ListParagraph"/>
        <w:numPr>
          <w:ilvl w:val="0"/>
          <w:numId w:val="24"/>
        </w:numPr>
        <w:spacing w:line="240" w:lineRule="auto"/>
        <w:ind w:left="0" w:firstLine="567"/>
        <w:contextualSpacing w:val="0"/>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stvoreni uslovi za  zaštitu svih kategorija kupaca.</w:t>
      </w:r>
    </w:p>
    <w:p w14:paraId="783B67CD" w14:textId="77777777" w:rsidR="00DB1D80" w:rsidRPr="00C23898" w:rsidRDefault="00DB1D80" w:rsidP="004E6E68">
      <w:pPr>
        <w:spacing w:line="240" w:lineRule="auto"/>
        <w:ind w:firstLine="629"/>
        <w:jc w:val="both"/>
        <w:rPr>
          <w:rFonts w:ascii="Times New Roman" w:hAnsi="Times New Roman" w:cs="Times New Roman"/>
          <w:b/>
          <w:bCs/>
          <w:color w:val="000000" w:themeColor="text1"/>
          <w:sz w:val="23"/>
          <w:szCs w:val="23"/>
        </w:rPr>
      </w:pPr>
      <w:r w:rsidRPr="00C23898">
        <w:rPr>
          <w:rFonts w:ascii="Times New Roman" w:hAnsi="Times New Roman" w:cs="Times New Roman"/>
          <w:b/>
          <w:bCs/>
          <w:color w:val="000000" w:themeColor="text1"/>
          <w:sz w:val="23"/>
          <w:szCs w:val="23"/>
          <w:lang w:val="sr-Cyrl-CS"/>
        </w:rPr>
        <w:t xml:space="preserve">3) </w:t>
      </w:r>
      <w:r w:rsidRPr="00C23898">
        <w:rPr>
          <w:rFonts w:ascii="Times New Roman" w:hAnsi="Times New Roman" w:cs="Times New Roman"/>
          <w:b/>
          <w:bCs/>
          <w:color w:val="000000" w:themeColor="text1"/>
          <w:sz w:val="23"/>
          <w:szCs w:val="23"/>
        </w:rPr>
        <w:t>Da li su opšti i posebni ciljevi usklađeni sa važećim dokumentima javnih politika i postojećim pravnim okvirom, a pre svega sa prioritetnim ciljevima Vlade?</w:t>
      </w:r>
    </w:p>
    <w:p w14:paraId="1A0A2B2C" w14:textId="77777777" w:rsidR="00DB1D80" w:rsidRPr="002423E0" w:rsidRDefault="00DB1D80" w:rsidP="004E6E68">
      <w:pPr>
        <w:spacing w:after="0" w:line="240" w:lineRule="auto"/>
        <w:ind w:firstLine="630"/>
        <w:jc w:val="both"/>
        <w:rPr>
          <w:rFonts w:ascii="Times New Roman" w:eastAsia="Times New Roman" w:hAnsi="Times New Roman" w:cs="Arial"/>
          <w:color w:val="000000" w:themeColor="text1"/>
          <w:sz w:val="24"/>
          <w:lang w:val="sr-Cyrl-CS"/>
        </w:rPr>
      </w:pPr>
      <w:r w:rsidRPr="002423E0">
        <w:rPr>
          <w:rFonts w:ascii="Times New Roman" w:eastAsia="Times New Roman" w:hAnsi="Times New Roman" w:cs="Arial"/>
          <w:color w:val="000000" w:themeColor="text1"/>
          <w:sz w:val="24"/>
          <w:lang w:val="sr-Cyrl-CS"/>
        </w:rPr>
        <w:t>Postojeći opšti i posebni ciljevi su usklađeni sa važećim dokumentima javnih politika i postojećim pravnim okvirom,pre svega sa :</w:t>
      </w:r>
    </w:p>
    <w:p w14:paraId="1326E8AA" w14:textId="77777777" w:rsidR="00DB1D80" w:rsidRPr="002423E0" w:rsidRDefault="00DB1D80" w:rsidP="004E6E68">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sidRPr="002C021C">
        <w:rPr>
          <w:rFonts w:ascii="Times New Roman" w:hAnsi="Times New Roman" w:cs="Times New Roman"/>
          <w:color w:val="0070C0"/>
          <w:sz w:val="24"/>
          <w:szCs w:val="24"/>
          <w:lang w:val="sr-Cyrl-CS"/>
        </w:rPr>
        <w:t>-</w:t>
      </w:r>
      <w:r>
        <w:rPr>
          <w:rFonts w:ascii="Times New Roman" w:hAnsi="Times New Roman" w:cs="Times New Roman"/>
          <w:color w:val="0070C0"/>
          <w:sz w:val="24"/>
          <w:szCs w:val="24"/>
          <w:lang w:val="sr-Cyrl-CS"/>
        </w:rPr>
        <w:t xml:space="preserve"> </w:t>
      </w:r>
      <w:r w:rsidRPr="002423E0">
        <w:rPr>
          <w:rFonts w:ascii="Times New Roman" w:eastAsia="Times New Roman" w:hAnsi="Times New Roman" w:cs="Times New Roman"/>
          <w:color w:val="000000" w:themeColor="text1"/>
          <w:sz w:val="24"/>
          <w:szCs w:val="24"/>
          <w:lang w:val="sr-Cyrl-CS" w:eastAsia="en-GB"/>
        </w:rPr>
        <w:t>važećom</w:t>
      </w:r>
      <w:r w:rsidRPr="002423E0">
        <w:rPr>
          <w:rFonts w:eastAsia="Times New Roman"/>
          <w:color w:val="000000" w:themeColor="text1"/>
          <w:lang w:eastAsia="en-GB"/>
        </w:rPr>
        <w:t xml:space="preserve"> </w:t>
      </w:r>
      <w:r w:rsidRPr="002423E0">
        <w:rPr>
          <w:rFonts w:ascii="Times New Roman" w:eastAsia="Times New Roman" w:hAnsi="Times New Roman" w:cs="Times New Roman"/>
          <w:color w:val="000000" w:themeColor="text1"/>
          <w:sz w:val="24"/>
          <w:szCs w:val="24"/>
          <w:lang w:val="sr-Cyrl-CS" w:eastAsia="en-GB"/>
        </w:rPr>
        <w:t>Strategijom razvoja energetike kao i sa Strategijom razvoja energetike Republike Srbije do 2040. godine sa projekcijama do 2050. godine koja je bila na javnoj raspravi u periodu od 15. jula do 15. avgusta 2024. godine</w:t>
      </w:r>
      <w:r>
        <w:rPr>
          <w:rFonts w:ascii="Times New Roman" w:eastAsia="Times New Roman" w:hAnsi="Times New Roman" w:cs="Times New Roman"/>
          <w:color w:val="000000" w:themeColor="text1"/>
          <w:sz w:val="24"/>
          <w:szCs w:val="24"/>
          <w:lang w:val="sr-Cyrl-CS" w:eastAsia="en-GB"/>
        </w:rPr>
        <w:t xml:space="preserve"> i koja je u pripremi za usvajanje;</w:t>
      </w:r>
    </w:p>
    <w:p w14:paraId="56B885A4" w14:textId="77777777" w:rsidR="00DB1D80" w:rsidRPr="002423E0" w:rsidRDefault="00DB1D80" w:rsidP="004E6E68">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sidRPr="002423E0">
        <w:rPr>
          <w:rFonts w:ascii="Times New Roman" w:eastAsia="Times New Roman" w:hAnsi="Times New Roman" w:cs="Times New Roman"/>
          <w:color w:val="000000" w:themeColor="text1"/>
          <w:sz w:val="24"/>
          <w:szCs w:val="24"/>
          <w:lang w:val="sr-Cyrl-CS" w:eastAsia="en-GB"/>
        </w:rPr>
        <w:t>- Integrisanim nacionalnom energetskim i klimatskim planom Republike Srbije za period do 2030. godine sa vizijom do 2050. godine  („Službeni glasnik RS”, broj 70/24 od 14.8.2024. godine u kome je navedeno :</w:t>
      </w:r>
    </w:p>
    <w:p w14:paraId="7FEBD425" w14:textId="77777777" w:rsidR="00DB1D80" w:rsidRPr="002423E0" w:rsidRDefault="00DB1D80" w:rsidP="004E6E68">
      <w:pPr>
        <w:spacing w:after="0" w:line="240" w:lineRule="auto"/>
        <w:ind w:firstLine="630"/>
        <w:jc w:val="both"/>
        <w:rPr>
          <w:rFonts w:ascii="Times New Roman" w:eastAsia="Times New Roman" w:hAnsi="Times New Roman" w:cs="Arial"/>
          <w:color w:val="000000" w:themeColor="text1"/>
          <w:sz w:val="24"/>
          <w:lang w:val="sr-Cyrl-CS"/>
        </w:rPr>
      </w:pPr>
      <w:r w:rsidRPr="002423E0">
        <w:rPr>
          <w:rFonts w:ascii="Times New Roman" w:eastAsia="Times New Roman" w:hAnsi="Times New Roman" w:cs="Arial"/>
          <w:color w:val="000000" w:themeColor="text1"/>
          <w:sz w:val="24"/>
          <w:lang w:val="sr-Cyrl-CS"/>
        </w:rPr>
        <w:t>„Utvrđeni su kvalitativni ciljevi: – Unapređenje regionalne povezanosti i sigurnosti snabdevanja energijom; – Liberalizacija i povećanje konkurentnosti energetskih tržišta; – Omogućavanje optimalnog razvoja i rada energetskog sistema i energetske infrastrukture; – Zaštita i jačanje uloge potrošača</w:t>
      </w:r>
    </w:p>
    <w:p w14:paraId="15367B0B" w14:textId="77777777" w:rsidR="00DB1D80" w:rsidRPr="002423E0" w:rsidRDefault="00DB1D80" w:rsidP="004E6E68">
      <w:pPr>
        <w:spacing w:after="0" w:line="240" w:lineRule="auto"/>
        <w:ind w:firstLine="630"/>
        <w:jc w:val="both"/>
        <w:rPr>
          <w:rFonts w:ascii="Times New Roman" w:eastAsia="Times New Roman" w:hAnsi="Times New Roman" w:cs="Arial"/>
          <w:color w:val="000000" w:themeColor="text1"/>
          <w:sz w:val="24"/>
          <w:lang w:val="sr-Cyrl-CS"/>
        </w:rPr>
      </w:pPr>
      <w:r w:rsidRPr="002423E0">
        <w:rPr>
          <w:rFonts w:ascii="Times New Roman" w:eastAsia="Times New Roman" w:hAnsi="Times New Roman" w:cs="Arial"/>
          <w:color w:val="000000" w:themeColor="text1"/>
          <w:sz w:val="24"/>
          <w:lang w:val="sr-Cyrl-CS"/>
        </w:rPr>
        <w:t>Smanjenje energetskog siromaštva predstavlja takođe cilj s obzirom na to da je u ovom domenu beleženo postepeno pogoršavanje usled energetske krize. Smanjenje energetskog siromaštva za 75% u 2030. godini u odnosu na 2020. godinu postavljeno je kao nacionalni cilj.</w:t>
      </w:r>
    </w:p>
    <w:p w14:paraId="661B022D" w14:textId="77777777" w:rsidR="00DB1D80" w:rsidRPr="002D7C1B" w:rsidRDefault="00DB1D80" w:rsidP="004E6E68">
      <w:pPr>
        <w:spacing w:after="0" w:line="240" w:lineRule="auto"/>
        <w:ind w:firstLine="629"/>
        <w:jc w:val="both"/>
        <w:rPr>
          <w:rFonts w:ascii="Times New Roman" w:eastAsia="Times New Roman" w:hAnsi="Times New Roman" w:cs="Arial"/>
          <w:color w:val="000000" w:themeColor="text1"/>
          <w:sz w:val="24"/>
          <w:lang w:val="sr-Latn-CS"/>
        </w:rPr>
      </w:pPr>
      <w:r w:rsidRPr="002423E0">
        <w:rPr>
          <w:rFonts w:ascii="Times New Roman" w:eastAsia="Times New Roman" w:hAnsi="Times New Roman" w:cs="Arial"/>
          <w:color w:val="000000" w:themeColor="text1"/>
          <w:sz w:val="24"/>
          <w:lang w:val="sr-Cyrl-CS"/>
        </w:rPr>
        <w:t>Energetska sigurnost predstavlja posebnu oblast koja se tiče cilja da se pokaže posvećenost zemlje diversifikaciji izvora energije i obezbeđivanju sigurnosti snabdevanja putem solidarnosti i saradnje između EU i zemalja članica Energetske zajednice (EZ)</w:t>
      </w:r>
      <w:r>
        <w:rPr>
          <w:rFonts w:ascii="Times New Roman" w:eastAsia="Times New Roman" w:hAnsi="Times New Roman" w:cs="Arial"/>
          <w:color w:val="000000" w:themeColor="text1"/>
          <w:sz w:val="24"/>
          <w:lang w:val="sr-Latn-CS"/>
        </w:rPr>
        <w:t>.</w:t>
      </w:r>
    </w:p>
    <w:p w14:paraId="352F667E" w14:textId="77777777" w:rsidR="00DB1D80" w:rsidRPr="002423E0" w:rsidRDefault="00DB1D80" w:rsidP="004E6E68">
      <w:pPr>
        <w:spacing w:after="0" w:line="240" w:lineRule="auto"/>
        <w:ind w:firstLine="630"/>
        <w:jc w:val="both"/>
        <w:rPr>
          <w:rFonts w:ascii="Times New Roman" w:eastAsia="Times New Roman" w:hAnsi="Times New Roman" w:cs="Arial"/>
          <w:color w:val="000000" w:themeColor="text1"/>
          <w:sz w:val="24"/>
          <w:lang w:val="sr-Cyrl-CS"/>
        </w:rPr>
      </w:pPr>
      <w:r w:rsidRPr="002423E0">
        <w:rPr>
          <w:rFonts w:ascii="Times New Roman" w:eastAsia="Times New Roman" w:hAnsi="Times New Roman" w:cs="Arial"/>
          <w:color w:val="000000" w:themeColor="text1"/>
          <w:sz w:val="24"/>
          <w:lang w:val="sr-Cyrl-CS"/>
        </w:rPr>
        <w:t>Unutrašnje energetsko tržište predstavlja posebnu oblast koja se tiče cilja da se pokaže posvećenost zemlje stvaranju potpuno integrisanog i funkcionalnog tržišta, koje omogućava slobodan protok energije u okviru Energetske zajednice i Evropske unije putem odgovarajuće infrastrukture i bez tehničkih ili regulatornih prepreka.</w:t>
      </w:r>
    </w:p>
    <w:p w14:paraId="767BCA0F" w14:textId="77777777" w:rsidR="00DB1D80" w:rsidRPr="009A3FF9" w:rsidRDefault="00DB1D80" w:rsidP="004E6E68">
      <w:pPr>
        <w:spacing w:after="0" w:line="240" w:lineRule="auto"/>
        <w:ind w:firstLine="630"/>
        <w:jc w:val="both"/>
        <w:rPr>
          <w:rFonts w:ascii="Times New Roman" w:eastAsia="Times New Roman" w:hAnsi="Times New Roman" w:cs="Arial"/>
          <w:color w:val="000000" w:themeColor="text1"/>
          <w:sz w:val="24"/>
          <w:lang w:val="sr-Latn-CS"/>
        </w:rPr>
      </w:pPr>
      <w:r w:rsidRPr="002423E0">
        <w:rPr>
          <w:rFonts w:ascii="Times New Roman" w:eastAsia="Times New Roman" w:hAnsi="Times New Roman" w:cs="Arial"/>
          <w:color w:val="000000" w:themeColor="text1"/>
          <w:sz w:val="24"/>
          <w:lang w:val="sr-Cyrl-CS"/>
        </w:rPr>
        <w:t>Efikasno i regionalno integrisano funkcionisanje novog dan-unapred tržišta električne energije, uključujući značaj spajanja regionalnog tržišta električne energije sa evropskim tržištem električne energije, pojednostavljenje i ubrzanje postupka izdavanja dozvola, digitalizacija energetskog sistema, unapređenje i proširenje postojeće elektroenergetske mreže i njenih interkonekcija, unapređenje tržišta skladištenja energije, OIE na distributivnoj mreži i resursi upravljanja potrošnjom, kao i postepena elektrifikacija i energetsko povezivanje sektora finalne potrošnje smatraju se preduslovima za maksimalno učešće OIE</w:t>
      </w:r>
      <w:r>
        <w:rPr>
          <w:rFonts w:ascii="Times New Roman" w:eastAsia="Times New Roman" w:hAnsi="Times New Roman" w:cs="Arial"/>
          <w:color w:val="000000" w:themeColor="text1"/>
          <w:sz w:val="24"/>
          <w:lang w:val="sr-Latn-CS"/>
        </w:rPr>
        <w:t>.</w:t>
      </w:r>
    </w:p>
    <w:p w14:paraId="06039CEF" w14:textId="77777777" w:rsidR="00DB1D80" w:rsidRPr="002423E0" w:rsidRDefault="00DB1D80" w:rsidP="004E6E68">
      <w:pPr>
        <w:spacing w:after="0" w:line="240" w:lineRule="auto"/>
        <w:ind w:firstLine="630"/>
        <w:jc w:val="both"/>
        <w:rPr>
          <w:rFonts w:ascii="Times New Roman" w:eastAsia="Times New Roman" w:hAnsi="Times New Roman" w:cs="Arial"/>
          <w:color w:val="000000" w:themeColor="text1"/>
          <w:sz w:val="24"/>
          <w:lang w:val="sr-Cyrl-CS"/>
        </w:rPr>
      </w:pPr>
      <w:r w:rsidRPr="002423E0">
        <w:rPr>
          <w:rFonts w:ascii="Times New Roman" w:eastAsia="Times New Roman" w:hAnsi="Times New Roman" w:cs="Arial"/>
          <w:color w:val="000000" w:themeColor="text1"/>
          <w:sz w:val="24"/>
          <w:lang w:val="sr-Cyrl-CS"/>
        </w:rPr>
        <w:t>U okviru dimenzije unutrašnjeg energetskog tržišta promovisaće se integracija tržišta i uspostavljanje konkurentnih energetskih tržišta. Biće pokrenute potrebne reforme za usklađivanje domaćih tržišta električne energije i prirodnog gasa sa direktivama i uredbama EU o odgovarajućim tržištima. Zbog poboljšanih tokova energije preko interkonekcija (minimalni cilj za prekogranični kapacitet je 70%), spajanje energetskih tržišta će pomoći povećanju likvidnosti međusobno povezanih tržišta i omogućiti učešće OIE u prekograničnoj trgovini električnom energijom. Učešće na novim energetskim tržištima omogućiće da OIE dobiju podsticaj i sposobnost da uravnoteže svoju proizvodnju bliže realnom vremenu, čime se smanjuju potrebe i povezani troškovi za rezerve i povećava sigurnost sistema. Još jedan cilj je jačanje uloge potrošača na tržištu električne energije putem povećanja učešća na strani potrošnje na tržištu električne energije i promovisanje primene sistema skladištenja čime će se obezbediti niže cene energije i ojačati učešće OIE i adekvatnost elektroenergetskog sistema</w:t>
      </w:r>
      <w:r>
        <w:rPr>
          <w:rFonts w:ascii="Times New Roman" w:eastAsia="Times New Roman" w:hAnsi="Times New Roman" w:cs="Arial"/>
          <w:color w:val="000000" w:themeColor="text1"/>
          <w:sz w:val="24"/>
          <w:lang w:val="sr-Cyrl-CS"/>
        </w:rPr>
        <w:t>.</w:t>
      </w:r>
    </w:p>
    <w:p w14:paraId="53A83D7D" w14:textId="77777777" w:rsidR="00DB1D80" w:rsidRPr="00B337DB" w:rsidRDefault="00DB1D80" w:rsidP="004E6E68">
      <w:pPr>
        <w:spacing w:after="0" w:line="240" w:lineRule="auto"/>
        <w:ind w:firstLine="630"/>
        <w:jc w:val="both"/>
        <w:rPr>
          <w:rFonts w:ascii="Times New Roman" w:eastAsia="Times New Roman" w:hAnsi="Times New Roman" w:cs="Arial"/>
          <w:color w:val="000000" w:themeColor="text1"/>
          <w:sz w:val="24"/>
          <w:lang w:val="sr-Cyrl-CS"/>
        </w:rPr>
      </w:pPr>
      <w:r w:rsidRPr="00B337DB">
        <w:rPr>
          <w:rFonts w:ascii="Times New Roman" w:eastAsia="Times New Roman" w:hAnsi="Times New Roman" w:cs="Arial"/>
          <w:color w:val="000000" w:themeColor="text1"/>
          <w:sz w:val="24"/>
          <w:lang w:val="sr-Cyrl-CS"/>
        </w:rPr>
        <w:lastRenderedPageBreak/>
        <w:t>Povećano interesovanje investitora za instalacije na bazi solarne energije i energije vetra, što je evidentno na osnovu velikog broja podnetih zahteva, osiguraće instalisanje potrebnih novih kapaciteta do 2030. godine i ostvarivanje povećanja udela sa 30% u 2021. godini na 45% u 2030. godini.</w:t>
      </w:r>
    </w:p>
    <w:p w14:paraId="784BB4E1" w14:textId="77777777" w:rsidR="00DB1D80" w:rsidRPr="009A3FF9" w:rsidRDefault="00DB1D80" w:rsidP="004E6E68">
      <w:pPr>
        <w:spacing w:after="0" w:line="240" w:lineRule="auto"/>
        <w:ind w:firstLine="630"/>
        <w:jc w:val="both"/>
        <w:rPr>
          <w:rFonts w:ascii="Times New Roman" w:eastAsia="Times New Roman" w:hAnsi="Times New Roman" w:cs="Arial"/>
          <w:color w:val="000000" w:themeColor="text1"/>
          <w:sz w:val="24"/>
          <w:lang w:val="sr-Latn-CS"/>
        </w:rPr>
      </w:pPr>
      <w:r w:rsidRPr="00B337DB">
        <w:rPr>
          <w:rFonts w:ascii="Times New Roman" w:eastAsia="Times New Roman" w:hAnsi="Times New Roman" w:cs="Arial"/>
          <w:color w:val="000000" w:themeColor="text1"/>
          <w:sz w:val="24"/>
          <w:lang w:val="sr-Cyrl-CS"/>
        </w:rPr>
        <w:t>Drugi prioritet je podsticanje elektromobilnosti, koja će se u velikoj meri oslanjati na proizvodnju električne energije iz OIE, uz značajne uštede energije, što će istovremeno doprineti i postizanju ciljeva energetske efikasnosti. Naposletku, dalja eksploatacija OIE za pokrivanje potreba za grejanjem i hlađenjem u zgradama, učešće distribuiranih tehnologija OIE za proizvodnju električne energije i promovisanje naprednih biogoriva u sektoru saobraćaja predstavljaju dodatne prioritete u okviru INEKP-a za dalje uvođenje OIE</w:t>
      </w:r>
      <w:r>
        <w:rPr>
          <w:rFonts w:ascii="Times New Roman" w:eastAsia="Times New Roman" w:hAnsi="Times New Roman" w:cs="Arial"/>
          <w:color w:val="000000" w:themeColor="text1"/>
          <w:sz w:val="24"/>
          <w:lang w:val="sr-Latn-CS"/>
        </w:rPr>
        <w:t>.</w:t>
      </w:r>
    </w:p>
    <w:p w14:paraId="0B671F17" w14:textId="77777777" w:rsidR="00DB1D80" w:rsidRPr="009A3FF9" w:rsidRDefault="00DB1D80" w:rsidP="004E6E68">
      <w:pPr>
        <w:spacing w:after="0" w:line="240" w:lineRule="auto"/>
        <w:ind w:firstLine="630"/>
        <w:jc w:val="both"/>
        <w:rPr>
          <w:rFonts w:ascii="Times New Roman" w:eastAsia="Times New Roman" w:hAnsi="Times New Roman" w:cs="Arial"/>
          <w:color w:val="000000" w:themeColor="text1"/>
          <w:sz w:val="24"/>
          <w:lang w:val="sr-Latn-CS"/>
        </w:rPr>
      </w:pPr>
      <w:r w:rsidRPr="00B337DB">
        <w:rPr>
          <w:rFonts w:ascii="Times New Roman" w:eastAsia="Times New Roman" w:hAnsi="Times New Roman" w:cs="Arial"/>
          <w:color w:val="000000" w:themeColor="text1"/>
          <w:sz w:val="24"/>
          <w:lang w:val="sr-Cyrl-CS"/>
        </w:rPr>
        <w:t>Najzad, doprinos šema razvoja lokalnih energetskih zajednica je dvostruk, jer će doprineti kako primeni OIE i ulaganjima u energetsku efikasnost, kao što je prethodno navedeno, tako i aktivnijem učešću lokalne zajednice jačanjem uloge potrošača. Postavljeni kvantitativni cilj obuhvata instalaciju i rad novih šema za proizvodnju energije za sopstvene potrebe sa instalisanim kapacitetom od 0,5 GW (uglavnom krovnih fotonaponskih sistema) u 2030. godini</w:t>
      </w:r>
      <w:r>
        <w:rPr>
          <w:rFonts w:ascii="Times New Roman" w:eastAsia="Times New Roman" w:hAnsi="Times New Roman" w:cs="Arial"/>
          <w:color w:val="000000" w:themeColor="text1"/>
          <w:sz w:val="24"/>
          <w:lang w:val="sr-Latn-CS"/>
        </w:rPr>
        <w:t>.</w:t>
      </w:r>
    </w:p>
    <w:p w14:paraId="0E2078DF" w14:textId="77777777" w:rsidR="00DB1D80" w:rsidRPr="009A3FF9" w:rsidRDefault="00DB1D80" w:rsidP="004E6E68">
      <w:pPr>
        <w:spacing w:after="0" w:line="240" w:lineRule="auto"/>
        <w:ind w:firstLine="630"/>
        <w:jc w:val="both"/>
        <w:rPr>
          <w:rFonts w:ascii="Times New Roman" w:eastAsia="Times New Roman" w:hAnsi="Times New Roman" w:cs="Arial"/>
          <w:color w:val="000000" w:themeColor="text1"/>
          <w:sz w:val="24"/>
          <w:lang w:val="sr-Latn-CS"/>
        </w:rPr>
      </w:pPr>
      <w:r w:rsidRPr="00B337DB">
        <w:rPr>
          <w:rFonts w:ascii="Times New Roman" w:eastAsia="Times New Roman" w:hAnsi="Times New Roman" w:cs="Arial"/>
          <w:color w:val="000000" w:themeColor="text1"/>
          <w:sz w:val="24"/>
          <w:lang w:val="sr-Cyrl-CS"/>
        </w:rPr>
        <w:t>Obnovljivi izvori energije predstavljaju posebnu podoblast koja se odnosi a cilj da se pokaže posvećenost zemlje podsticanju korišćenja obnovljivih izvora energije u skladu</w:t>
      </w:r>
      <w:r w:rsidRPr="002C021C">
        <w:rPr>
          <w:rFonts w:ascii="Times New Roman" w:hAnsi="Times New Roman" w:cs="Times New Roman"/>
          <w:color w:val="0070C0"/>
          <w:sz w:val="24"/>
          <w:szCs w:val="24"/>
        </w:rPr>
        <w:t xml:space="preserve"> </w:t>
      </w:r>
      <w:r w:rsidRPr="00B337DB">
        <w:rPr>
          <w:rFonts w:ascii="Times New Roman" w:eastAsia="Times New Roman" w:hAnsi="Times New Roman" w:cs="Arial"/>
          <w:color w:val="000000" w:themeColor="text1"/>
          <w:sz w:val="24"/>
          <w:lang w:val="sr-Cyrl-CS"/>
        </w:rPr>
        <w:t>sa povećanjem potrošnje energije i reši pitanje transformacije postojećeg energetskog sistema u smislu tehnološke tranzicij</w:t>
      </w:r>
      <w:r>
        <w:rPr>
          <w:rFonts w:ascii="Times New Roman" w:eastAsia="Times New Roman" w:hAnsi="Times New Roman" w:cs="Arial"/>
          <w:color w:val="000000" w:themeColor="text1"/>
          <w:sz w:val="24"/>
          <w:lang w:val="sr-Latn-CS"/>
        </w:rPr>
        <w:t>e.</w:t>
      </w:r>
    </w:p>
    <w:p w14:paraId="0EC9A961" w14:textId="77777777" w:rsidR="00DB1D80" w:rsidRPr="009A3FF9" w:rsidRDefault="00DB1D80" w:rsidP="004E6E68">
      <w:pPr>
        <w:spacing w:line="240" w:lineRule="auto"/>
        <w:ind w:firstLine="629"/>
        <w:jc w:val="both"/>
        <w:rPr>
          <w:rFonts w:ascii="Times New Roman" w:hAnsi="Times New Roman" w:cs="Times New Roman"/>
          <w:sz w:val="24"/>
          <w:szCs w:val="24"/>
        </w:rPr>
      </w:pPr>
      <w:r w:rsidRPr="00B337DB">
        <w:rPr>
          <w:rFonts w:ascii="Times New Roman" w:eastAsia="Times New Roman" w:hAnsi="Times New Roman" w:cs="Arial"/>
          <w:color w:val="000000" w:themeColor="text1"/>
          <w:sz w:val="24"/>
          <w:lang w:val="sr-Cyrl-CS"/>
        </w:rPr>
        <w:t>Za nuklearnu energiju sledeće:„Varijacija scenarija S,označena kao Scenario S-N,</w:t>
      </w:r>
      <w:r>
        <w:rPr>
          <w:rFonts w:ascii="Times New Roman" w:eastAsia="Times New Roman" w:hAnsi="Times New Roman" w:cs="Arial"/>
          <w:color w:val="000000" w:themeColor="text1"/>
          <w:sz w:val="24"/>
          <w:lang w:val="sr-Cyrl-CS"/>
        </w:rPr>
        <w:t xml:space="preserve"> </w:t>
      </w:r>
      <w:r w:rsidRPr="00B337DB">
        <w:rPr>
          <w:rFonts w:ascii="Times New Roman" w:eastAsia="Times New Roman" w:hAnsi="Times New Roman" w:cs="Arial"/>
          <w:color w:val="000000" w:themeColor="text1"/>
          <w:sz w:val="24"/>
          <w:lang w:val="sr-Cyrl-CS"/>
        </w:rPr>
        <w:t>razmatra uvođenje nuklearnih elektrana ukupnog kapaciteta do 1.000 MW u elektroenergetski sistem Srbije nakon 2040. godine, kako bi se razmotrio mogući doprinos putu dekarbonizacije do 2050. godine</w:t>
      </w:r>
      <w:r w:rsidRPr="009A3FF9">
        <w:rPr>
          <w:rFonts w:ascii="Times New Roman" w:hAnsi="Times New Roman" w:cs="Times New Roman"/>
          <w:sz w:val="24"/>
          <w:szCs w:val="24"/>
        </w:rPr>
        <w:t>”.</w:t>
      </w:r>
    </w:p>
    <w:p w14:paraId="6973A1B6" w14:textId="77777777" w:rsidR="00DB1D80" w:rsidRPr="00C23898" w:rsidRDefault="00DB1D80" w:rsidP="004E6E68">
      <w:pPr>
        <w:spacing w:line="240" w:lineRule="auto"/>
        <w:ind w:firstLine="629"/>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4) </w:t>
      </w:r>
      <w:r w:rsidRPr="00C23898">
        <w:rPr>
          <w:rFonts w:ascii="Times New Roman" w:hAnsi="Times New Roman" w:cs="Times New Roman"/>
          <w:b/>
          <w:bCs/>
          <w:color w:val="000000" w:themeColor="text1"/>
          <w:sz w:val="24"/>
          <w:szCs w:val="24"/>
        </w:rPr>
        <w:t>Na osnovu kojih pokazatelja učinka će biti moguće utvrditi da li je došlo do ostvarivanja opštih odnosno posebnih ciljeva?</w:t>
      </w:r>
    </w:p>
    <w:p w14:paraId="140FBB28" w14:textId="77777777" w:rsidR="00DB1D80" w:rsidRPr="00E31603" w:rsidRDefault="00DB1D80" w:rsidP="004E6E68">
      <w:pPr>
        <w:spacing w:after="0" w:line="240" w:lineRule="auto"/>
        <w:ind w:firstLine="630"/>
        <w:jc w:val="both"/>
        <w:rPr>
          <w:rFonts w:ascii="Times New Roman" w:eastAsia="Times New Roman" w:hAnsi="Times New Roman" w:cs="Arial"/>
          <w:color w:val="000000" w:themeColor="text1"/>
          <w:sz w:val="24"/>
          <w:lang w:val="sr-Cyrl-CS"/>
        </w:rPr>
      </w:pPr>
      <w:r w:rsidRPr="00E31603">
        <w:rPr>
          <w:rFonts w:ascii="Times New Roman" w:eastAsia="Times New Roman" w:hAnsi="Times New Roman" w:cs="Arial"/>
          <w:color w:val="000000" w:themeColor="text1"/>
          <w:sz w:val="24"/>
          <w:lang w:val="sr-Cyrl-CS"/>
        </w:rPr>
        <w:t xml:space="preserve">Predložena rešenja u </w:t>
      </w:r>
      <w:r>
        <w:rPr>
          <w:rFonts w:ascii="Times New Roman" w:hAnsi="Times New Roman" w:cs="Times New Roman"/>
          <w:bCs/>
          <w:color w:val="000000" w:themeColor="text1"/>
          <w:sz w:val="24"/>
          <w:szCs w:val="24"/>
          <w:lang w:val="sr-Cyrl-CS"/>
        </w:rPr>
        <w:t>Predlog</w:t>
      </w:r>
      <w:r w:rsidRPr="00E31603">
        <w:rPr>
          <w:rFonts w:ascii="Times New Roman" w:eastAsia="Times New Roman" w:hAnsi="Times New Roman" w:cs="Arial"/>
          <w:color w:val="000000" w:themeColor="text1"/>
          <w:sz w:val="24"/>
          <w:lang w:val="sr-Cyrl-CS"/>
        </w:rPr>
        <w:t>u zakona najbolje će se videti na osnovu izveštaja energetskih subjekata, Agencije za energetiku, podnesaka krajnjih kupaca, budućih investitora, na osnovu izdatih licenci za obavljanje energetske delatnosti snabdevanja električnom energijom biće moguće utvrđivati stepen otvorenosti tržišta električne energije, odnosno broj snabdevača, na osnovu izdatih energetskih dozvola za obavljanje energetskih delatnosti biće moguće utvrditi nove subjekte koji će se baviti en.delatnostima, na osnovu izdatih sertifikata za izvođenje radova na postrojenjima biće moguće kontrolisati da li lica koja izvode te radove poseduju potrebne sertifikate, na osnovu lista malih kupaca koje sačinjava snabdevcač može se videti koliko njih ostvaruje a koliko gubi pravo na garantovano snabdevanje, na osnovu zahteva za priključenje odnosno odobrenja za priključenje i na osnovu podataka o raspoloživosti kapaciteta za priključenje može se pratiti ulaganje u energetski sistem.</w:t>
      </w:r>
    </w:p>
    <w:p w14:paraId="3A8BA08F" w14:textId="77777777" w:rsidR="00DB1D80" w:rsidRPr="00E31603" w:rsidRDefault="00DB1D80" w:rsidP="004E6E68">
      <w:pPr>
        <w:spacing w:after="0" w:line="240" w:lineRule="auto"/>
        <w:ind w:firstLine="630"/>
        <w:jc w:val="both"/>
        <w:rPr>
          <w:rFonts w:ascii="Times New Roman" w:eastAsia="Times New Roman" w:hAnsi="Times New Roman" w:cs="Arial"/>
          <w:color w:val="000000" w:themeColor="text1"/>
          <w:sz w:val="24"/>
          <w:lang w:val="sr-Cyrl-CS"/>
        </w:rPr>
      </w:pPr>
      <w:r w:rsidRPr="00E31603">
        <w:rPr>
          <w:rFonts w:ascii="Times New Roman" w:eastAsia="Times New Roman" w:hAnsi="Times New Roman" w:cs="Arial"/>
          <w:color w:val="000000" w:themeColor="text1"/>
          <w:sz w:val="24"/>
          <w:lang w:val="sr-Cyrl-CS"/>
        </w:rPr>
        <w:t xml:space="preserve">Saglasno navedenom ostvarenje sigurnosti snabdevanja će pratiti Radna grupa za praćenje sigurnosti snabdevanja energijom i energentima u Republici Srbiji, koju je imenovalo Ministarstvo rudarstva i energetike, funkcioniše od 2005. godine. Sastoji se od predstavnika Ministarstva nadležnog za energetiku, Agencije za energetiku Republike Srbije, Akcionarsko društvo „Elektroprivreda Srbijeˮ Beograd, Akcionarsko društvo „Elektromreža Srbijeˮ, Elektrodistribucije Srbije d.o.o. Beograd, Javno preduzeće „Srbijagas”, Naftna industrija Srbije AD Novi Sad, poslovnog udruženja Toplane Srbije, Pokrajinskog sekretarijata za energetiku i mineralne sirovine, Sekretarijata za energetiku grada Beograda i „JKP Beogradske elektrane Beograd”. Uloga navedene radne grupe je praćenje sigurnosti snabdevanja energijom i energentima, predlaganje odgovarajućih mera, priprema osnova za izveštaj o sigurnosti snabdevanja električnom energijom </w:t>
      </w:r>
      <w:r w:rsidRPr="00E31603">
        <w:rPr>
          <w:rFonts w:ascii="Times New Roman" w:eastAsia="Times New Roman" w:hAnsi="Times New Roman" w:cs="Arial"/>
          <w:color w:val="000000" w:themeColor="text1"/>
          <w:sz w:val="24"/>
          <w:lang w:val="sr-Cyrl-CS"/>
        </w:rPr>
        <w:lastRenderedPageBreak/>
        <w:t>i prirodnim gasom i predlaganje mera u slučaju ugrožene sigurnosti snabdevanja kupaca ili rada energetskog sistema, usled nedovoljnog snabdevanja na tržištu energije ili nastanka drugih vanrednih okolnosti</w:t>
      </w:r>
    </w:p>
    <w:p w14:paraId="199B5C2D" w14:textId="77777777" w:rsidR="00DB1D80" w:rsidRPr="00E31603" w:rsidRDefault="00DB1D80" w:rsidP="004E6E68">
      <w:pPr>
        <w:spacing w:after="0" w:line="240" w:lineRule="auto"/>
        <w:ind w:firstLine="630"/>
        <w:jc w:val="both"/>
        <w:rPr>
          <w:rFonts w:ascii="Times New Roman" w:eastAsia="Times New Roman" w:hAnsi="Times New Roman" w:cs="Arial"/>
          <w:color w:val="000000" w:themeColor="text1"/>
          <w:sz w:val="24"/>
          <w:lang w:val="sr-Cyrl-CS"/>
        </w:rPr>
      </w:pPr>
      <w:r w:rsidRPr="00E31603">
        <w:rPr>
          <w:rFonts w:ascii="Times New Roman" w:eastAsia="Times New Roman" w:hAnsi="Times New Roman" w:cs="Arial"/>
          <w:color w:val="000000" w:themeColor="text1"/>
          <w:sz w:val="24"/>
          <w:lang w:val="sr-Cyrl-CS"/>
        </w:rPr>
        <w:t>Uvođenje savremenih tehnologija-naprednih mernih sistema je deo plana implementacije ekonomski ekonomski opravdanih oblika naprednih mernih sistema koji donosi operator distributivnog sistema uz prethodno mišljenje Ageencije. Takođe Agencija daje saglasnost i na plan razvoja sistema koji obuhvata uvođenje naprednih mernih sistema u skladu sa planom implementacije tako da raspolaže podacima -planu uvođenja.</w:t>
      </w:r>
    </w:p>
    <w:p w14:paraId="782BF619" w14:textId="77777777" w:rsidR="00DB1D80" w:rsidRPr="00E31603" w:rsidRDefault="00DB1D80" w:rsidP="004E6E68">
      <w:pPr>
        <w:spacing w:after="0" w:line="240" w:lineRule="auto"/>
        <w:ind w:firstLine="630"/>
        <w:jc w:val="both"/>
        <w:rPr>
          <w:rFonts w:ascii="Times New Roman" w:eastAsia="Times New Roman" w:hAnsi="Times New Roman" w:cs="Arial"/>
          <w:color w:val="000000" w:themeColor="text1"/>
          <w:sz w:val="24"/>
          <w:lang w:val="sr-Cyrl-CS"/>
        </w:rPr>
      </w:pPr>
      <w:r w:rsidRPr="00E31603">
        <w:rPr>
          <w:rFonts w:ascii="Times New Roman" w:eastAsia="Times New Roman" w:hAnsi="Times New Roman" w:cs="Arial"/>
          <w:color w:val="000000" w:themeColor="text1"/>
          <w:sz w:val="24"/>
          <w:lang w:val="sr-Cyrl-CS"/>
        </w:rPr>
        <w:t>Ministarstvo takođe prati sredstva koja se operatoru distributivnog sistema daju za nabavku kao subvencija a time raspolaže i podacima o ugrađenim brojilima.</w:t>
      </w:r>
    </w:p>
    <w:p w14:paraId="498D0F6C" w14:textId="77777777" w:rsidR="00DB1D80" w:rsidRPr="00E31603" w:rsidRDefault="00DB1D80" w:rsidP="004E6E68">
      <w:pPr>
        <w:spacing w:after="0" w:line="240" w:lineRule="auto"/>
        <w:ind w:firstLine="630"/>
        <w:jc w:val="both"/>
        <w:rPr>
          <w:rFonts w:ascii="Times New Roman" w:eastAsia="Times New Roman" w:hAnsi="Times New Roman" w:cs="Arial"/>
          <w:color w:val="000000" w:themeColor="text1"/>
          <w:sz w:val="24"/>
          <w:lang w:val="sr-Cyrl-CS"/>
        </w:rPr>
      </w:pPr>
      <w:r w:rsidRPr="00E31603">
        <w:rPr>
          <w:rFonts w:ascii="Times New Roman" w:eastAsia="Times New Roman" w:hAnsi="Times New Roman" w:cs="Arial"/>
          <w:color w:val="000000" w:themeColor="text1"/>
          <w:sz w:val="24"/>
          <w:lang w:val="sr-Cyrl-CS"/>
        </w:rPr>
        <w:t>Zaštitu kupaca pre svega energetski ugroženih  pratiće Ministarstvo  kroz evidencije koje vode jedinice lokalne samouprave i AD Elektroprivreda Srbije a koje se dostavljaju Ministarstvu u skladu sa  Uredbom o energetski ugroženom kupcu.</w:t>
      </w:r>
    </w:p>
    <w:p w14:paraId="43958344" w14:textId="77777777" w:rsidR="00DB1D80" w:rsidRPr="00E31603" w:rsidRDefault="00DB1D80" w:rsidP="004E6E68">
      <w:pPr>
        <w:spacing w:after="0" w:line="240" w:lineRule="auto"/>
        <w:ind w:firstLine="630"/>
        <w:jc w:val="both"/>
        <w:rPr>
          <w:rFonts w:ascii="Times New Roman" w:eastAsia="Times New Roman" w:hAnsi="Times New Roman" w:cs="Arial"/>
          <w:color w:val="000000" w:themeColor="text1"/>
          <w:sz w:val="24"/>
          <w:lang w:val="sr-Cyrl-CS"/>
        </w:rPr>
      </w:pPr>
      <w:r w:rsidRPr="00E31603">
        <w:rPr>
          <w:rFonts w:ascii="Times New Roman" w:eastAsia="Times New Roman" w:hAnsi="Times New Roman" w:cs="Arial"/>
          <w:color w:val="000000" w:themeColor="text1"/>
          <w:sz w:val="24"/>
          <w:lang w:val="sr-Cyrl-CS"/>
        </w:rPr>
        <w:t xml:space="preserve">Takođe Ministarstvo  vodi registar o pružaocima obuke instalatera, pa će raspolagati sa podacima o broju pružaoca usluga koji su ovlašćeni za pružanje obuke instalatera, a takođe Ministarstvo će sprovoditi nadzor nad radom pružaoca obuke preko Komisije . </w:t>
      </w:r>
    </w:p>
    <w:p w14:paraId="59D9AA28" w14:textId="77777777" w:rsidR="00DB1D80" w:rsidRPr="00E31603" w:rsidRDefault="00DB1D80" w:rsidP="004E6E68">
      <w:pPr>
        <w:spacing w:after="0" w:line="240" w:lineRule="auto"/>
        <w:ind w:firstLine="630"/>
        <w:jc w:val="both"/>
        <w:rPr>
          <w:rFonts w:ascii="Times New Roman" w:eastAsia="Times New Roman" w:hAnsi="Times New Roman" w:cs="Arial"/>
          <w:color w:val="000000" w:themeColor="text1"/>
          <w:sz w:val="24"/>
          <w:lang w:val="sr-Cyrl-CS"/>
        </w:rPr>
      </w:pPr>
      <w:r w:rsidRPr="00E31603">
        <w:rPr>
          <w:rFonts w:ascii="Times New Roman" w:eastAsia="Times New Roman" w:hAnsi="Times New Roman" w:cs="Arial"/>
          <w:color w:val="000000" w:themeColor="text1"/>
          <w:sz w:val="24"/>
          <w:lang w:val="sr-Cyrl-CS"/>
        </w:rPr>
        <w:t>Ministarstvo će kroz broj izdatih sertifikata raspolagati sa brojem instalatera koji mogu obavljati poslove instalatera na određenoj vrsti postrojenja koje koristi obnovljive izvore energije.</w:t>
      </w:r>
    </w:p>
    <w:p w14:paraId="0E61B44C" w14:textId="77777777" w:rsidR="00DB1D80" w:rsidRDefault="00DB1D80" w:rsidP="004E6E68">
      <w:pPr>
        <w:spacing w:after="0" w:line="240" w:lineRule="auto"/>
        <w:ind w:firstLine="630"/>
        <w:jc w:val="both"/>
        <w:rPr>
          <w:rFonts w:ascii="Times New Roman" w:eastAsia="Times New Roman" w:hAnsi="Times New Roman" w:cs="Arial"/>
          <w:color w:val="000000" w:themeColor="text1"/>
          <w:sz w:val="24"/>
          <w:lang w:val="sr-Cyrl-CS"/>
        </w:rPr>
      </w:pPr>
      <w:r w:rsidRPr="00E31603">
        <w:rPr>
          <w:rFonts w:ascii="Times New Roman" w:eastAsia="Times New Roman" w:hAnsi="Times New Roman" w:cs="Arial"/>
          <w:color w:val="000000" w:themeColor="text1"/>
          <w:sz w:val="24"/>
          <w:lang w:val="sr-Cyrl-CS"/>
        </w:rPr>
        <w:t xml:space="preserve">Broj kupaca na garantovanom snabdevanju će se utvrditi prema podacima iz APR što je obaveza garantovanog snabdevača, a na osnovu tako utvrđenog broja kupci će imati pravo na garantovano snabdevanje ili na komercijalno snabdevanje, sa napomenom da su cene na garantovanom regulisane dok su cene na komercijalnom tržišne.Otvorenost tržišta će pratiti Agencija za energetiku kako kroz izdavanje licenci za obavljanje energetske delatnosti snabdevanja tako i </w:t>
      </w:r>
      <w:r>
        <w:rPr>
          <w:rFonts w:ascii="Times New Roman" w:eastAsia="Times New Roman" w:hAnsi="Times New Roman" w:cs="Arial"/>
          <w:color w:val="000000" w:themeColor="text1"/>
          <w:sz w:val="24"/>
          <w:lang w:val="sr-Cyrl-CS"/>
        </w:rPr>
        <w:t xml:space="preserve">snabdevanja na veliko električnom energijom. </w:t>
      </w:r>
    </w:p>
    <w:p w14:paraId="554E9370" w14:textId="77777777" w:rsidR="00DB1D80" w:rsidRDefault="00DB1D80" w:rsidP="004E6E68">
      <w:pPr>
        <w:spacing w:after="0" w:line="240" w:lineRule="auto"/>
        <w:ind w:firstLine="630"/>
        <w:jc w:val="both"/>
        <w:rPr>
          <w:rFonts w:ascii="Times New Roman" w:eastAsia="Times New Roman" w:hAnsi="Times New Roman" w:cs="Arial"/>
          <w:color w:val="000000" w:themeColor="text1"/>
          <w:sz w:val="24"/>
          <w:lang w:val="sr-Cyrl-CS"/>
        </w:rPr>
      </w:pPr>
      <w:r>
        <w:rPr>
          <w:rFonts w:ascii="Times New Roman" w:eastAsia="Times New Roman" w:hAnsi="Times New Roman" w:cs="Arial"/>
          <w:color w:val="000000" w:themeColor="text1"/>
          <w:sz w:val="24"/>
          <w:lang w:val="sr-Cyrl-CS"/>
        </w:rPr>
        <w:t>Broj aktivnih kupaca pratiće se kroz javno dostupnu evidenciju koju vodi operator sistema.</w:t>
      </w:r>
    </w:p>
    <w:p w14:paraId="427B02A2" w14:textId="77777777" w:rsidR="00DB1D80" w:rsidRDefault="00DB1D80" w:rsidP="004E6E68">
      <w:pPr>
        <w:spacing w:after="0" w:line="240" w:lineRule="auto"/>
        <w:ind w:firstLine="630"/>
        <w:jc w:val="both"/>
        <w:rPr>
          <w:rFonts w:ascii="Times New Roman" w:eastAsia="Times New Roman" w:hAnsi="Times New Roman" w:cs="Arial"/>
          <w:color w:val="000000" w:themeColor="text1"/>
          <w:sz w:val="24"/>
          <w:lang w:val="sr-Cyrl-CS"/>
        </w:rPr>
      </w:pPr>
      <w:r>
        <w:rPr>
          <w:rFonts w:ascii="Times New Roman" w:eastAsia="Times New Roman" w:hAnsi="Times New Roman" w:cs="Arial"/>
          <w:color w:val="000000" w:themeColor="text1"/>
          <w:sz w:val="24"/>
          <w:lang w:val="sr-Cyrl-CS"/>
        </w:rPr>
        <w:t>Broj energetskih zajednica građana pratiće se kroz javno dostupnu evidenciju koju vodi operator distributivnog sistema.</w:t>
      </w:r>
    </w:p>
    <w:p w14:paraId="0420DD9E" w14:textId="77777777" w:rsidR="00DB1D80" w:rsidRDefault="00DB1D80" w:rsidP="004E6E68">
      <w:pPr>
        <w:spacing w:after="0" w:line="240" w:lineRule="auto"/>
        <w:ind w:firstLine="630"/>
        <w:jc w:val="both"/>
        <w:rPr>
          <w:rFonts w:ascii="Times New Roman" w:eastAsia="Times New Roman" w:hAnsi="Times New Roman" w:cs="Arial"/>
          <w:color w:val="000000" w:themeColor="text1"/>
          <w:sz w:val="24"/>
          <w:lang w:val="sr-Cyrl-CS"/>
        </w:rPr>
      </w:pPr>
      <w:r>
        <w:rPr>
          <w:rFonts w:ascii="Times New Roman" w:eastAsia="Times New Roman" w:hAnsi="Times New Roman" w:cs="Arial"/>
          <w:color w:val="000000" w:themeColor="text1"/>
          <w:sz w:val="24"/>
          <w:lang w:val="sr-Cyrl-CS"/>
        </w:rPr>
        <w:t>Putem aplikacije koju izrađuje Agencija, krajnji kupac će imati mogućnost da izabere snabdevača sa najpovoljnijom ponudom.</w:t>
      </w:r>
    </w:p>
    <w:p w14:paraId="7BE2A4ED" w14:textId="77777777" w:rsidR="00DB1D80" w:rsidRPr="00E31603" w:rsidRDefault="00DB1D80" w:rsidP="004E6E68">
      <w:pPr>
        <w:spacing w:after="0" w:line="240" w:lineRule="auto"/>
        <w:ind w:firstLine="630"/>
        <w:jc w:val="both"/>
        <w:rPr>
          <w:rFonts w:ascii="Times New Roman" w:eastAsia="Times New Roman" w:hAnsi="Times New Roman" w:cs="Arial"/>
          <w:color w:val="000000" w:themeColor="text1"/>
          <w:sz w:val="24"/>
          <w:lang w:val="sr-Cyrl-CS"/>
        </w:rPr>
      </w:pPr>
    </w:p>
    <w:p w14:paraId="40DE1095" w14:textId="77777777" w:rsidR="00DB1D80" w:rsidRPr="00C23898" w:rsidRDefault="00DB1D80" w:rsidP="004E6E68">
      <w:pPr>
        <w:pStyle w:val="Default"/>
        <w:jc w:val="right"/>
        <w:rPr>
          <w:b/>
          <w:color w:val="000000" w:themeColor="text1"/>
          <w:sz w:val="23"/>
          <w:szCs w:val="23"/>
        </w:rPr>
      </w:pPr>
      <w:r w:rsidRPr="00C23898">
        <w:rPr>
          <w:b/>
          <w:color w:val="000000" w:themeColor="text1"/>
          <w:sz w:val="23"/>
          <w:szCs w:val="23"/>
        </w:rPr>
        <w:t>PRILOG 4:</w:t>
      </w:r>
    </w:p>
    <w:p w14:paraId="222F00F8" w14:textId="77777777" w:rsidR="00DB1D80" w:rsidRDefault="00DB1D80" w:rsidP="004E6E68">
      <w:pPr>
        <w:ind w:firstLine="540"/>
        <w:rPr>
          <w:rFonts w:ascii="Times New Roman" w:hAnsi="Times New Roman" w:cs="Times New Roman"/>
          <w:b/>
          <w:bCs/>
          <w:color w:val="000000" w:themeColor="text1"/>
          <w:sz w:val="23"/>
          <w:szCs w:val="23"/>
          <w:lang w:val="sr-Cyrl-CS"/>
        </w:rPr>
      </w:pPr>
    </w:p>
    <w:p w14:paraId="0044DF99" w14:textId="77777777" w:rsidR="00DB1D80" w:rsidRPr="00C23898" w:rsidRDefault="00DB1D80" w:rsidP="004E6E68">
      <w:pPr>
        <w:ind w:firstLine="540"/>
        <w:rPr>
          <w:rFonts w:ascii="Times New Roman" w:hAnsi="Times New Roman" w:cs="Times New Roman"/>
          <w:b/>
          <w:bCs/>
          <w:color w:val="000000" w:themeColor="text1"/>
          <w:sz w:val="23"/>
          <w:szCs w:val="23"/>
        </w:rPr>
      </w:pPr>
      <w:r w:rsidRPr="00C23898">
        <w:rPr>
          <w:rFonts w:ascii="Times New Roman" w:hAnsi="Times New Roman" w:cs="Times New Roman"/>
          <w:b/>
          <w:bCs/>
          <w:color w:val="000000" w:themeColor="text1"/>
          <w:sz w:val="23"/>
          <w:szCs w:val="23"/>
        </w:rPr>
        <w:t>Ključna pitanja za identifikovanje opcija javnih politika</w:t>
      </w:r>
    </w:p>
    <w:p w14:paraId="6D429837" w14:textId="77777777" w:rsidR="00DB1D80" w:rsidRPr="00C23898" w:rsidRDefault="00DB1D80" w:rsidP="004E6E68">
      <w:pPr>
        <w:ind w:firstLine="45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1) </w:t>
      </w:r>
      <w:r w:rsidRPr="00C23898">
        <w:rPr>
          <w:rFonts w:ascii="Times New Roman" w:hAnsi="Times New Roman" w:cs="Times New Roman"/>
          <w:b/>
          <w:bCs/>
          <w:color w:val="000000" w:themeColor="text1"/>
          <w:sz w:val="24"/>
          <w:szCs w:val="24"/>
        </w:rPr>
        <w:t>Koje relevantne opcije (alternativne mere, odnosno grupe mera) za ostvarenje cilja su uzete u razmatranje? Da li je razmatrana „</w:t>
      </w:r>
      <w:r w:rsidRPr="00C23898">
        <w:rPr>
          <w:rFonts w:ascii="Times New Roman" w:hAnsi="Times New Roman" w:cs="Times New Roman"/>
          <w:b/>
          <w:bCs/>
          <w:i/>
          <w:iCs/>
          <w:color w:val="000000" w:themeColor="text1"/>
          <w:sz w:val="24"/>
          <w:szCs w:val="24"/>
        </w:rPr>
        <w:t>status quo</w:t>
      </w:r>
      <w:r w:rsidRPr="00C23898">
        <w:rPr>
          <w:rFonts w:ascii="Times New Roman" w:hAnsi="Times New Roman" w:cs="Times New Roman"/>
          <w:b/>
          <w:bCs/>
          <w:color w:val="000000" w:themeColor="text1"/>
          <w:sz w:val="24"/>
          <w:szCs w:val="24"/>
        </w:rPr>
        <w:t>” opcija?</w:t>
      </w:r>
    </w:p>
    <w:p w14:paraId="2ED6798F" w14:textId="77777777" w:rsidR="00DB1D80" w:rsidRPr="00C23898" w:rsidRDefault="00DB1D80" w:rsidP="004E6E68">
      <w:pPr>
        <w:spacing w:line="240" w:lineRule="auto"/>
        <w:ind w:firstLine="629"/>
        <w:jc w:val="both"/>
        <w:rPr>
          <w:rFonts w:ascii="Times New Roman" w:hAnsi="Times New Roman" w:cs="Times New Roman"/>
          <w:b/>
          <w:i/>
          <w:color w:val="000000" w:themeColor="text1"/>
          <w:sz w:val="24"/>
          <w:szCs w:val="24"/>
          <w:lang w:val="sr-Latn-CS"/>
        </w:rPr>
      </w:pPr>
      <w:r>
        <w:rPr>
          <w:rFonts w:ascii="Times New Roman" w:hAnsi="Times New Roman" w:cs="Times New Roman"/>
          <w:bCs/>
          <w:color w:val="000000" w:themeColor="text1"/>
          <w:sz w:val="24"/>
          <w:szCs w:val="24"/>
          <w:lang w:val="sr-Cyrl-CS"/>
        </w:rPr>
        <w:t>Predlog</w:t>
      </w:r>
      <w:r w:rsidRPr="00C23898">
        <w:rPr>
          <w:rFonts w:ascii="Times New Roman" w:hAnsi="Times New Roman" w:cs="Times New Roman"/>
          <w:bCs/>
          <w:color w:val="000000" w:themeColor="text1"/>
          <w:sz w:val="24"/>
          <w:szCs w:val="24"/>
          <w:lang w:val="sr-Cyrl-CS"/>
        </w:rPr>
        <w:t xml:space="preserve"> </w:t>
      </w:r>
      <w:r w:rsidRPr="00C23898">
        <w:rPr>
          <w:rFonts w:ascii="Times New Roman" w:hAnsi="Times New Roman" w:cs="Times New Roman"/>
          <w:color w:val="000000" w:themeColor="text1"/>
          <w:sz w:val="24"/>
          <w:szCs w:val="24"/>
          <w:lang w:val="sr-Cyrl-CS"/>
        </w:rPr>
        <w:t>zakona sadrži odredbe koje predstavljaju jedino rešenje za prenošenje propisa EU. Dakle, nema drugih opcija za postizanje željene promene. Opcija „status quo”  ništa ne rešava a posebno imajući u vidu da važeći Zakon o energetici nije bio usklađen sa propisima koji se sada prenose.</w:t>
      </w:r>
    </w:p>
    <w:p w14:paraId="7502234F" w14:textId="77777777" w:rsidR="00DB1D80" w:rsidRPr="00C23898" w:rsidRDefault="00DB1D80" w:rsidP="004E6E68">
      <w:pPr>
        <w:ind w:firstLine="45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2) </w:t>
      </w:r>
      <w:r w:rsidRPr="00E31603">
        <w:rPr>
          <w:rFonts w:ascii="Times New Roman" w:hAnsi="Times New Roman" w:cs="Times New Roman"/>
          <w:b/>
          <w:bCs/>
          <w:color w:val="000000" w:themeColor="text1"/>
          <w:sz w:val="24"/>
          <w:szCs w:val="24"/>
          <w:lang w:val="sr-Cyrl-CS"/>
        </w:rPr>
        <w:t>Da li su, pored regulatornih mera, identifikovane i druge opcije za</w:t>
      </w:r>
      <w:r w:rsidRPr="00C23898">
        <w:rPr>
          <w:rFonts w:ascii="Times New Roman" w:hAnsi="Times New Roman" w:cs="Times New Roman"/>
          <w:b/>
          <w:bCs/>
          <w:color w:val="000000" w:themeColor="text1"/>
          <w:sz w:val="24"/>
          <w:szCs w:val="24"/>
        </w:rPr>
        <w:t xml:space="preserve"> postizanje željene promene i analizirani njihovi potencijalni efekti?</w:t>
      </w:r>
    </w:p>
    <w:p w14:paraId="6E118F06" w14:textId="77777777" w:rsidR="00DB1D80" w:rsidRPr="00C23898" w:rsidRDefault="00DB1D80" w:rsidP="004E6E68">
      <w:pPr>
        <w:spacing w:line="240" w:lineRule="auto"/>
        <w:ind w:firstLine="629"/>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Pored regulatornih mera nisu identifikovane druge opcije za postizanje željene promene.</w:t>
      </w:r>
    </w:p>
    <w:p w14:paraId="32A8C6CD" w14:textId="77777777" w:rsidR="00DB1D80" w:rsidRPr="00C23898" w:rsidRDefault="00DB1D80" w:rsidP="004E6E68">
      <w:pPr>
        <w:ind w:firstLine="45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lastRenderedPageBreak/>
        <w:t xml:space="preserve">3) </w:t>
      </w:r>
      <w:r w:rsidRPr="00C23898">
        <w:rPr>
          <w:rFonts w:ascii="Times New Roman" w:hAnsi="Times New Roman" w:cs="Times New Roman"/>
          <w:b/>
          <w:bCs/>
          <w:color w:val="000000" w:themeColor="text1"/>
          <w:sz w:val="24"/>
          <w:szCs w:val="24"/>
        </w:rPr>
        <w:t>Da li su, pored restriktivnih mera (zabrane, ograničenja, sankcije i slično) ispitane i podsticajne mere za postizanje posebnog cilja?</w:t>
      </w:r>
    </w:p>
    <w:p w14:paraId="0FDF766D" w14:textId="77777777" w:rsidR="00DB1D80" w:rsidRPr="00DB1DAE" w:rsidRDefault="00DB1D80" w:rsidP="004E6E68">
      <w:pPr>
        <w:spacing w:line="240" w:lineRule="auto"/>
        <w:ind w:firstLine="629"/>
        <w:jc w:val="both"/>
        <w:rPr>
          <w:rFonts w:ascii="Times New Roman" w:hAnsi="Times New Roman" w:cs="Times New Roman"/>
          <w:color w:val="000000" w:themeColor="text1"/>
          <w:sz w:val="24"/>
          <w:szCs w:val="24"/>
          <w:lang w:val="sr-Cyrl-CS"/>
        </w:rPr>
      </w:pPr>
      <w:r w:rsidRPr="00DB1DAE">
        <w:rPr>
          <w:rFonts w:ascii="Times New Roman" w:hAnsi="Times New Roman" w:cs="Times New Roman"/>
          <w:color w:val="000000" w:themeColor="text1"/>
          <w:sz w:val="24"/>
          <w:szCs w:val="24"/>
          <w:lang w:val="sr-Cyrl-CS"/>
        </w:rPr>
        <w:t xml:space="preserve">Nisu predviđene nikakve restriktivne mere. Što se  tiče podsticajnih mera propisano je da </w:t>
      </w:r>
      <w:r w:rsidRPr="00DB1DAE">
        <w:rPr>
          <w:rFonts w:ascii="Times New Roman" w:hAnsi="Times New Roman" w:cs="Times New Roman"/>
          <w:color w:val="000000" w:themeColor="text1"/>
          <w:sz w:val="24"/>
          <w:szCs w:val="24"/>
        </w:rPr>
        <w:t xml:space="preserve">Agencija </w:t>
      </w:r>
      <w:r w:rsidRPr="00DB1DAE">
        <w:rPr>
          <w:rFonts w:ascii="Times New Roman" w:hAnsi="Times New Roman" w:cs="Times New Roman"/>
          <w:color w:val="000000" w:themeColor="text1"/>
          <w:sz w:val="24"/>
          <w:szCs w:val="24"/>
          <w:lang w:val="sr-Cyrl-CS"/>
        </w:rPr>
        <w:t xml:space="preserve">može </w:t>
      </w:r>
      <w:r w:rsidRPr="00DB1DAE">
        <w:rPr>
          <w:rFonts w:ascii="Times New Roman" w:hAnsi="Times New Roman" w:cs="Times New Roman"/>
          <w:color w:val="000000" w:themeColor="text1"/>
          <w:sz w:val="24"/>
          <w:szCs w:val="24"/>
        </w:rPr>
        <w:t xml:space="preserve">metodologijama </w:t>
      </w:r>
      <w:r w:rsidRPr="00DB1DAE">
        <w:rPr>
          <w:rFonts w:ascii="Times New Roman" w:hAnsi="Times New Roman" w:cs="Times New Roman"/>
          <w:color w:val="000000" w:themeColor="text1"/>
          <w:sz w:val="24"/>
          <w:szCs w:val="24"/>
          <w:lang w:val="sr-Cyrl-CS"/>
        </w:rPr>
        <w:t xml:space="preserve">utvrditi </w:t>
      </w:r>
      <w:r w:rsidRPr="00DB1DAE">
        <w:rPr>
          <w:rFonts w:ascii="Times New Roman" w:hAnsi="Times New Roman" w:cs="Times New Roman"/>
          <w:color w:val="000000" w:themeColor="text1"/>
          <w:sz w:val="24"/>
          <w:szCs w:val="24"/>
        </w:rPr>
        <w:t>operator</w:t>
      </w:r>
      <w:r w:rsidRPr="00DB1DAE">
        <w:rPr>
          <w:rFonts w:ascii="Times New Roman" w:hAnsi="Times New Roman" w:cs="Times New Roman"/>
          <w:color w:val="000000" w:themeColor="text1"/>
          <w:sz w:val="24"/>
          <w:szCs w:val="24"/>
          <w:lang w:val="sr-Cyrl-CS"/>
        </w:rPr>
        <w:t>u</w:t>
      </w:r>
      <w:r w:rsidRPr="00DB1DAE">
        <w:rPr>
          <w:rFonts w:ascii="Times New Roman" w:hAnsi="Times New Roman" w:cs="Times New Roman"/>
          <w:color w:val="000000" w:themeColor="text1"/>
          <w:sz w:val="24"/>
          <w:szCs w:val="24"/>
        </w:rPr>
        <w:t xml:space="preserve"> prenosnog odnosno distributivnog sistema podsticaje za troškovno najefikasniji rad i razvoj nj</w:t>
      </w:r>
      <w:r w:rsidRPr="00DB1DAE">
        <w:rPr>
          <w:rFonts w:ascii="Times New Roman" w:hAnsi="Times New Roman" w:cs="Times New Roman"/>
          <w:color w:val="000000" w:themeColor="text1"/>
          <w:sz w:val="24"/>
          <w:szCs w:val="24"/>
          <w:lang w:val="sr-Cyrl-CS"/>
        </w:rPr>
        <w:t>egove</w:t>
      </w:r>
      <w:r w:rsidRPr="00DB1DAE">
        <w:rPr>
          <w:rFonts w:ascii="Times New Roman" w:hAnsi="Times New Roman" w:cs="Times New Roman"/>
          <w:color w:val="000000" w:themeColor="text1"/>
          <w:sz w:val="24"/>
          <w:szCs w:val="24"/>
        </w:rPr>
        <w:t xml:space="preserve"> mrež</w:t>
      </w:r>
      <w:r w:rsidRPr="00DB1DAE">
        <w:rPr>
          <w:rFonts w:ascii="Times New Roman" w:hAnsi="Times New Roman" w:cs="Times New Roman"/>
          <w:color w:val="000000" w:themeColor="text1"/>
          <w:sz w:val="24"/>
          <w:szCs w:val="24"/>
          <w:lang w:val="sr-Cyrl-CS"/>
        </w:rPr>
        <w:t>e</w:t>
      </w:r>
      <w:r w:rsidRPr="00DB1DAE">
        <w:rPr>
          <w:rFonts w:ascii="Times New Roman" w:hAnsi="Times New Roman" w:cs="Times New Roman"/>
          <w:color w:val="000000" w:themeColor="text1"/>
          <w:sz w:val="24"/>
          <w:szCs w:val="24"/>
        </w:rPr>
        <w:t xml:space="preserve"> uključujući i nabavku usluga, a može da uvede </w:t>
      </w:r>
      <w:r w:rsidRPr="00DB1DAE">
        <w:rPr>
          <w:rFonts w:ascii="Times New Roman" w:hAnsi="Times New Roman" w:cs="Times New Roman"/>
          <w:color w:val="000000" w:themeColor="text1"/>
          <w:sz w:val="24"/>
          <w:szCs w:val="24"/>
          <w:lang w:val="sr-Cyrl-CS"/>
        </w:rPr>
        <w:t xml:space="preserve">ključne idikatore uspešnosti </w:t>
      </w:r>
      <w:r w:rsidRPr="00DB1DAE">
        <w:rPr>
          <w:rFonts w:ascii="Times New Roman" w:hAnsi="Times New Roman" w:cs="Times New Roman"/>
          <w:color w:val="000000" w:themeColor="text1"/>
          <w:sz w:val="24"/>
          <w:szCs w:val="24"/>
        </w:rPr>
        <w:t>kako bi operator prenosnog odnosno distributivnog sistema podig</w:t>
      </w:r>
      <w:r w:rsidRPr="00DB1DAE">
        <w:rPr>
          <w:rFonts w:ascii="Times New Roman" w:hAnsi="Times New Roman" w:cs="Times New Roman"/>
          <w:color w:val="000000" w:themeColor="text1"/>
          <w:sz w:val="24"/>
          <w:szCs w:val="24"/>
          <w:lang w:val="sr-Cyrl-CS"/>
        </w:rPr>
        <w:t xml:space="preserve">ao </w:t>
      </w:r>
      <w:r w:rsidRPr="00DB1DAE">
        <w:rPr>
          <w:rFonts w:ascii="Times New Roman" w:hAnsi="Times New Roman" w:cs="Times New Roman"/>
          <w:color w:val="000000" w:themeColor="text1"/>
          <w:sz w:val="24"/>
          <w:szCs w:val="24"/>
        </w:rPr>
        <w:t>efikasnost u mrež</w:t>
      </w:r>
      <w:r w:rsidRPr="00DB1DAE">
        <w:rPr>
          <w:rFonts w:ascii="Times New Roman" w:hAnsi="Times New Roman" w:cs="Times New Roman"/>
          <w:color w:val="000000" w:themeColor="text1"/>
          <w:sz w:val="24"/>
          <w:szCs w:val="24"/>
          <w:lang w:val="sr-Cyrl-CS"/>
        </w:rPr>
        <w:t>i</w:t>
      </w:r>
      <w:r w:rsidRPr="00DB1DAE">
        <w:rPr>
          <w:rFonts w:ascii="Times New Roman" w:hAnsi="Times New Roman" w:cs="Times New Roman"/>
          <w:color w:val="000000" w:themeColor="text1"/>
          <w:sz w:val="24"/>
          <w:szCs w:val="24"/>
        </w:rPr>
        <w:t>, uključujući fleksibilnost kroz energetsku efikasnost i razvoj pametnih mreža i sistema za pametno merenje</w:t>
      </w:r>
      <w:r w:rsidRPr="00DB1DAE">
        <w:rPr>
          <w:rFonts w:ascii="Times New Roman" w:hAnsi="Times New Roman" w:cs="Times New Roman"/>
          <w:color w:val="000000" w:themeColor="text1"/>
          <w:sz w:val="24"/>
          <w:szCs w:val="24"/>
          <w:lang w:val="sr-Cyrl-CS"/>
        </w:rPr>
        <w:t>.</w:t>
      </w:r>
    </w:p>
    <w:p w14:paraId="0ACEDFCF" w14:textId="77777777" w:rsidR="00DB1D80" w:rsidRPr="00C23898" w:rsidRDefault="00DB1D80" w:rsidP="004E6E68">
      <w:pPr>
        <w:ind w:firstLine="45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4) </w:t>
      </w:r>
      <w:r w:rsidRPr="00C23898">
        <w:rPr>
          <w:rFonts w:ascii="Times New Roman" w:hAnsi="Times New Roman" w:cs="Times New Roman"/>
          <w:b/>
          <w:bCs/>
          <w:color w:val="000000" w:themeColor="text1"/>
          <w:sz w:val="24"/>
          <w:szCs w:val="24"/>
        </w:rPr>
        <w:t>Da li su u okviru razmatranih opcija identifikovane institucionalno upravljačko organizacione mere koje je neophodno sprovesti da bi se postigli posebni ciljevi?</w:t>
      </w:r>
    </w:p>
    <w:p w14:paraId="3D6CC21F" w14:textId="77777777" w:rsidR="00DB1D80" w:rsidRPr="00C23898" w:rsidRDefault="00DB1D80" w:rsidP="004E6E68">
      <w:pPr>
        <w:spacing w:line="240" w:lineRule="auto"/>
        <w:ind w:firstLine="629"/>
        <w:jc w:val="both"/>
        <w:rPr>
          <w:rFonts w:ascii="Times New Roman" w:hAnsi="Times New Roman" w:cs="Times New Roman"/>
          <w:b/>
          <w:bCs/>
          <w:color w:val="000000" w:themeColor="text1"/>
          <w:sz w:val="24"/>
          <w:szCs w:val="24"/>
        </w:rPr>
      </w:pPr>
      <w:r w:rsidRPr="00C23898">
        <w:rPr>
          <w:rFonts w:ascii="Times New Roman" w:hAnsi="Times New Roman" w:cs="Times New Roman"/>
          <w:color w:val="000000" w:themeColor="text1"/>
          <w:sz w:val="24"/>
          <w:szCs w:val="24"/>
          <w:lang w:val="sr-Cyrl-CS"/>
        </w:rPr>
        <w:t>Nema institucionalno-upravljačko-organizacionih mera koje je neophodno sprovesti da bi se postigli posebni ciljevi. Donošenjem zakona stvoriće se uslovi za unapređenje energetskog sektora.</w:t>
      </w:r>
    </w:p>
    <w:p w14:paraId="105FE267" w14:textId="77777777" w:rsidR="00DB1D80" w:rsidRPr="00C23898" w:rsidRDefault="00DB1D80" w:rsidP="004E6E68">
      <w:pPr>
        <w:ind w:firstLine="45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5) </w:t>
      </w:r>
      <w:r w:rsidRPr="00C23898">
        <w:rPr>
          <w:rFonts w:ascii="Times New Roman" w:hAnsi="Times New Roman" w:cs="Times New Roman"/>
          <w:b/>
          <w:bCs/>
          <w:color w:val="000000" w:themeColor="text1"/>
          <w:sz w:val="24"/>
          <w:szCs w:val="24"/>
        </w:rPr>
        <w:t>Da li se promena može postići kroz sprovođenje informativno-edukativnih mera?</w:t>
      </w:r>
    </w:p>
    <w:p w14:paraId="497D334D" w14:textId="77777777" w:rsidR="00DB1D80" w:rsidRPr="00C23898" w:rsidRDefault="00DB1D80" w:rsidP="004E6E68">
      <w:pPr>
        <w:spacing w:after="0" w:line="240" w:lineRule="auto"/>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 xml:space="preserve">Kroz sprovođenje informativno-edukacionih mera može se podići svest šire javnosti o pravima kupaca, o naprednim mernim sistemima, o aplikaciji za izbor snabdevača,  o načinu ostvarivanja prava na priključenje, o zaključenju ugovora sa  promenljivom cenom itd..  </w:t>
      </w:r>
    </w:p>
    <w:p w14:paraId="6325FF6A" w14:textId="77777777" w:rsidR="00DB1D80" w:rsidRPr="00C23898" w:rsidRDefault="00DB1D80" w:rsidP="004E6E68">
      <w:pPr>
        <w:spacing w:line="240" w:lineRule="auto"/>
        <w:ind w:firstLine="629"/>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Informativno edukativne mere mogu se postići davanjem informacija na internet stranicama energetskih subjekata, sredstavima javnog informisanja, postavljanjem reklamnih panoa i video-bimova, brošurama, lecima, seminarima i sl.</w:t>
      </w:r>
    </w:p>
    <w:p w14:paraId="43C47BAB" w14:textId="77777777" w:rsidR="00DB1D80" w:rsidRPr="00C23898" w:rsidRDefault="00DB1D80" w:rsidP="004E6E68">
      <w:pPr>
        <w:ind w:firstLine="45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6) </w:t>
      </w:r>
      <w:r w:rsidRPr="00C23898">
        <w:rPr>
          <w:rFonts w:ascii="Times New Roman" w:hAnsi="Times New Roman" w:cs="Times New Roman"/>
          <w:b/>
          <w:bCs/>
          <w:color w:val="000000" w:themeColor="text1"/>
          <w:sz w:val="24"/>
          <w:szCs w:val="24"/>
        </w:rPr>
        <w:t>Da li ciljne grupe i druge zainteresovane strane iz civilnog i privatnog sektora mogu da budu uključene u proces sprovođenja javne politike, odnosno propisa ili se problem može rešiti isključivo intervencijom javnog sektora?</w:t>
      </w:r>
    </w:p>
    <w:p w14:paraId="63C93A1E" w14:textId="77777777" w:rsidR="00DB1D80" w:rsidRPr="00C23898" w:rsidRDefault="00DB1D80" w:rsidP="004E6E68">
      <w:pPr>
        <w:spacing w:line="240" w:lineRule="auto"/>
        <w:ind w:firstLine="629"/>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U proces sprovođenja Zakona uključeni su energetski subjekti AD „Elektroprivreda Srbije”, Beograd, AD „Elektromreža Srbije”, „Elektrodistribucija Srbije” d.o.o i Agencija za energetiku RS, ali i ostali subjekti licencirani za obavljanje neke od energetskih delatnosti u skladu sa zakonom.</w:t>
      </w:r>
      <w:r w:rsidRPr="00C23898">
        <w:rPr>
          <w:rFonts w:ascii="Times New Roman" w:hAnsi="Times New Roman" w:cs="Times New Roman"/>
          <w:color w:val="000000" w:themeColor="text1"/>
          <w:sz w:val="24"/>
          <w:szCs w:val="24"/>
        </w:rPr>
        <w:t xml:space="preserve"> </w:t>
      </w:r>
      <w:r w:rsidRPr="00C23898">
        <w:rPr>
          <w:rFonts w:ascii="Times New Roman" w:hAnsi="Times New Roman" w:cs="Times New Roman"/>
          <w:color w:val="000000" w:themeColor="text1"/>
          <w:sz w:val="24"/>
          <w:szCs w:val="24"/>
          <w:lang w:val="sr-Cyrl-CS"/>
        </w:rPr>
        <w:t>Pored navedenih u proces sprovođenja indirektno su uključeni i investitori, udruženje OIE, udruženja potrošača.</w:t>
      </w:r>
    </w:p>
    <w:p w14:paraId="39C7796D" w14:textId="77777777" w:rsidR="00DB1D80" w:rsidRPr="00C23898" w:rsidRDefault="00DB1D80" w:rsidP="004E6E68">
      <w:pPr>
        <w:ind w:firstLine="45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7) </w:t>
      </w:r>
      <w:r w:rsidRPr="00C23898">
        <w:rPr>
          <w:rFonts w:ascii="Times New Roman" w:hAnsi="Times New Roman" w:cs="Times New Roman"/>
          <w:b/>
          <w:bCs/>
          <w:color w:val="000000" w:themeColor="text1"/>
          <w:sz w:val="24"/>
          <w:szCs w:val="24"/>
        </w:rPr>
        <w:t>Da li postoje raspoloživi, odnosno potencijalni resursi za sprovođenje identifikovanih opcija?</w:t>
      </w:r>
    </w:p>
    <w:p w14:paraId="348A0CFC" w14:textId="77777777" w:rsidR="00DB1D80" w:rsidRPr="00C23898" w:rsidRDefault="00DB1D80" w:rsidP="004E6E68">
      <w:pPr>
        <w:spacing w:after="0" w:line="240" w:lineRule="auto"/>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Postoje ograničenja u raspoloživim i potencijalnim resursima, a posebno tehnička i finansijska ograničenja za sprovođenje identifikovanih opcija</w:t>
      </w:r>
      <w:r w:rsidRPr="00AA6570">
        <w:rPr>
          <w:rFonts w:ascii="Times New Roman" w:hAnsi="Times New Roman" w:cs="Times New Roman"/>
          <w:color w:val="000000" w:themeColor="text1"/>
          <w:sz w:val="24"/>
          <w:szCs w:val="24"/>
          <w:lang w:val="sr-Cyrl-CS"/>
        </w:rPr>
        <w:t xml:space="preserve"> </w:t>
      </w:r>
      <w:r w:rsidRPr="00C23898">
        <w:rPr>
          <w:rFonts w:ascii="Times New Roman" w:hAnsi="Times New Roman" w:cs="Times New Roman"/>
          <w:color w:val="000000" w:themeColor="text1"/>
          <w:sz w:val="24"/>
          <w:szCs w:val="24"/>
          <w:lang w:val="sr-Cyrl-CS"/>
        </w:rPr>
        <w:t xml:space="preserve">u energetskim subjektima. </w:t>
      </w:r>
    </w:p>
    <w:p w14:paraId="2F20F6D7" w14:textId="77777777" w:rsidR="00DB1D80" w:rsidRPr="00C23898" w:rsidRDefault="00DB1D80" w:rsidP="004E6E68">
      <w:pPr>
        <w:spacing w:line="240" w:lineRule="auto"/>
        <w:ind w:firstLine="629"/>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Tehnička ograničenja se odnose na nabavku potrebne opremea čija nabavka je preduslov za realizaciju identifikovanih opcija.</w:t>
      </w:r>
    </w:p>
    <w:p w14:paraId="1EAA6109" w14:textId="77777777" w:rsidR="00DB1D80" w:rsidRPr="00C23898" w:rsidRDefault="00DB1D80" w:rsidP="004E6E68">
      <w:pPr>
        <w:ind w:firstLine="45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8) </w:t>
      </w:r>
      <w:r w:rsidRPr="00C23898">
        <w:rPr>
          <w:rFonts w:ascii="Times New Roman" w:hAnsi="Times New Roman" w:cs="Times New Roman"/>
          <w:b/>
          <w:bCs/>
          <w:color w:val="000000" w:themeColor="text1"/>
          <w:sz w:val="24"/>
          <w:szCs w:val="24"/>
        </w:rPr>
        <w:t>Koja opcija je izabrana za sprovođenje i na osnovu čega je procenjeno da će se tom opcijom postići željena promena i ostvarenje utvrđenih ciljeva?</w:t>
      </w:r>
    </w:p>
    <w:p w14:paraId="09596253" w14:textId="77777777" w:rsidR="00DB1D80" w:rsidRPr="00C23898" w:rsidRDefault="00DB1D80" w:rsidP="004E6E68">
      <w:pPr>
        <w:spacing w:after="0" w:line="240" w:lineRule="auto"/>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 xml:space="preserve">Izabrana je opcija donošenja novog propisa, imajući u vidu da do sada ova pitanja nisu bila sadržana u važećem propisu. </w:t>
      </w:r>
    </w:p>
    <w:p w14:paraId="451DCBA4" w14:textId="77777777" w:rsidR="00DB1D80" w:rsidRPr="00C23898" w:rsidRDefault="00DB1D80" w:rsidP="004E6E68">
      <w:pPr>
        <w:spacing w:after="0" w:line="240" w:lineRule="auto"/>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 xml:space="preserve">Novi propis uslovljava usaglašavanje i izmenu postojećih i donošenje novih propisa. </w:t>
      </w:r>
    </w:p>
    <w:p w14:paraId="231A22FA" w14:textId="77777777" w:rsidR="00DB1D80" w:rsidRDefault="00DB1D80" w:rsidP="004E6E68">
      <w:pPr>
        <w:pStyle w:val="Default"/>
        <w:jc w:val="right"/>
        <w:rPr>
          <w:b/>
          <w:color w:val="000000" w:themeColor="text1"/>
          <w:sz w:val="23"/>
          <w:szCs w:val="23"/>
          <w:lang w:val="sr-Latn-CS"/>
        </w:rPr>
      </w:pPr>
    </w:p>
    <w:p w14:paraId="3CBCA6D7" w14:textId="77777777" w:rsidR="00DB1D80" w:rsidRDefault="00DB1D80" w:rsidP="004E6E68">
      <w:pPr>
        <w:pStyle w:val="Default"/>
        <w:jc w:val="right"/>
        <w:rPr>
          <w:b/>
          <w:color w:val="000000" w:themeColor="text1"/>
          <w:sz w:val="23"/>
          <w:szCs w:val="23"/>
          <w:lang w:val="sr-Latn-CS"/>
        </w:rPr>
      </w:pPr>
    </w:p>
    <w:p w14:paraId="2C594DAA" w14:textId="77777777" w:rsidR="00DB1D80" w:rsidRDefault="00DB1D80" w:rsidP="004E6E68">
      <w:pPr>
        <w:pStyle w:val="Default"/>
        <w:jc w:val="right"/>
        <w:rPr>
          <w:b/>
          <w:color w:val="000000" w:themeColor="text1"/>
          <w:sz w:val="23"/>
          <w:szCs w:val="23"/>
          <w:lang w:val="sr-Latn-CS"/>
        </w:rPr>
      </w:pPr>
    </w:p>
    <w:p w14:paraId="79053823" w14:textId="77777777" w:rsidR="00DB1D80" w:rsidRPr="009A3FF9" w:rsidRDefault="00DB1D80" w:rsidP="004E6E68">
      <w:pPr>
        <w:pStyle w:val="Default"/>
        <w:jc w:val="right"/>
        <w:rPr>
          <w:b/>
          <w:color w:val="000000" w:themeColor="text1"/>
          <w:sz w:val="23"/>
          <w:szCs w:val="23"/>
          <w:lang w:val="sr-Latn-CS"/>
        </w:rPr>
      </w:pPr>
    </w:p>
    <w:p w14:paraId="58479E8F" w14:textId="77777777" w:rsidR="00DB1D80" w:rsidRDefault="00DB1D80" w:rsidP="004E6E68">
      <w:pPr>
        <w:pStyle w:val="Default"/>
        <w:jc w:val="right"/>
        <w:rPr>
          <w:b/>
          <w:color w:val="000000" w:themeColor="text1"/>
          <w:sz w:val="23"/>
          <w:szCs w:val="23"/>
          <w:lang w:val="sr-Cyrl-CS"/>
        </w:rPr>
      </w:pPr>
    </w:p>
    <w:p w14:paraId="4E9AB9ED" w14:textId="77777777" w:rsidR="00DB1D80" w:rsidRPr="00C23898" w:rsidRDefault="00DB1D80" w:rsidP="004E6E68">
      <w:pPr>
        <w:pStyle w:val="Default"/>
        <w:jc w:val="right"/>
        <w:rPr>
          <w:b/>
          <w:color w:val="000000" w:themeColor="text1"/>
          <w:sz w:val="23"/>
          <w:szCs w:val="23"/>
        </w:rPr>
      </w:pPr>
      <w:r w:rsidRPr="00C23898">
        <w:rPr>
          <w:b/>
          <w:color w:val="000000" w:themeColor="text1"/>
          <w:sz w:val="23"/>
          <w:szCs w:val="23"/>
        </w:rPr>
        <w:t xml:space="preserve">PRILOG 5: </w:t>
      </w:r>
    </w:p>
    <w:p w14:paraId="20DB9B1B" w14:textId="77777777" w:rsidR="00DB1D80" w:rsidRPr="00C23898" w:rsidRDefault="00DB1D80" w:rsidP="004E6E68">
      <w:pPr>
        <w:pStyle w:val="Default"/>
        <w:rPr>
          <w:b/>
          <w:bCs/>
          <w:color w:val="000000" w:themeColor="text1"/>
          <w:sz w:val="23"/>
          <w:szCs w:val="23"/>
        </w:rPr>
      </w:pPr>
    </w:p>
    <w:p w14:paraId="23DA24C4" w14:textId="77777777" w:rsidR="00DB1D80" w:rsidRPr="00C23898" w:rsidRDefault="00DB1D80" w:rsidP="004E6E68">
      <w:pPr>
        <w:pStyle w:val="Default"/>
        <w:ind w:firstLine="450"/>
        <w:rPr>
          <w:b/>
          <w:bCs/>
          <w:color w:val="000000" w:themeColor="text1"/>
        </w:rPr>
      </w:pPr>
      <w:r w:rsidRPr="00C23898">
        <w:rPr>
          <w:b/>
          <w:bCs/>
          <w:color w:val="000000" w:themeColor="text1"/>
        </w:rPr>
        <w:t>Ključna pitanja za analizu finansijskih efekata</w:t>
      </w:r>
    </w:p>
    <w:p w14:paraId="02C13166" w14:textId="77777777" w:rsidR="00DB1D80" w:rsidRPr="00C23898" w:rsidRDefault="00DB1D80" w:rsidP="004E6E68">
      <w:pPr>
        <w:pStyle w:val="Default"/>
        <w:jc w:val="center"/>
        <w:rPr>
          <w:b/>
          <w:bCs/>
          <w:color w:val="000000" w:themeColor="text1"/>
        </w:rPr>
      </w:pPr>
    </w:p>
    <w:p w14:paraId="4890C064" w14:textId="77777777" w:rsidR="00DB1D80" w:rsidRPr="00C23898" w:rsidRDefault="00DB1D80" w:rsidP="004E6E68">
      <w:pPr>
        <w:ind w:firstLine="45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1) </w:t>
      </w:r>
      <w:r w:rsidRPr="00C23898">
        <w:rPr>
          <w:rFonts w:ascii="Times New Roman" w:hAnsi="Times New Roman" w:cs="Times New Roman"/>
          <w:b/>
          <w:bCs/>
          <w:color w:val="000000" w:themeColor="text1"/>
          <w:sz w:val="24"/>
          <w:szCs w:val="24"/>
        </w:rPr>
        <w:t>Kakve će efekte izabrana opcija imati na javne prihode i rashode u srednjem i dugom roku?</w:t>
      </w:r>
    </w:p>
    <w:p w14:paraId="743187DB" w14:textId="77777777" w:rsidR="00DB1D80" w:rsidRPr="00D02E6B" w:rsidRDefault="00DB1D80" w:rsidP="004E6E68">
      <w:pPr>
        <w:spacing w:after="0" w:line="240" w:lineRule="auto"/>
        <w:ind w:firstLine="630"/>
        <w:jc w:val="both"/>
        <w:rPr>
          <w:rFonts w:ascii="Times New Roman" w:hAnsi="Times New Roman" w:cs="Times New Roman"/>
          <w:color w:val="000000" w:themeColor="text1"/>
          <w:sz w:val="24"/>
          <w:szCs w:val="24"/>
          <w:lang w:val="sr-Cyrl-CS"/>
        </w:rPr>
      </w:pPr>
      <w:r w:rsidRPr="00D02E6B">
        <w:rPr>
          <w:rFonts w:ascii="Times New Roman" w:hAnsi="Times New Roman" w:cs="Times New Roman"/>
          <w:color w:val="000000" w:themeColor="text1"/>
          <w:sz w:val="24"/>
          <w:szCs w:val="24"/>
          <w:lang w:val="sr-Cyrl-CS"/>
        </w:rPr>
        <w:t>Predloženo zakonsko rešenje - izdavanje i produženje sertifikata za instalatera  imaće uticaj  na javne prihode  u srednjem i dugom roku, s obzirom da je za izdavanje i produženje sertifikata potrebno platiti odgovarajući iznos određen aktom Ministarstva.</w:t>
      </w:r>
    </w:p>
    <w:p w14:paraId="2B35D100" w14:textId="77777777" w:rsidR="00DB1D80" w:rsidRDefault="00DB1D80" w:rsidP="004E6E68">
      <w:pPr>
        <w:spacing w:after="0" w:line="240" w:lineRule="auto"/>
        <w:ind w:firstLine="630"/>
        <w:jc w:val="both"/>
        <w:rPr>
          <w:rFonts w:ascii="Times New Roman" w:hAnsi="Times New Roman" w:cs="Times New Roman"/>
          <w:color w:val="000000" w:themeColor="text1"/>
          <w:sz w:val="24"/>
          <w:szCs w:val="24"/>
          <w:lang w:val="sr-Cyrl-CS"/>
        </w:rPr>
      </w:pPr>
      <w:r w:rsidRPr="00D02E6B">
        <w:rPr>
          <w:rFonts w:ascii="Times New Roman" w:hAnsi="Times New Roman" w:cs="Times New Roman"/>
          <w:color w:val="000000" w:themeColor="text1"/>
          <w:sz w:val="24"/>
          <w:szCs w:val="24"/>
          <w:lang w:val="sr-Cyrl-CS"/>
        </w:rPr>
        <w:t>Predloženo zakonsko rešenje će uticati na rashode s obzirom da je budžetom neophodno obezbediti sredstva za nove kadrove koji će se baviti Programom razvoja mirnodopske primene nuklearne energije.</w:t>
      </w:r>
    </w:p>
    <w:p w14:paraId="4A9FAAF7" w14:textId="77777777" w:rsidR="00DB1D80" w:rsidRPr="00C23898" w:rsidRDefault="00DB1D80" w:rsidP="004E6E68">
      <w:pPr>
        <w:spacing w:line="240" w:lineRule="auto"/>
        <w:ind w:firstLine="629"/>
        <w:jc w:val="both"/>
        <w:rPr>
          <w:rFonts w:ascii="Times New Roman" w:hAnsi="Times New Roman" w:cs="Times New Roman"/>
          <w:color w:val="000000" w:themeColor="text1"/>
          <w:sz w:val="24"/>
          <w:lang w:val="sr-Latn-CS"/>
        </w:rPr>
      </w:pPr>
      <w:r w:rsidRPr="00D02E6B">
        <w:rPr>
          <w:rFonts w:ascii="Times New Roman" w:hAnsi="Times New Roman" w:cs="Times New Roman"/>
          <w:color w:val="000000" w:themeColor="text1"/>
          <w:sz w:val="24"/>
          <w:szCs w:val="24"/>
          <w:lang w:val="sr-Cyrl-CS"/>
        </w:rPr>
        <w:t>Predloženo zakonsko rešenje će uticati na rashode s obzirom da je budžetom neophodno obezbediti sredstva</w:t>
      </w:r>
      <w:r>
        <w:rPr>
          <w:rFonts w:ascii="Times New Roman" w:hAnsi="Times New Roman" w:cs="Times New Roman"/>
          <w:color w:val="000000" w:themeColor="text1"/>
          <w:sz w:val="24"/>
          <w:szCs w:val="24"/>
          <w:lang w:val="sr-Cyrl-CS"/>
        </w:rPr>
        <w:t xml:space="preserve"> za izradu </w:t>
      </w:r>
      <w:bookmarkStart w:id="3" w:name="_Hlk178583396"/>
      <w:r w:rsidRPr="00F53322">
        <w:rPr>
          <w:rFonts w:ascii="Times New Roman" w:hAnsi="Times New Roman" w:cs="Times New Roman"/>
          <w:sz w:val="24"/>
          <w:szCs w:val="24"/>
          <w:lang w:val="sr-Cyrl-RS"/>
        </w:rPr>
        <w:t>Program</w:t>
      </w:r>
      <w:bookmarkEnd w:id="3"/>
      <w:r w:rsidRPr="00F53322">
        <w:rPr>
          <w:rFonts w:ascii="Times New Roman" w:hAnsi="Times New Roman" w:cs="Times New Roman"/>
          <w:sz w:val="24"/>
          <w:szCs w:val="24"/>
          <w:lang w:val="sr-Cyrl-RS"/>
        </w:rPr>
        <w:t xml:space="preserve"> razvoja </w:t>
      </w:r>
      <w:bookmarkStart w:id="4" w:name="_Hlk170489067"/>
      <w:r w:rsidRPr="00F53322">
        <w:rPr>
          <w:rFonts w:ascii="Times New Roman" w:hAnsi="Times New Roman" w:cs="Times New Roman"/>
          <w:sz w:val="24"/>
          <w:szCs w:val="24"/>
          <w:lang w:val="sr-Cyrl-RS"/>
        </w:rPr>
        <w:t>proizvodnje i upotrebe toplotne energije</w:t>
      </w:r>
      <w:bookmarkEnd w:id="4"/>
      <w:r>
        <w:rPr>
          <w:rFonts w:ascii="Times New Roman" w:hAnsi="Times New Roman" w:cs="Times New Roman"/>
          <w:sz w:val="24"/>
          <w:szCs w:val="24"/>
          <w:lang w:val="sr-Cyrl-RS"/>
        </w:rPr>
        <w:t xml:space="preserve">, </w:t>
      </w:r>
      <w:r w:rsidRPr="00F53322">
        <w:rPr>
          <w:rFonts w:ascii="Times New Roman" w:hAnsi="Times New Roman" w:cs="Times New Roman"/>
          <w:sz w:val="24"/>
          <w:szCs w:val="24"/>
          <w:lang w:val="sr-Cyrl-RS"/>
        </w:rPr>
        <w:t>Program  razvoja i upotrebe vodonika</w:t>
      </w:r>
      <w:r>
        <w:rPr>
          <w:rFonts w:ascii="Times New Roman" w:hAnsi="Times New Roman" w:cs="Times New Roman"/>
          <w:sz w:val="24"/>
          <w:szCs w:val="24"/>
          <w:lang w:val="sr-Cyrl-RS"/>
        </w:rPr>
        <w:t>.</w:t>
      </w:r>
    </w:p>
    <w:p w14:paraId="6A6EA7E2" w14:textId="77777777" w:rsidR="00DB1D80" w:rsidRPr="00C23898" w:rsidRDefault="00DB1D80" w:rsidP="004E6E68">
      <w:pPr>
        <w:ind w:firstLine="450"/>
        <w:jc w:val="both"/>
        <w:rPr>
          <w:rFonts w:ascii="Times New Roman" w:hAnsi="Times New Roman" w:cs="Times New Roman"/>
          <w:b/>
          <w:bCs/>
          <w:color w:val="000000" w:themeColor="text1"/>
          <w:sz w:val="24"/>
          <w:szCs w:val="24"/>
          <w:lang w:val="sr-Cyrl-CS"/>
        </w:rPr>
      </w:pPr>
      <w:r w:rsidRPr="00C23898">
        <w:rPr>
          <w:rFonts w:ascii="Times New Roman" w:hAnsi="Times New Roman" w:cs="Times New Roman"/>
          <w:b/>
          <w:bCs/>
          <w:color w:val="000000" w:themeColor="text1"/>
          <w:sz w:val="24"/>
          <w:szCs w:val="24"/>
          <w:lang w:val="sr-Cyrl-CS"/>
        </w:rPr>
        <w:t>2)</w:t>
      </w:r>
      <w:r w:rsidRPr="00C23898">
        <w:rPr>
          <w:rFonts w:ascii="Times New Roman" w:hAnsi="Times New Roman" w:cs="Times New Roman"/>
          <w:b/>
          <w:bCs/>
          <w:color w:val="000000" w:themeColor="text1"/>
          <w:sz w:val="24"/>
          <w:szCs w:val="24"/>
        </w:rPr>
        <w:t xml:space="preserve"> Da li je finansijske resurse za sprovođenje izabrane opcije potrebno obezbediti u budžetu, ili iz drugih izvora finansiranja i kojih? </w:t>
      </w:r>
    </w:p>
    <w:p w14:paraId="322B875B" w14:textId="77777777" w:rsidR="00DB1D80" w:rsidRPr="00D02E6B" w:rsidRDefault="00DB1D80" w:rsidP="004E6E68">
      <w:pPr>
        <w:spacing w:after="0" w:line="240" w:lineRule="auto"/>
        <w:ind w:firstLine="630"/>
        <w:jc w:val="both"/>
        <w:rPr>
          <w:rFonts w:ascii="Times New Roman" w:hAnsi="Times New Roman" w:cs="Times New Roman"/>
          <w:color w:val="000000" w:themeColor="text1"/>
          <w:sz w:val="24"/>
          <w:szCs w:val="24"/>
          <w:lang w:val="sr-Cyrl-CS"/>
        </w:rPr>
      </w:pPr>
      <w:r w:rsidRPr="00D02E6B">
        <w:rPr>
          <w:rFonts w:ascii="Times New Roman" w:hAnsi="Times New Roman" w:cs="Times New Roman"/>
          <w:color w:val="000000" w:themeColor="text1"/>
          <w:sz w:val="24"/>
          <w:szCs w:val="24"/>
          <w:lang w:val="sr-Cyrl-CS"/>
        </w:rPr>
        <w:t xml:space="preserve">Sredstva neophodni za aktivnosti u vezi sa </w:t>
      </w:r>
      <w:r>
        <w:rPr>
          <w:rFonts w:ascii="Times New Roman" w:hAnsi="Times New Roman" w:cs="Times New Roman"/>
          <w:color w:val="000000" w:themeColor="text1"/>
          <w:sz w:val="24"/>
          <w:szCs w:val="24"/>
          <w:lang w:val="sr-Cyrl-CS"/>
        </w:rPr>
        <w:t xml:space="preserve">Programom </w:t>
      </w:r>
      <w:r w:rsidRPr="00D02E6B">
        <w:rPr>
          <w:rFonts w:ascii="Times New Roman" w:hAnsi="Times New Roman" w:cs="Times New Roman"/>
          <w:color w:val="000000" w:themeColor="text1"/>
          <w:sz w:val="24"/>
          <w:szCs w:val="24"/>
          <w:lang w:val="sr-Cyrl-CS"/>
        </w:rPr>
        <w:t>razvoja proizvodnje i upotrebe toplotne energije.</w:t>
      </w:r>
    </w:p>
    <w:p w14:paraId="4AF48A5F" w14:textId="77777777" w:rsidR="00DB1D80" w:rsidRPr="00D02E6B" w:rsidRDefault="00DB1D80" w:rsidP="004E6E68">
      <w:pPr>
        <w:spacing w:after="0" w:line="240" w:lineRule="auto"/>
        <w:ind w:firstLine="630"/>
        <w:jc w:val="both"/>
        <w:rPr>
          <w:rFonts w:ascii="Times New Roman" w:hAnsi="Times New Roman" w:cs="Times New Roman"/>
          <w:color w:val="000000" w:themeColor="text1"/>
          <w:sz w:val="24"/>
          <w:szCs w:val="24"/>
          <w:lang w:val="sr-Cyrl-CS"/>
        </w:rPr>
      </w:pPr>
      <w:r w:rsidRPr="00D02E6B">
        <w:rPr>
          <w:rFonts w:ascii="Times New Roman" w:hAnsi="Times New Roman" w:cs="Times New Roman"/>
          <w:color w:val="000000" w:themeColor="text1"/>
          <w:sz w:val="24"/>
          <w:szCs w:val="24"/>
          <w:lang w:val="sr-Cyrl-CS"/>
        </w:rPr>
        <w:t xml:space="preserve">Sredstva neophodni za aktivnosti u vezi sa </w:t>
      </w:r>
      <w:r>
        <w:rPr>
          <w:rFonts w:ascii="Times New Roman" w:hAnsi="Times New Roman" w:cs="Times New Roman"/>
          <w:color w:val="000000" w:themeColor="text1"/>
          <w:sz w:val="24"/>
          <w:szCs w:val="24"/>
          <w:lang w:val="sr-Cyrl-CS"/>
        </w:rPr>
        <w:t>Programom</w:t>
      </w:r>
      <w:r w:rsidRPr="00D02E6B">
        <w:rPr>
          <w:rFonts w:ascii="Times New Roman" w:hAnsi="Times New Roman" w:cs="Times New Roman"/>
          <w:color w:val="000000" w:themeColor="text1"/>
          <w:sz w:val="24"/>
          <w:szCs w:val="24"/>
          <w:lang w:val="sr-Cyrl-CS"/>
        </w:rPr>
        <w:t xml:space="preserve"> razvoja i upotrebe vodonika.</w:t>
      </w:r>
    </w:p>
    <w:p w14:paraId="226D2FF6" w14:textId="77777777" w:rsidR="00DB1D80" w:rsidRPr="00D02E6B" w:rsidRDefault="00DB1D80" w:rsidP="004E6E68">
      <w:pPr>
        <w:spacing w:after="0" w:line="240" w:lineRule="auto"/>
        <w:ind w:firstLine="630"/>
        <w:jc w:val="both"/>
        <w:rPr>
          <w:rFonts w:ascii="Times New Roman" w:hAnsi="Times New Roman" w:cs="Times New Roman"/>
          <w:color w:val="000000" w:themeColor="text1"/>
          <w:sz w:val="24"/>
          <w:szCs w:val="24"/>
          <w:lang w:val="sr-Cyrl-CS"/>
        </w:rPr>
      </w:pPr>
      <w:r w:rsidRPr="00D02E6B">
        <w:rPr>
          <w:rFonts w:ascii="Times New Roman" w:hAnsi="Times New Roman" w:cs="Times New Roman"/>
          <w:color w:val="000000" w:themeColor="text1"/>
          <w:sz w:val="24"/>
          <w:szCs w:val="24"/>
          <w:lang w:val="sr-Cyrl-CS"/>
        </w:rPr>
        <w:t xml:space="preserve">Sredstva neophodna za realizaciju sertifikacije instalatera. </w:t>
      </w:r>
    </w:p>
    <w:p w14:paraId="51D5B4DA" w14:textId="77777777" w:rsidR="00DB1D80" w:rsidRPr="00D02E6B" w:rsidRDefault="00DB1D80" w:rsidP="004E6E68">
      <w:pPr>
        <w:spacing w:line="240" w:lineRule="auto"/>
        <w:ind w:firstLine="629"/>
        <w:jc w:val="both"/>
        <w:rPr>
          <w:rFonts w:ascii="Times New Roman" w:hAnsi="Times New Roman" w:cs="Times New Roman"/>
          <w:color w:val="000000" w:themeColor="text1"/>
          <w:sz w:val="24"/>
          <w:szCs w:val="24"/>
          <w:lang w:val="sr-Cyrl-CS"/>
        </w:rPr>
      </w:pPr>
      <w:r w:rsidRPr="00D02E6B">
        <w:rPr>
          <w:rFonts w:ascii="Times New Roman" w:hAnsi="Times New Roman" w:cs="Times New Roman"/>
          <w:color w:val="000000" w:themeColor="text1"/>
          <w:sz w:val="24"/>
          <w:szCs w:val="24"/>
          <w:lang w:val="sr-Cyrl-CS"/>
        </w:rPr>
        <w:t xml:space="preserve">Sredstva za realizaciju aktivnosti </w:t>
      </w:r>
      <w:r>
        <w:rPr>
          <w:rFonts w:ascii="Times New Roman" w:hAnsi="Times New Roman" w:cs="Times New Roman"/>
          <w:color w:val="000000" w:themeColor="text1"/>
          <w:sz w:val="24"/>
          <w:szCs w:val="24"/>
          <w:lang w:val="sr-Cyrl-CS"/>
        </w:rPr>
        <w:t xml:space="preserve">u vezi sa </w:t>
      </w:r>
      <w:r w:rsidRPr="00D02E6B">
        <w:rPr>
          <w:rFonts w:ascii="Times New Roman" w:hAnsi="Times New Roman" w:cs="Times New Roman"/>
          <w:color w:val="000000" w:themeColor="text1"/>
          <w:sz w:val="24"/>
          <w:szCs w:val="24"/>
          <w:lang w:val="sr-Cyrl-CS"/>
        </w:rPr>
        <w:t>Programa nuklearne energije.</w:t>
      </w:r>
    </w:p>
    <w:p w14:paraId="0E87E9C9" w14:textId="77777777" w:rsidR="00DB1D80" w:rsidRPr="00C23898" w:rsidRDefault="00DB1D80" w:rsidP="004E6E68">
      <w:pPr>
        <w:ind w:firstLine="450"/>
        <w:jc w:val="both"/>
        <w:rPr>
          <w:rFonts w:ascii="Times New Roman" w:hAnsi="Times New Roman" w:cs="Times New Roman"/>
          <w:b/>
          <w:bCs/>
          <w:color w:val="000000" w:themeColor="text1"/>
          <w:sz w:val="23"/>
          <w:szCs w:val="23"/>
        </w:rPr>
      </w:pPr>
      <w:r w:rsidRPr="00C23898">
        <w:rPr>
          <w:rFonts w:ascii="Times New Roman" w:hAnsi="Times New Roman" w:cs="Times New Roman"/>
          <w:b/>
          <w:bCs/>
          <w:color w:val="000000" w:themeColor="text1"/>
          <w:sz w:val="24"/>
          <w:szCs w:val="24"/>
          <w:lang w:val="sr-Cyrl-CS"/>
        </w:rPr>
        <w:t>3) Kako će sprovođenje izabrane opcije uticati na međunarodne finansijske obaveze?</w:t>
      </w:r>
    </w:p>
    <w:p w14:paraId="0F208EA7" w14:textId="77777777" w:rsidR="00DB1D80" w:rsidRPr="00C23898" w:rsidRDefault="00DB1D80" w:rsidP="004E6E68">
      <w:pPr>
        <w:spacing w:line="240" w:lineRule="auto"/>
        <w:ind w:firstLine="629"/>
        <w:jc w:val="both"/>
        <w:rPr>
          <w:rFonts w:ascii="Times New Roman" w:hAnsi="Times New Roman" w:cs="Times New Roman"/>
          <w:b/>
          <w:bCs/>
          <w:color w:val="000000" w:themeColor="text1"/>
          <w:sz w:val="24"/>
          <w:szCs w:val="24"/>
        </w:rPr>
      </w:pPr>
      <w:r w:rsidRPr="00D02E6B">
        <w:rPr>
          <w:rFonts w:ascii="Times New Roman" w:hAnsi="Times New Roman" w:cs="Times New Roman"/>
          <w:color w:val="000000" w:themeColor="text1"/>
          <w:sz w:val="24"/>
          <w:szCs w:val="24"/>
          <w:lang w:val="sr-Cyrl-CS"/>
        </w:rPr>
        <w:t>Sprovođenje izabrane opcije nema uticaja na međunarodne finansijske obaveze</w:t>
      </w:r>
      <w:r>
        <w:rPr>
          <w:rFonts w:ascii="Times New Roman" w:hAnsi="Times New Roman" w:cs="Times New Roman"/>
          <w:color w:val="000000" w:themeColor="text1"/>
          <w:sz w:val="24"/>
          <w:szCs w:val="24"/>
          <w:lang w:val="sr-Cyrl-CS"/>
        </w:rPr>
        <w:t>.</w:t>
      </w:r>
    </w:p>
    <w:p w14:paraId="6F0D4CD8" w14:textId="77777777" w:rsidR="00DB1D80" w:rsidRPr="00C23898" w:rsidRDefault="00DB1D80" w:rsidP="004E6E68">
      <w:pPr>
        <w:ind w:firstLine="45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4) </w:t>
      </w:r>
      <w:r w:rsidRPr="00C23898">
        <w:rPr>
          <w:rFonts w:ascii="Times New Roman" w:hAnsi="Times New Roman" w:cs="Times New Roman"/>
          <w:b/>
          <w:bCs/>
          <w:color w:val="000000" w:themeColor="text1"/>
          <w:sz w:val="24"/>
          <w:szCs w:val="24"/>
        </w:rPr>
        <w:t>Koliki su procenjeni troškovi uvođenja promena koji proističu iz sprovođenja izabrane opcije (osnivanje novih institucija, restrukturiranje postojećih institucija i obuka državnih službenika) iskazani u kategorijama kapitalnih troškova, tekućih troškova i zarada?</w:t>
      </w:r>
    </w:p>
    <w:p w14:paraId="6C49F2CD" w14:textId="77777777" w:rsidR="00DB1D80" w:rsidRPr="003D12D6" w:rsidRDefault="00DB1D80" w:rsidP="004E6E68">
      <w:pPr>
        <w:spacing w:after="0" w:line="240" w:lineRule="auto"/>
        <w:ind w:firstLine="720"/>
        <w:jc w:val="both"/>
        <w:rPr>
          <w:rFonts w:ascii="Times New Roman" w:hAnsi="Times New Roman" w:cs="Times New Roman"/>
          <w:sz w:val="24"/>
          <w:szCs w:val="24"/>
          <w:lang w:val="sr-Cyrl-CS"/>
        </w:rPr>
      </w:pPr>
      <w:r w:rsidRPr="003D12D6">
        <w:rPr>
          <w:rFonts w:ascii="Times New Roman" w:hAnsi="Times New Roman" w:cs="Times New Roman"/>
          <w:sz w:val="24"/>
          <w:szCs w:val="24"/>
          <w:lang w:val="sr-Cyrl-CS"/>
        </w:rPr>
        <w:t xml:space="preserve">Za sprovođenje ovog zakona potrebno je obezbediti dodatna sredstva u budžetu za 2025. godinu za novozaposlene kao i usluge izrade analiza i studija u svrhu sprovođenja </w:t>
      </w:r>
      <w:r w:rsidRPr="003D12D6">
        <w:rPr>
          <w:rFonts w:ascii="Times New Roman" w:hAnsi="Times New Roman" w:cs="Times New Roman"/>
          <w:color w:val="000000" w:themeColor="text1"/>
          <w:sz w:val="24"/>
          <w:szCs w:val="24"/>
          <w:lang w:val="sr-Cyrl-CS"/>
        </w:rPr>
        <w:t>Programa razvoja mirnodopske primene nuklearne energije</w:t>
      </w:r>
      <w:r w:rsidRPr="003D12D6">
        <w:rPr>
          <w:rFonts w:ascii="Times New Roman" w:hAnsi="Times New Roman" w:cs="Times New Roman"/>
          <w:sz w:val="24"/>
          <w:szCs w:val="24"/>
          <w:lang w:val="sr-Cyrl-CS"/>
        </w:rPr>
        <w:t xml:space="preserve"> u okviru razdela 28, Glava 28.0-Ministarstvo rudarstva i energetike, Program 0501-Planiranje i sprovođenje energetske politike, funkcija 430-Gorivo i energija, Programska aktivnost 0003-Strateško planiranje u energetici:</w:t>
      </w:r>
    </w:p>
    <w:p w14:paraId="6BF497E2" w14:textId="77777777" w:rsidR="00DB1D80" w:rsidRPr="003D12D6" w:rsidRDefault="00DB1D80" w:rsidP="004E6E68">
      <w:pPr>
        <w:spacing w:after="0" w:line="240" w:lineRule="auto"/>
        <w:ind w:firstLine="720"/>
        <w:jc w:val="both"/>
        <w:rPr>
          <w:rFonts w:ascii="Times New Roman" w:hAnsi="Times New Roman" w:cs="Times New Roman"/>
          <w:sz w:val="24"/>
          <w:szCs w:val="24"/>
          <w:lang w:val="sr-Cyrl-CS"/>
        </w:rPr>
      </w:pPr>
      <w:r w:rsidRPr="003D12D6">
        <w:rPr>
          <w:rFonts w:ascii="Times New Roman" w:hAnsi="Times New Roman" w:cs="Times New Roman"/>
          <w:sz w:val="24"/>
          <w:szCs w:val="24"/>
          <w:lang w:val="sr-Cyrl-CS"/>
        </w:rPr>
        <w:t xml:space="preserve">-ekonomska klasifikacija 411-Plate, dodaci i naknade zaposlenih (zarade) u iznosu od 10.000.000 dinara, izvor 01-Opšti prihodi i primanja iz budžeta; </w:t>
      </w:r>
    </w:p>
    <w:p w14:paraId="2173AB38" w14:textId="77777777" w:rsidR="00DB1D80" w:rsidRPr="003D12D6" w:rsidRDefault="00DB1D80" w:rsidP="004E6E68">
      <w:pPr>
        <w:spacing w:after="0" w:line="240" w:lineRule="auto"/>
        <w:ind w:firstLine="720"/>
        <w:jc w:val="both"/>
        <w:rPr>
          <w:rFonts w:ascii="Times New Roman" w:hAnsi="Times New Roman" w:cs="Times New Roman"/>
          <w:sz w:val="24"/>
          <w:szCs w:val="24"/>
          <w:lang w:val="sr-Cyrl-CS"/>
        </w:rPr>
      </w:pPr>
      <w:r w:rsidRPr="003D12D6">
        <w:rPr>
          <w:rFonts w:ascii="Times New Roman" w:hAnsi="Times New Roman" w:cs="Times New Roman"/>
          <w:sz w:val="24"/>
          <w:szCs w:val="24"/>
          <w:lang w:val="sr-Cyrl-CS"/>
        </w:rPr>
        <w:t>-ekonomska klasifikacija 412-Socijalni doprinosi na teret zaposlenih u iznosu od 2.600.000 dinara, izvor 01-Opšti prihodi i primanja iz budžeta;</w:t>
      </w:r>
    </w:p>
    <w:p w14:paraId="6D7C4F65" w14:textId="77777777" w:rsidR="00DB1D80" w:rsidRPr="003D12D6" w:rsidRDefault="00DB1D80" w:rsidP="004E6E68">
      <w:pPr>
        <w:spacing w:after="0" w:line="240" w:lineRule="auto"/>
        <w:ind w:firstLine="720"/>
        <w:jc w:val="both"/>
        <w:rPr>
          <w:rFonts w:ascii="Times New Roman" w:hAnsi="Times New Roman" w:cs="Times New Roman"/>
          <w:sz w:val="24"/>
          <w:szCs w:val="24"/>
          <w:lang w:val="sr-Cyrl-CS"/>
        </w:rPr>
      </w:pPr>
      <w:r w:rsidRPr="003D12D6">
        <w:rPr>
          <w:rFonts w:ascii="Times New Roman" w:hAnsi="Times New Roman" w:cs="Times New Roman"/>
          <w:sz w:val="24"/>
          <w:szCs w:val="24"/>
          <w:lang w:val="sr-Cyrl-CS"/>
        </w:rPr>
        <w:lastRenderedPageBreak/>
        <w:t>-ekonomska klasifikacija 423- Usluge po ugovoru u iznosu od 293.750.000 dinara u 2025. godini, izvor 01-Opšti prihodi i primanja iz budžeta.</w:t>
      </w:r>
    </w:p>
    <w:p w14:paraId="54FEBD8B" w14:textId="77777777" w:rsidR="00DB1D80" w:rsidRDefault="00DB1D80" w:rsidP="004E6E68">
      <w:pPr>
        <w:spacing w:line="240" w:lineRule="auto"/>
        <w:ind w:firstLine="629"/>
        <w:jc w:val="both"/>
        <w:rPr>
          <w:rFonts w:ascii="Times New Roman" w:hAnsi="Times New Roman" w:cs="Times New Roman"/>
          <w:sz w:val="24"/>
          <w:szCs w:val="24"/>
          <w:lang w:val="sr-Cyrl-CS"/>
        </w:rPr>
      </w:pPr>
      <w:r w:rsidRPr="003D12D6">
        <w:rPr>
          <w:rFonts w:ascii="Times New Roman" w:hAnsi="Times New Roman" w:cs="Times New Roman"/>
          <w:sz w:val="24"/>
          <w:szCs w:val="24"/>
          <w:lang w:val="sr-Cyrl-CS"/>
        </w:rPr>
        <w:t xml:space="preserve">Takođe, za sprovođenje ovog zakona potrebno je planirati sredstva iz drugih izvora finansiranja (izvor 05-Donacije od inostranih zemalja ili izvor 06-Donacije od međunarodnih organizacija) u iznosu od 2.000.000 EUR za izradu </w:t>
      </w:r>
      <w:r w:rsidRPr="003D12D6">
        <w:rPr>
          <w:rFonts w:ascii="Times New Roman" w:hAnsi="Times New Roman" w:cs="Times New Roman"/>
          <w:color w:val="000000" w:themeColor="text1"/>
          <w:sz w:val="24"/>
          <w:szCs w:val="24"/>
          <w:lang w:val="sr-Cyrl-CS"/>
        </w:rPr>
        <w:t>Programa razvoja proizvodnje i upotrebe toplotne energije i iznosu od 2.000.000 EUR za izradu Programa razvoja i upotrebe vodonika.</w:t>
      </w:r>
    </w:p>
    <w:p w14:paraId="4BBA4E0B" w14:textId="77777777" w:rsidR="00DB1D80" w:rsidRPr="00C23898" w:rsidRDefault="00DB1D80" w:rsidP="004E6E68">
      <w:pPr>
        <w:ind w:firstLine="450"/>
        <w:jc w:val="both"/>
        <w:rPr>
          <w:b/>
          <w:bCs/>
          <w:color w:val="000000" w:themeColor="text1"/>
          <w:sz w:val="23"/>
          <w:szCs w:val="23"/>
        </w:rPr>
      </w:pPr>
      <w:r w:rsidRPr="00C23898">
        <w:rPr>
          <w:rFonts w:ascii="Times New Roman" w:hAnsi="Times New Roman" w:cs="Times New Roman"/>
          <w:b/>
          <w:bCs/>
          <w:color w:val="000000" w:themeColor="text1"/>
          <w:sz w:val="24"/>
          <w:szCs w:val="24"/>
          <w:lang w:val="sr-Cyrl-CS"/>
        </w:rPr>
        <w:t xml:space="preserve">5) </w:t>
      </w:r>
      <w:r w:rsidRPr="00C23898">
        <w:rPr>
          <w:rFonts w:ascii="Times New Roman" w:hAnsi="Times New Roman" w:cs="Times New Roman"/>
          <w:b/>
          <w:bCs/>
          <w:color w:val="000000" w:themeColor="text1"/>
          <w:sz w:val="24"/>
          <w:szCs w:val="24"/>
        </w:rPr>
        <w:t>Da li je moguće finansirati rashode izabrane opcije kroz redistribuciju postojećih sredstava</w:t>
      </w:r>
      <w:r w:rsidRPr="00C23898">
        <w:rPr>
          <w:b/>
          <w:bCs/>
          <w:color w:val="000000" w:themeColor="text1"/>
          <w:sz w:val="23"/>
          <w:szCs w:val="23"/>
        </w:rPr>
        <w:t>?</w:t>
      </w:r>
    </w:p>
    <w:p w14:paraId="4550DFF3" w14:textId="77777777" w:rsidR="00DB1D80" w:rsidRDefault="00DB1D80" w:rsidP="004E6E68">
      <w:pPr>
        <w:spacing w:line="240" w:lineRule="auto"/>
        <w:ind w:firstLine="629"/>
        <w:jc w:val="both"/>
        <w:rPr>
          <w:rFonts w:ascii="Times New Roman" w:hAnsi="Times New Roman" w:cs="Times New Roman"/>
          <w:bCs/>
          <w:color w:val="000000" w:themeColor="text1"/>
          <w:sz w:val="23"/>
          <w:szCs w:val="23"/>
          <w:lang w:val="sr-Cyrl-CS"/>
        </w:rPr>
      </w:pPr>
      <w:r>
        <w:rPr>
          <w:rFonts w:ascii="Times New Roman" w:hAnsi="Times New Roman" w:cs="Times New Roman"/>
          <w:bCs/>
          <w:color w:val="000000" w:themeColor="text1"/>
          <w:sz w:val="23"/>
          <w:szCs w:val="23"/>
          <w:lang w:val="sr-Cyrl-CS"/>
        </w:rPr>
        <w:t>N</w:t>
      </w:r>
      <w:r w:rsidRPr="00C23898">
        <w:rPr>
          <w:rFonts w:ascii="Times New Roman" w:hAnsi="Times New Roman" w:cs="Times New Roman"/>
          <w:bCs/>
          <w:color w:val="000000" w:themeColor="text1"/>
          <w:sz w:val="23"/>
          <w:szCs w:val="23"/>
          <w:lang w:val="sr-Cyrl-CS"/>
        </w:rPr>
        <w:t xml:space="preserve">ije moguće, </w:t>
      </w:r>
      <w:r w:rsidRPr="00C23898">
        <w:rPr>
          <w:rFonts w:ascii="Times New Roman" w:hAnsi="Times New Roman" w:cs="Times New Roman"/>
          <w:bCs/>
          <w:color w:val="000000" w:themeColor="text1"/>
          <w:sz w:val="24"/>
          <w:szCs w:val="24"/>
        </w:rPr>
        <w:t>finansirati rashode izabrane opcije kroz redistribuciju postojećih sredstava</w:t>
      </w:r>
      <w:r w:rsidRPr="00C23898">
        <w:rPr>
          <w:rFonts w:ascii="Times New Roman" w:hAnsi="Times New Roman" w:cs="Times New Roman"/>
          <w:bCs/>
          <w:color w:val="000000" w:themeColor="text1"/>
          <w:sz w:val="23"/>
          <w:szCs w:val="23"/>
          <w:lang w:val="sr-Cyrl-CS"/>
        </w:rPr>
        <w:t xml:space="preserve"> potrebno je obezbediti sredstva </w:t>
      </w:r>
    </w:p>
    <w:p w14:paraId="4AAC52F4" w14:textId="77777777" w:rsidR="00DB1D80" w:rsidRPr="00C23898" w:rsidRDefault="00DB1D80" w:rsidP="004E6E68">
      <w:pPr>
        <w:ind w:firstLine="45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6) </w:t>
      </w:r>
      <w:r w:rsidRPr="00C23898">
        <w:rPr>
          <w:rFonts w:ascii="Times New Roman" w:hAnsi="Times New Roman" w:cs="Times New Roman"/>
          <w:b/>
          <w:bCs/>
          <w:color w:val="000000" w:themeColor="text1"/>
          <w:sz w:val="24"/>
          <w:szCs w:val="24"/>
        </w:rPr>
        <w:t>Kakvi će biti efekti sprovođenja izabrane opcije na rashode drugih institucija?</w:t>
      </w:r>
    </w:p>
    <w:p w14:paraId="4FF74723" w14:textId="77777777" w:rsidR="00DB1D80" w:rsidRDefault="00DB1D80" w:rsidP="004E6E68">
      <w:pPr>
        <w:ind w:firstLine="450"/>
        <w:jc w:val="both"/>
        <w:rPr>
          <w:rFonts w:ascii="Times New Roman" w:hAnsi="Times New Roman" w:cs="Times New Roman"/>
          <w:color w:val="000000" w:themeColor="text1"/>
          <w:sz w:val="24"/>
          <w:szCs w:val="24"/>
          <w:lang w:val="sr-Latn-CS"/>
        </w:rPr>
      </w:pPr>
      <w:r w:rsidRPr="00C23898">
        <w:rPr>
          <w:rFonts w:ascii="Times New Roman" w:hAnsi="Times New Roman" w:cs="Times New Roman"/>
          <w:color w:val="000000" w:themeColor="text1"/>
          <w:sz w:val="24"/>
          <w:szCs w:val="24"/>
          <w:lang w:val="sr-Cyrl-CS"/>
        </w:rPr>
        <w:t>Sprovođenje izabrane opcije nema uticaja na rashode drugih institucija.</w:t>
      </w:r>
    </w:p>
    <w:p w14:paraId="5C70E427" w14:textId="77777777" w:rsidR="00DB1D80" w:rsidRPr="00C23898" w:rsidRDefault="00DB1D80" w:rsidP="004E6E68">
      <w:pPr>
        <w:pStyle w:val="Default"/>
        <w:spacing w:after="160"/>
        <w:jc w:val="right"/>
        <w:rPr>
          <w:b/>
          <w:color w:val="000000" w:themeColor="text1"/>
          <w:sz w:val="23"/>
          <w:szCs w:val="23"/>
        </w:rPr>
      </w:pPr>
      <w:r w:rsidRPr="00C23898">
        <w:rPr>
          <w:b/>
          <w:color w:val="000000" w:themeColor="text1"/>
          <w:sz w:val="23"/>
          <w:szCs w:val="23"/>
        </w:rPr>
        <w:t>PRILOG 6:</w:t>
      </w:r>
    </w:p>
    <w:p w14:paraId="71ED8F38" w14:textId="77777777" w:rsidR="00DB1D80" w:rsidRPr="00C23898" w:rsidRDefault="00DB1D80" w:rsidP="004E6E68">
      <w:pPr>
        <w:pStyle w:val="Default"/>
        <w:jc w:val="center"/>
        <w:rPr>
          <w:b/>
          <w:bCs/>
          <w:color w:val="000000" w:themeColor="text1"/>
        </w:rPr>
      </w:pPr>
      <w:r w:rsidRPr="00C23898">
        <w:rPr>
          <w:b/>
          <w:bCs/>
          <w:color w:val="000000" w:themeColor="text1"/>
        </w:rPr>
        <w:t>Ključna pitanja za analizu ekonomskih efekata</w:t>
      </w:r>
    </w:p>
    <w:p w14:paraId="419C5C7E" w14:textId="77777777" w:rsidR="00DB1D80" w:rsidRPr="00C23898" w:rsidRDefault="00DB1D80" w:rsidP="004E6E68">
      <w:pPr>
        <w:pStyle w:val="Default"/>
        <w:jc w:val="center"/>
        <w:rPr>
          <w:color w:val="000000" w:themeColor="text1"/>
        </w:rPr>
      </w:pPr>
    </w:p>
    <w:p w14:paraId="26951F13" w14:textId="77777777" w:rsidR="00DB1D80" w:rsidRPr="00414BA9" w:rsidRDefault="00DB1D80" w:rsidP="004E6E68">
      <w:pPr>
        <w:spacing w:line="240" w:lineRule="auto"/>
        <w:ind w:firstLine="448"/>
        <w:jc w:val="both"/>
        <w:rPr>
          <w:rFonts w:ascii="Times New Roman" w:hAnsi="Times New Roman" w:cs="Times New Roman"/>
          <w:b/>
          <w:bCs/>
          <w:color w:val="000000" w:themeColor="text1"/>
          <w:sz w:val="24"/>
          <w:szCs w:val="24"/>
          <w:lang w:val="sr-Cyrl-CS"/>
        </w:rPr>
      </w:pPr>
      <w:r w:rsidRPr="00C23898">
        <w:rPr>
          <w:rFonts w:ascii="Times New Roman" w:hAnsi="Times New Roman" w:cs="Times New Roman"/>
          <w:b/>
          <w:bCs/>
          <w:color w:val="000000" w:themeColor="text1"/>
          <w:sz w:val="24"/>
          <w:szCs w:val="24"/>
          <w:lang w:val="sr-Cyrl-CS"/>
        </w:rPr>
        <w:t xml:space="preserve">1) </w:t>
      </w:r>
      <w:r w:rsidRPr="00C23898">
        <w:rPr>
          <w:rFonts w:ascii="Times New Roman" w:hAnsi="Times New Roman" w:cs="Times New Roman"/>
          <w:b/>
          <w:bCs/>
          <w:color w:val="000000" w:themeColor="text1"/>
          <w:sz w:val="24"/>
          <w:szCs w:val="24"/>
        </w:rPr>
        <w:t>Koje troškove i koristi (materijalne i nematerijalne) će izabrana opcija prouzrokovati privredi, pojedinoj grani, odnosno određenoj kategoriji privrednih subjekata?</w:t>
      </w:r>
    </w:p>
    <w:p w14:paraId="41D5D273" w14:textId="77777777" w:rsidR="00DB1D80" w:rsidRPr="00C23898" w:rsidRDefault="00DB1D80" w:rsidP="004E6E68">
      <w:pPr>
        <w:spacing w:line="240" w:lineRule="auto"/>
        <w:ind w:firstLine="720"/>
        <w:jc w:val="both"/>
        <w:rPr>
          <w:rFonts w:ascii="Times New Roman" w:hAnsi="Times New Roman" w:cs="Times New Roman"/>
          <w:bCs/>
          <w:color w:val="000000" w:themeColor="text1"/>
          <w:sz w:val="24"/>
          <w:szCs w:val="24"/>
          <w:lang w:val="sr-Latn-CS"/>
        </w:rPr>
      </w:pPr>
      <w:r w:rsidRPr="00A642A5">
        <w:rPr>
          <w:rFonts w:ascii="Times New Roman" w:hAnsi="Times New Roman" w:cs="Times New Roman"/>
          <w:bCs/>
          <w:color w:val="000000" w:themeColor="text1"/>
          <w:sz w:val="23"/>
          <w:szCs w:val="23"/>
          <w:lang w:val="sr-Cyrl-CS"/>
        </w:rPr>
        <w:t>Z</w:t>
      </w:r>
      <w:r w:rsidRPr="00C23898">
        <w:rPr>
          <w:rFonts w:ascii="Times New Roman" w:hAnsi="Times New Roman" w:cs="Times New Roman"/>
          <w:bCs/>
          <w:color w:val="000000" w:themeColor="text1"/>
          <w:sz w:val="24"/>
          <w:szCs w:val="24"/>
          <w:lang w:val="sr-Cyrl-CS"/>
        </w:rPr>
        <w:t>akonom će se privrednim subjektima u oblasti elektroenergetike stvoriti sledeći dodatni troškovi</w:t>
      </w:r>
      <w:r>
        <w:rPr>
          <w:rFonts w:ascii="Times New Roman" w:hAnsi="Times New Roman" w:cs="Times New Roman"/>
          <w:bCs/>
          <w:color w:val="000000" w:themeColor="text1"/>
          <w:sz w:val="24"/>
          <w:szCs w:val="24"/>
          <w:lang w:val="sr-Cyrl-CS"/>
        </w:rPr>
        <w:t>, čiju procenu tj. iznose u ovom trenutku nije moguće  sagledati, jer se radi o novim obavezama čiji će se efekti moći sagledati tek kada započne njihova primena</w:t>
      </w:r>
      <w:r w:rsidRPr="00C23898">
        <w:rPr>
          <w:rFonts w:ascii="Times New Roman" w:hAnsi="Times New Roman" w:cs="Times New Roman"/>
          <w:bCs/>
          <w:color w:val="000000" w:themeColor="text1"/>
          <w:sz w:val="24"/>
          <w:szCs w:val="24"/>
          <w:lang w:val="sr-Cyrl-CS"/>
        </w:rPr>
        <w:t>:</w:t>
      </w:r>
    </w:p>
    <w:p w14:paraId="42F7689C" w14:textId="77777777" w:rsidR="00DB1D80" w:rsidRPr="00C23898" w:rsidRDefault="00DB1D80" w:rsidP="004E6E68">
      <w:pPr>
        <w:spacing w:before="160" w:after="0" w:line="240" w:lineRule="auto"/>
        <w:ind w:firstLine="629"/>
        <w:jc w:val="both"/>
        <w:rPr>
          <w:rFonts w:ascii="Times New Roman" w:hAnsi="Times New Roman" w:cs="Times New Roman"/>
          <w:bCs/>
          <w:color w:val="000000" w:themeColor="text1"/>
          <w:sz w:val="24"/>
          <w:szCs w:val="24"/>
          <w:lang w:val="sr-Cyrl-CS"/>
        </w:rPr>
      </w:pPr>
      <w:r w:rsidRPr="00A642A5">
        <w:rPr>
          <w:rFonts w:ascii="Times New Roman" w:hAnsi="Times New Roman" w:cs="Times New Roman"/>
          <w:b/>
          <w:color w:val="000000" w:themeColor="text1"/>
          <w:sz w:val="24"/>
          <w:szCs w:val="24"/>
          <w:lang w:val="sr-Latn-CS"/>
        </w:rPr>
        <w:t xml:space="preserve">1) </w:t>
      </w:r>
      <w:r w:rsidRPr="00A642A5">
        <w:rPr>
          <w:rFonts w:ascii="Times New Roman" w:hAnsi="Times New Roman" w:cs="Times New Roman"/>
          <w:b/>
          <w:color w:val="000000" w:themeColor="text1"/>
          <w:sz w:val="24"/>
          <w:szCs w:val="24"/>
          <w:lang w:val="sr-Cyrl-CS"/>
        </w:rPr>
        <w:t>operatoru</w:t>
      </w:r>
      <w:r w:rsidRPr="00C23898">
        <w:rPr>
          <w:rFonts w:ascii="Times New Roman" w:hAnsi="Times New Roman" w:cs="Times New Roman"/>
          <w:b/>
          <w:bCs/>
          <w:color w:val="000000" w:themeColor="text1"/>
          <w:sz w:val="24"/>
          <w:szCs w:val="24"/>
          <w:lang w:val="sr-Cyrl-CS"/>
        </w:rPr>
        <w:t xml:space="preserve"> prenosnog sistema</w:t>
      </w:r>
      <w:r w:rsidRPr="00C23898">
        <w:rPr>
          <w:rFonts w:ascii="Times New Roman" w:hAnsi="Times New Roman" w:cs="Times New Roman"/>
          <w:bCs/>
          <w:color w:val="000000" w:themeColor="text1"/>
          <w:sz w:val="24"/>
          <w:szCs w:val="24"/>
          <w:lang w:val="sr-Cyrl-CS"/>
        </w:rPr>
        <w:t>:</w:t>
      </w:r>
    </w:p>
    <w:p w14:paraId="2874F28E" w14:textId="77777777" w:rsidR="00DB1D80" w:rsidRPr="00C23898" w:rsidRDefault="00DB1D80" w:rsidP="004E6E68">
      <w:pPr>
        <w:spacing w:after="0" w:line="240" w:lineRule="auto"/>
        <w:ind w:firstLine="720"/>
        <w:contextualSpacing/>
        <w:jc w:val="both"/>
        <w:rPr>
          <w:rFonts w:ascii="Times New Roman" w:hAnsi="Times New Roman" w:cs="Times New Roman"/>
          <w:bCs/>
          <w:color w:val="000000" w:themeColor="text1"/>
          <w:sz w:val="24"/>
          <w:szCs w:val="24"/>
          <w:lang w:val="sr-Cyrl-CS"/>
        </w:rPr>
      </w:pPr>
      <w:r w:rsidRPr="00C23898">
        <w:rPr>
          <w:rFonts w:ascii="Times New Roman" w:eastAsia="Times New Roman" w:hAnsi="Times New Roman" w:cs="Times New Roman"/>
          <w:color w:val="000000" w:themeColor="text1"/>
          <w:sz w:val="24"/>
          <w:szCs w:val="24"/>
          <w:lang w:val="sr-Cyrl-CS" w:eastAsia="en-GB"/>
        </w:rPr>
        <w:t xml:space="preserve">- troškovi u vezi sa aktivnostima asocijacije ENTSO-E, čiji je član; </w:t>
      </w:r>
    </w:p>
    <w:p w14:paraId="2989E8CF" w14:textId="77777777" w:rsidR="00DB1D80" w:rsidRPr="00C23898" w:rsidRDefault="00DB1D80" w:rsidP="004E6E68">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color w:val="000000" w:themeColor="text1"/>
          <w:sz w:val="24"/>
          <w:szCs w:val="24"/>
          <w:lang w:val="sr-Cyrl-CS" w:eastAsia="en-GB"/>
        </w:rPr>
        <w:t>- troškovi NEMO;</w:t>
      </w:r>
    </w:p>
    <w:p w14:paraId="2AB52205" w14:textId="77777777" w:rsidR="00DB1D80" w:rsidRPr="00C23898" w:rsidRDefault="00DB1D80" w:rsidP="004E6E68">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color w:val="000000" w:themeColor="text1"/>
          <w:sz w:val="24"/>
          <w:szCs w:val="24"/>
          <w:lang w:val="sr-Cyrl-CS" w:eastAsia="en-GB"/>
        </w:rPr>
        <w:t xml:space="preserve">-deo </w:t>
      </w:r>
      <w:r w:rsidRPr="00BF189C">
        <w:rPr>
          <w:rFonts w:ascii="Times New Roman" w:eastAsia="Times New Roman" w:hAnsi="Times New Roman" w:cs="Times New Roman"/>
          <w:color w:val="000000" w:themeColor="text1"/>
          <w:sz w:val="24"/>
          <w:szCs w:val="24"/>
          <w:lang w:val="sr-Cyrl-CS" w:eastAsia="en-GB"/>
        </w:rPr>
        <w:t>troškova uspostavljanja, razvoja i rada jedinstvene platforme za raspodelu prenosnih kapaciteta između zona trgovanja, ako je primenljivo;</w:t>
      </w:r>
    </w:p>
    <w:p w14:paraId="01E6E4F9" w14:textId="77777777" w:rsidR="00DB1D80" w:rsidRPr="00C23898" w:rsidRDefault="00DB1D80" w:rsidP="004E6E68">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color w:val="000000" w:themeColor="text1"/>
          <w:sz w:val="24"/>
          <w:szCs w:val="24"/>
          <w:lang w:val="sr-Cyrl-CS" w:eastAsia="en-GB"/>
        </w:rPr>
        <w:t xml:space="preserve"> - </w:t>
      </w:r>
      <w:r w:rsidRPr="00BF189C">
        <w:rPr>
          <w:rFonts w:ascii="Times New Roman" w:eastAsia="Times New Roman" w:hAnsi="Times New Roman" w:cs="Times New Roman"/>
          <w:color w:val="000000" w:themeColor="text1"/>
          <w:sz w:val="24"/>
          <w:szCs w:val="24"/>
          <w:lang w:val="sr-Cyrl-CS" w:eastAsia="en-GB"/>
        </w:rPr>
        <w:t>de</w:t>
      </w:r>
      <w:r w:rsidRPr="00C23898">
        <w:rPr>
          <w:rFonts w:ascii="Times New Roman" w:eastAsia="Times New Roman" w:hAnsi="Times New Roman" w:cs="Times New Roman"/>
          <w:color w:val="000000" w:themeColor="text1"/>
          <w:sz w:val="24"/>
          <w:szCs w:val="24"/>
          <w:lang w:val="sr-Cyrl-CS" w:eastAsia="en-GB"/>
        </w:rPr>
        <w:t>o</w:t>
      </w:r>
      <w:r w:rsidRPr="00BF189C">
        <w:rPr>
          <w:rFonts w:ascii="Times New Roman" w:eastAsia="Times New Roman" w:hAnsi="Times New Roman" w:cs="Times New Roman"/>
          <w:color w:val="000000" w:themeColor="text1"/>
          <w:sz w:val="24"/>
          <w:szCs w:val="24"/>
          <w:lang w:val="sr-Cyrl-CS" w:eastAsia="en-GB"/>
        </w:rPr>
        <w:t xml:space="preserve"> troškova nastalih u vezi sa garantovanjem dodeljenih dugoročnih prava na korišćenje prenosnih kapaciteta između zona trgovanja, uključujući i naknade koje se plaćaju za ta dodeljena prava</w:t>
      </w:r>
      <w:r w:rsidRPr="00C23898">
        <w:rPr>
          <w:rFonts w:ascii="Times New Roman" w:eastAsia="Times New Roman" w:hAnsi="Times New Roman" w:cs="Times New Roman"/>
          <w:color w:val="000000" w:themeColor="text1"/>
          <w:sz w:val="24"/>
          <w:szCs w:val="24"/>
          <w:lang w:val="sr-Cyrl-CS" w:eastAsia="en-GB"/>
        </w:rPr>
        <w:t>,</w:t>
      </w:r>
    </w:p>
    <w:p w14:paraId="11EADF0E" w14:textId="77777777" w:rsidR="00DB1D80" w:rsidRPr="00C23898" w:rsidRDefault="00DB1D80" w:rsidP="004E6E68">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color w:val="000000" w:themeColor="text1"/>
          <w:sz w:val="24"/>
          <w:szCs w:val="24"/>
          <w:lang w:val="sr-Cyrl-CS" w:eastAsia="en-GB"/>
        </w:rPr>
        <w:t>-</w:t>
      </w:r>
      <w:r w:rsidRPr="00BF189C">
        <w:rPr>
          <w:rFonts w:ascii="Times New Roman" w:eastAsia="Times New Roman" w:hAnsi="Times New Roman" w:cs="Times New Roman"/>
          <w:color w:val="000000" w:themeColor="text1"/>
          <w:sz w:val="24"/>
          <w:szCs w:val="24"/>
          <w:lang w:val="sr-Cyrl-CS" w:eastAsia="en-GB"/>
        </w:rPr>
        <w:t xml:space="preserve"> </w:t>
      </w:r>
      <w:r w:rsidRPr="00C23898">
        <w:rPr>
          <w:rFonts w:ascii="Times New Roman" w:eastAsia="Times New Roman" w:hAnsi="Times New Roman" w:cs="Times New Roman"/>
          <w:color w:val="000000" w:themeColor="text1"/>
          <w:sz w:val="24"/>
          <w:szCs w:val="24"/>
          <w:lang w:val="sr-Cyrl-CS" w:eastAsia="en-GB"/>
        </w:rPr>
        <w:t xml:space="preserve">troškovi na ime </w:t>
      </w:r>
      <w:r w:rsidRPr="00BF189C">
        <w:rPr>
          <w:rFonts w:ascii="Times New Roman" w:eastAsia="Times New Roman" w:hAnsi="Times New Roman" w:cs="Times New Roman"/>
          <w:color w:val="000000" w:themeColor="text1"/>
          <w:sz w:val="24"/>
          <w:szCs w:val="24"/>
          <w:lang w:val="sr-Cyrl-CS" w:eastAsia="en-GB"/>
        </w:rPr>
        <w:t>finansijsk</w:t>
      </w:r>
      <w:r w:rsidRPr="00C23898">
        <w:rPr>
          <w:rFonts w:ascii="Times New Roman" w:eastAsia="Times New Roman" w:hAnsi="Times New Roman" w:cs="Times New Roman"/>
          <w:color w:val="000000" w:themeColor="text1"/>
          <w:sz w:val="24"/>
          <w:szCs w:val="24"/>
          <w:lang w:val="sr-Cyrl-CS" w:eastAsia="en-GB"/>
        </w:rPr>
        <w:t>e</w:t>
      </w:r>
      <w:r w:rsidRPr="00BF189C">
        <w:rPr>
          <w:rFonts w:ascii="Times New Roman" w:eastAsia="Times New Roman" w:hAnsi="Times New Roman" w:cs="Times New Roman"/>
          <w:color w:val="000000" w:themeColor="text1"/>
          <w:sz w:val="24"/>
          <w:szCs w:val="24"/>
          <w:lang w:val="sr-Cyrl-CS" w:eastAsia="en-GB"/>
        </w:rPr>
        <w:t xml:space="preserve"> nadoknad</w:t>
      </w:r>
      <w:r w:rsidRPr="00C23898">
        <w:rPr>
          <w:rFonts w:ascii="Times New Roman" w:eastAsia="Times New Roman" w:hAnsi="Times New Roman" w:cs="Times New Roman"/>
          <w:color w:val="000000" w:themeColor="text1"/>
          <w:sz w:val="24"/>
          <w:szCs w:val="24"/>
          <w:lang w:val="sr-Cyrl-CS" w:eastAsia="en-GB"/>
        </w:rPr>
        <w:t>e</w:t>
      </w:r>
      <w:r w:rsidRPr="00BF189C">
        <w:rPr>
          <w:rFonts w:ascii="Times New Roman" w:eastAsia="Times New Roman" w:hAnsi="Times New Roman" w:cs="Times New Roman"/>
          <w:color w:val="000000" w:themeColor="text1"/>
          <w:sz w:val="24"/>
          <w:szCs w:val="24"/>
          <w:lang w:val="sr-Cyrl-CS" w:eastAsia="en-GB"/>
        </w:rPr>
        <w:t xml:space="preserve"> korisniku sistema čiji je proizvodni objekat, objekat za skladištenje električne energije ili objekat upravljive potrošnje predmet redispečinga, osim ukoliko je korisnik sistema u postupku priključenja prihvatio da trpi operativna ograničenja u smislu ovog zakona</w:t>
      </w:r>
      <w:r w:rsidRPr="00C23898">
        <w:rPr>
          <w:rFonts w:ascii="Times New Roman" w:eastAsia="Times New Roman" w:hAnsi="Times New Roman" w:cs="Times New Roman"/>
          <w:color w:val="000000" w:themeColor="text1"/>
          <w:sz w:val="24"/>
          <w:szCs w:val="24"/>
          <w:lang w:val="sr-Cyrl-CS" w:eastAsia="en-GB"/>
        </w:rPr>
        <w:t>;</w:t>
      </w:r>
    </w:p>
    <w:p w14:paraId="7A7BD136" w14:textId="77777777" w:rsidR="00DB1D80" w:rsidRPr="00C23898" w:rsidRDefault="00DB1D80" w:rsidP="004E6E68">
      <w:pPr>
        <w:spacing w:line="240" w:lineRule="auto"/>
        <w:ind w:firstLine="720"/>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color w:val="000000" w:themeColor="text1"/>
          <w:sz w:val="24"/>
          <w:szCs w:val="24"/>
          <w:lang w:val="sr-Cyrl-CS" w:eastAsia="en-GB"/>
        </w:rPr>
        <w:t>- tr</w:t>
      </w:r>
      <w:r w:rsidRPr="00BF189C">
        <w:rPr>
          <w:rFonts w:ascii="Times New Roman" w:eastAsia="Times New Roman" w:hAnsi="Times New Roman" w:cs="Times New Roman"/>
          <w:color w:val="000000" w:themeColor="text1"/>
          <w:sz w:val="24"/>
          <w:szCs w:val="24"/>
          <w:lang w:val="sr-Cyrl-CS" w:eastAsia="en-GB"/>
        </w:rPr>
        <w:t>oškovi povezani s nabavkom usluga feksibilnosti</w:t>
      </w:r>
      <w:r w:rsidRPr="00C23898">
        <w:rPr>
          <w:rFonts w:ascii="Times New Roman" w:eastAsia="Times New Roman" w:hAnsi="Times New Roman" w:cs="Times New Roman"/>
          <w:color w:val="000000" w:themeColor="text1"/>
          <w:sz w:val="24"/>
          <w:szCs w:val="24"/>
          <w:lang w:val="sr-Cyrl-CS" w:eastAsia="en-GB"/>
        </w:rPr>
        <w:t>.</w:t>
      </w:r>
    </w:p>
    <w:p w14:paraId="7B15ED24" w14:textId="77777777" w:rsidR="00DB1D80" w:rsidRPr="00C23898" w:rsidRDefault="00DB1D80" w:rsidP="004E6E68">
      <w:pPr>
        <w:spacing w:after="0"/>
        <w:ind w:left="630"/>
        <w:jc w:val="both"/>
        <w:rPr>
          <w:rFonts w:ascii="Times New Roman" w:eastAsia="Times New Roman" w:hAnsi="Times New Roman" w:cs="Times New Roman"/>
          <w:b/>
          <w:color w:val="000000" w:themeColor="text1"/>
          <w:sz w:val="24"/>
          <w:szCs w:val="24"/>
          <w:lang w:val="sr-Cyrl-CS" w:eastAsia="en-GB"/>
        </w:rPr>
      </w:pPr>
      <w:r w:rsidRPr="00C23898">
        <w:rPr>
          <w:rFonts w:ascii="Times New Roman" w:eastAsia="Times New Roman" w:hAnsi="Times New Roman" w:cs="Times New Roman"/>
          <w:b/>
          <w:color w:val="000000" w:themeColor="text1"/>
          <w:sz w:val="24"/>
          <w:szCs w:val="24"/>
          <w:lang w:val="sr-Cyrl-CS" w:eastAsia="en-GB"/>
        </w:rPr>
        <w:t xml:space="preserve">2) </w:t>
      </w:r>
      <w:r w:rsidRPr="00C23898">
        <w:rPr>
          <w:rFonts w:ascii="Times New Roman" w:eastAsia="Times New Roman" w:hAnsi="Times New Roman" w:cs="Times New Roman"/>
          <w:b/>
          <w:color w:val="000000" w:themeColor="text1"/>
          <w:sz w:val="24"/>
          <w:szCs w:val="24"/>
          <w:lang w:eastAsia="en-GB"/>
        </w:rPr>
        <w:t>operatoru distributivnog sistema</w:t>
      </w:r>
      <w:r w:rsidRPr="00C23898">
        <w:rPr>
          <w:rFonts w:ascii="Times New Roman" w:eastAsia="Times New Roman" w:hAnsi="Times New Roman" w:cs="Times New Roman"/>
          <w:b/>
          <w:color w:val="000000" w:themeColor="text1"/>
          <w:sz w:val="24"/>
          <w:szCs w:val="24"/>
          <w:lang w:val="sr-Cyrl-CS" w:eastAsia="en-GB"/>
        </w:rPr>
        <w:t>:</w:t>
      </w:r>
    </w:p>
    <w:p w14:paraId="133766E8" w14:textId="77777777" w:rsidR="00DB1D80" w:rsidRPr="00C23898" w:rsidRDefault="00DB1D80" w:rsidP="004E6E68">
      <w:pPr>
        <w:spacing w:after="0" w:line="240" w:lineRule="auto"/>
        <w:ind w:left="180" w:firstLine="450"/>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color w:val="000000" w:themeColor="text1"/>
          <w:sz w:val="24"/>
          <w:szCs w:val="24"/>
          <w:lang w:val="sr-Cyrl-CS" w:eastAsia="en-GB"/>
        </w:rPr>
        <w:t>- tr</w:t>
      </w:r>
      <w:r w:rsidRPr="00BF189C">
        <w:rPr>
          <w:rFonts w:ascii="Times New Roman" w:eastAsia="Times New Roman" w:hAnsi="Times New Roman" w:cs="Times New Roman"/>
          <w:color w:val="000000" w:themeColor="text1"/>
          <w:sz w:val="24"/>
          <w:szCs w:val="24"/>
          <w:lang w:val="sr-Cyrl-CS" w:eastAsia="en-GB"/>
        </w:rPr>
        <w:t>oškovi povezani s nabavkom usluga feksibilnosti, uključujući troškove potrebnih informacionih i komunikacionih tehnologija, kao i troškov</w:t>
      </w:r>
      <w:r w:rsidRPr="00C23898">
        <w:rPr>
          <w:rFonts w:ascii="Times New Roman" w:eastAsia="Times New Roman" w:hAnsi="Times New Roman" w:cs="Times New Roman"/>
          <w:color w:val="000000" w:themeColor="text1"/>
          <w:sz w:val="24"/>
          <w:szCs w:val="24"/>
          <w:lang w:val="sr-Cyrl-CS" w:eastAsia="en-GB"/>
        </w:rPr>
        <w:t>e</w:t>
      </w:r>
      <w:r w:rsidRPr="00BF189C">
        <w:rPr>
          <w:rFonts w:ascii="Times New Roman" w:eastAsia="Times New Roman" w:hAnsi="Times New Roman" w:cs="Times New Roman"/>
          <w:color w:val="000000" w:themeColor="text1"/>
          <w:sz w:val="24"/>
          <w:szCs w:val="24"/>
          <w:lang w:val="sr-Cyrl-CS" w:eastAsia="en-GB"/>
        </w:rPr>
        <w:t xml:space="preserve"> potrebne infrastrukture</w:t>
      </w:r>
      <w:r w:rsidRPr="00C23898">
        <w:rPr>
          <w:rFonts w:ascii="Times New Roman" w:eastAsia="Times New Roman" w:hAnsi="Times New Roman" w:cs="Times New Roman"/>
          <w:color w:val="000000" w:themeColor="text1"/>
          <w:sz w:val="24"/>
          <w:szCs w:val="24"/>
          <w:lang w:val="sr-Cyrl-CS" w:eastAsia="en-GB"/>
        </w:rPr>
        <w:t>,</w:t>
      </w:r>
      <w:r w:rsidRPr="00BF189C">
        <w:rPr>
          <w:rFonts w:ascii="Times New Roman" w:eastAsia="Times New Roman" w:hAnsi="Times New Roman" w:cs="Times New Roman"/>
          <w:color w:val="000000" w:themeColor="text1"/>
          <w:sz w:val="24"/>
          <w:szCs w:val="24"/>
          <w:lang w:val="sr-Cyrl-CS" w:eastAsia="en-GB"/>
        </w:rPr>
        <w:t xml:space="preserve"> </w:t>
      </w:r>
    </w:p>
    <w:p w14:paraId="4F738A41" w14:textId="77777777" w:rsidR="00DB1D80" w:rsidRPr="00C23898" w:rsidRDefault="00DB1D80" w:rsidP="004E6E68">
      <w:pPr>
        <w:spacing w:after="0" w:line="240" w:lineRule="auto"/>
        <w:ind w:left="180" w:firstLine="450"/>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color w:val="000000" w:themeColor="text1"/>
          <w:sz w:val="24"/>
          <w:szCs w:val="24"/>
          <w:lang w:val="sr-Cyrl-CS" w:eastAsia="en-GB"/>
        </w:rPr>
        <w:t xml:space="preserve">- </w:t>
      </w:r>
      <w:r w:rsidRPr="00BF189C">
        <w:rPr>
          <w:rFonts w:ascii="Times New Roman" w:eastAsia="Times New Roman" w:hAnsi="Times New Roman" w:cs="Times New Roman"/>
          <w:color w:val="000000" w:themeColor="text1"/>
          <w:sz w:val="24"/>
          <w:szCs w:val="24"/>
          <w:lang w:val="sr-Cyrl-CS" w:eastAsia="en-GB"/>
        </w:rPr>
        <w:t>troškov</w:t>
      </w:r>
      <w:r w:rsidRPr="00C23898">
        <w:rPr>
          <w:rFonts w:ascii="Times New Roman" w:eastAsia="Times New Roman" w:hAnsi="Times New Roman" w:cs="Times New Roman"/>
          <w:color w:val="000000" w:themeColor="text1"/>
          <w:sz w:val="24"/>
          <w:szCs w:val="24"/>
          <w:lang w:val="sr-Cyrl-CS" w:eastAsia="en-GB"/>
        </w:rPr>
        <w:t>i</w:t>
      </w:r>
      <w:r w:rsidRPr="00BF189C">
        <w:rPr>
          <w:rFonts w:ascii="Times New Roman" w:eastAsia="Times New Roman" w:hAnsi="Times New Roman" w:cs="Times New Roman"/>
          <w:color w:val="000000" w:themeColor="text1"/>
          <w:sz w:val="24"/>
          <w:szCs w:val="24"/>
          <w:lang w:val="sr-Cyrl-CS" w:eastAsia="en-GB"/>
        </w:rPr>
        <w:t xml:space="preserve"> povezan</w:t>
      </w:r>
      <w:r w:rsidRPr="00C23898">
        <w:rPr>
          <w:rFonts w:ascii="Times New Roman" w:eastAsia="Times New Roman" w:hAnsi="Times New Roman" w:cs="Times New Roman"/>
          <w:color w:val="000000" w:themeColor="text1"/>
          <w:sz w:val="24"/>
          <w:szCs w:val="24"/>
          <w:lang w:val="sr-Cyrl-CS" w:eastAsia="en-GB"/>
        </w:rPr>
        <w:t>i</w:t>
      </w:r>
      <w:r w:rsidRPr="00BF189C">
        <w:rPr>
          <w:rFonts w:ascii="Times New Roman" w:eastAsia="Times New Roman" w:hAnsi="Times New Roman" w:cs="Times New Roman"/>
          <w:color w:val="000000" w:themeColor="text1"/>
          <w:sz w:val="24"/>
          <w:szCs w:val="24"/>
          <w:lang w:val="sr-Cyrl-CS" w:eastAsia="en-GB"/>
        </w:rPr>
        <w:t xml:space="preserve"> s načinom ugradnje naprednih brojila</w:t>
      </w:r>
      <w:r w:rsidRPr="00C23898">
        <w:rPr>
          <w:rFonts w:ascii="Times New Roman" w:eastAsia="Times New Roman" w:hAnsi="Times New Roman" w:cs="Times New Roman"/>
          <w:color w:val="000000" w:themeColor="text1"/>
          <w:sz w:val="24"/>
          <w:szCs w:val="24"/>
          <w:lang w:val="sr-Cyrl-CS" w:eastAsia="en-GB"/>
        </w:rPr>
        <w:t>,</w:t>
      </w:r>
    </w:p>
    <w:p w14:paraId="1E8BAD64" w14:textId="77777777" w:rsidR="00DB1D80" w:rsidRPr="00C23898" w:rsidRDefault="00DB1D80" w:rsidP="004E6E68">
      <w:pPr>
        <w:spacing w:line="240" w:lineRule="auto"/>
        <w:ind w:firstLine="720"/>
        <w:jc w:val="both"/>
        <w:rPr>
          <w:rFonts w:ascii="Times New Roman" w:eastAsia="Times New Roman" w:hAnsi="Times New Roman" w:cs="Times New Roman"/>
          <w:color w:val="000000" w:themeColor="text1"/>
          <w:sz w:val="24"/>
          <w:szCs w:val="24"/>
          <w:lang w:val="sr-Cyrl-CS" w:eastAsia="en-GB"/>
        </w:rPr>
      </w:pPr>
      <w:r w:rsidRPr="00BF189C">
        <w:rPr>
          <w:rFonts w:ascii="Times New Roman" w:eastAsia="Times New Roman" w:hAnsi="Times New Roman" w:cs="Times New Roman"/>
          <w:color w:val="000000" w:themeColor="text1"/>
          <w:sz w:val="24"/>
          <w:szCs w:val="24"/>
          <w:lang w:val="sr-Cyrl-CS" w:eastAsia="en-GB"/>
        </w:rPr>
        <w:t>- troškovi izgradnje priključka, u slučaju priključenja sopstvene potrošnje transformatorskih stanica 400/h kV i 220/h kV operatora prenosnog sistema</w:t>
      </w:r>
      <w:r w:rsidRPr="00C23898">
        <w:rPr>
          <w:rFonts w:ascii="Times New Roman" w:eastAsiaTheme="minorEastAsia" w:hAnsi="Times New Roman" w:cs="Times New Roman"/>
          <w:bCs/>
          <w:color w:val="000000" w:themeColor="text1"/>
          <w:sz w:val="24"/>
          <w:szCs w:val="24"/>
          <w:lang w:val="sr-Cyrl-CS"/>
        </w:rPr>
        <w:t>.</w:t>
      </w:r>
    </w:p>
    <w:p w14:paraId="6F879DA2" w14:textId="77777777" w:rsidR="00DB1D80" w:rsidRPr="00C23898" w:rsidRDefault="00DB1D80" w:rsidP="004E6E68">
      <w:pPr>
        <w:spacing w:after="0"/>
        <w:ind w:left="630"/>
        <w:jc w:val="both"/>
        <w:rPr>
          <w:rFonts w:ascii="Times New Roman" w:eastAsia="Times New Roman" w:hAnsi="Times New Roman" w:cs="Times New Roman"/>
          <w:b/>
          <w:color w:val="000000" w:themeColor="text1"/>
          <w:sz w:val="24"/>
          <w:szCs w:val="24"/>
          <w:lang w:val="sr-Cyrl-CS" w:eastAsia="en-GB"/>
        </w:rPr>
      </w:pPr>
      <w:r w:rsidRPr="00BF189C">
        <w:rPr>
          <w:rFonts w:ascii="Times New Roman" w:eastAsia="Times New Roman" w:hAnsi="Times New Roman" w:cs="Times New Roman"/>
          <w:b/>
          <w:color w:val="000000" w:themeColor="text1"/>
          <w:sz w:val="24"/>
          <w:szCs w:val="24"/>
          <w:lang w:val="sr-Cyrl-CS" w:eastAsia="en-GB"/>
        </w:rPr>
        <w:t xml:space="preserve">3) </w:t>
      </w:r>
      <w:r w:rsidRPr="00C23898">
        <w:rPr>
          <w:rFonts w:ascii="Times New Roman" w:eastAsia="Times New Roman" w:hAnsi="Times New Roman" w:cs="Times New Roman"/>
          <w:b/>
          <w:color w:val="000000" w:themeColor="text1"/>
          <w:sz w:val="24"/>
          <w:szCs w:val="24"/>
          <w:lang w:val="sr-Cyrl-CS" w:eastAsia="en-GB"/>
        </w:rPr>
        <w:t>investitoru objekta:</w:t>
      </w:r>
    </w:p>
    <w:p w14:paraId="40B7348E" w14:textId="77777777" w:rsidR="00DB1D80" w:rsidRPr="00BF189C" w:rsidRDefault="00DB1D80" w:rsidP="004E6E68">
      <w:pPr>
        <w:spacing w:after="0" w:line="240" w:lineRule="auto"/>
        <w:ind w:left="180" w:firstLine="450"/>
        <w:jc w:val="both"/>
        <w:rPr>
          <w:rFonts w:ascii="Times New Roman" w:eastAsia="Times New Roman" w:hAnsi="Times New Roman" w:cs="Times New Roman"/>
          <w:color w:val="000000" w:themeColor="text1"/>
          <w:sz w:val="24"/>
          <w:szCs w:val="24"/>
          <w:lang w:val="sr-Cyrl-CS" w:eastAsia="en-GB"/>
        </w:rPr>
      </w:pPr>
      <w:r w:rsidRPr="00BF189C">
        <w:rPr>
          <w:rFonts w:ascii="Times New Roman" w:eastAsia="Times New Roman" w:hAnsi="Times New Roman" w:cs="Times New Roman"/>
          <w:color w:val="000000" w:themeColor="text1"/>
          <w:sz w:val="24"/>
          <w:szCs w:val="24"/>
          <w:lang w:val="sr-Cyrl-CS" w:eastAsia="en-GB"/>
        </w:rPr>
        <w:lastRenderedPageBreak/>
        <w:t>- izrada studije priključenja</w:t>
      </w:r>
      <w:r>
        <w:rPr>
          <w:rFonts w:ascii="Times New Roman" w:eastAsia="Times New Roman" w:hAnsi="Times New Roman" w:cs="Times New Roman"/>
          <w:color w:val="000000" w:themeColor="text1"/>
          <w:sz w:val="24"/>
          <w:szCs w:val="24"/>
          <w:lang w:val="sr-Cyrl-CS" w:eastAsia="en-GB"/>
        </w:rPr>
        <w:t>;</w:t>
      </w:r>
    </w:p>
    <w:p w14:paraId="4F680A38" w14:textId="77777777" w:rsidR="00DB1D80" w:rsidRPr="00BF189C" w:rsidRDefault="00DB1D80" w:rsidP="004E6E68">
      <w:pPr>
        <w:spacing w:after="0" w:line="240" w:lineRule="auto"/>
        <w:ind w:left="180" w:firstLine="450"/>
        <w:jc w:val="both"/>
        <w:rPr>
          <w:rFonts w:ascii="Times New Roman" w:eastAsia="Times New Roman" w:hAnsi="Times New Roman" w:cs="Times New Roman"/>
          <w:color w:val="000000" w:themeColor="text1"/>
          <w:sz w:val="24"/>
          <w:szCs w:val="24"/>
          <w:lang w:val="sr-Cyrl-CS" w:eastAsia="en-GB"/>
        </w:rPr>
      </w:pPr>
      <w:r w:rsidRPr="00BF189C">
        <w:rPr>
          <w:rFonts w:ascii="Times New Roman" w:eastAsia="Times New Roman" w:hAnsi="Times New Roman" w:cs="Times New Roman"/>
          <w:color w:val="000000" w:themeColor="text1"/>
          <w:sz w:val="24"/>
          <w:szCs w:val="24"/>
          <w:lang w:val="sr-Cyrl-CS" w:eastAsia="en-GB"/>
        </w:rPr>
        <w:t>- dostavljanje bankarske garancije za izgradnju objekta</w:t>
      </w:r>
      <w:r>
        <w:rPr>
          <w:rFonts w:ascii="Times New Roman" w:eastAsia="Times New Roman" w:hAnsi="Times New Roman" w:cs="Times New Roman"/>
          <w:color w:val="000000" w:themeColor="text1"/>
          <w:sz w:val="24"/>
          <w:szCs w:val="24"/>
          <w:lang w:val="sr-Cyrl-CS" w:eastAsia="en-GB"/>
        </w:rPr>
        <w:t>;</w:t>
      </w:r>
    </w:p>
    <w:p w14:paraId="655CEFFE" w14:textId="77777777" w:rsidR="00DB1D80" w:rsidRPr="00BF189C" w:rsidRDefault="00DB1D80" w:rsidP="004E6E68">
      <w:pPr>
        <w:spacing w:line="240" w:lineRule="auto"/>
        <w:ind w:firstLine="720"/>
        <w:jc w:val="both"/>
        <w:rPr>
          <w:rFonts w:ascii="Times New Roman" w:eastAsia="Times New Roman" w:hAnsi="Times New Roman" w:cs="Times New Roman"/>
          <w:color w:val="000000" w:themeColor="text1"/>
          <w:sz w:val="24"/>
          <w:szCs w:val="24"/>
          <w:lang w:val="sr-Cyrl-CS" w:eastAsia="en-GB"/>
        </w:rPr>
      </w:pPr>
      <w:r w:rsidRPr="00BF189C">
        <w:rPr>
          <w:rFonts w:ascii="Times New Roman" w:eastAsia="Times New Roman" w:hAnsi="Times New Roman" w:cs="Times New Roman"/>
          <w:color w:val="000000" w:themeColor="text1"/>
          <w:sz w:val="24"/>
          <w:szCs w:val="24"/>
          <w:lang w:val="sr-Cyrl-CS" w:eastAsia="en-GB"/>
        </w:rPr>
        <w:t>- u slučajevima izgradnje nedostajuće infrastrukture</w:t>
      </w:r>
      <w:r>
        <w:rPr>
          <w:rFonts w:ascii="Times New Roman" w:eastAsia="Times New Roman" w:hAnsi="Times New Roman" w:cs="Times New Roman"/>
          <w:color w:val="000000" w:themeColor="text1"/>
          <w:sz w:val="24"/>
          <w:szCs w:val="24"/>
          <w:lang w:val="sr-Cyrl-CS" w:eastAsia="en-GB"/>
        </w:rPr>
        <w:t>.</w:t>
      </w:r>
    </w:p>
    <w:p w14:paraId="396FC176" w14:textId="77777777" w:rsidR="00DB1D80" w:rsidRPr="00C23898" w:rsidRDefault="00DB1D80" w:rsidP="004E6E68">
      <w:pPr>
        <w:spacing w:line="240" w:lineRule="auto"/>
        <w:ind w:firstLine="720"/>
        <w:jc w:val="both"/>
        <w:rPr>
          <w:rFonts w:ascii="Times New Roman" w:hAnsi="Times New Roman" w:cs="Times New Roman"/>
          <w:color w:val="000000" w:themeColor="text1"/>
          <w:sz w:val="24"/>
          <w:szCs w:val="24"/>
        </w:rPr>
      </w:pPr>
      <w:r w:rsidRPr="00C23898">
        <w:rPr>
          <w:rFonts w:ascii="Times New Roman" w:eastAsia="Times New Roman" w:hAnsi="Times New Roman" w:cs="Times New Roman"/>
          <w:b/>
          <w:color w:val="000000" w:themeColor="text1"/>
          <w:sz w:val="24"/>
          <w:szCs w:val="24"/>
          <w:lang w:val="sr-Cyrl-CS" w:eastAsia="en-GB"/>
        </w:rPr>
        <w:t>4) podnosilac zahteva za</w:t>
      </w:r>
      <w:r w:rsidRPr="00C23898">
        <w:rPr>
          <w:rFonts w:ascii="Times New Roman" w:hAnsi="Times New Roman" w:cs="Times New Roman"/>
          <w:b/>
          <w:color w:val="000000" w:themeColor="text1"/>
          <w:sz w:val="24"/>
          <w:szCs w:val="24"/>
          <w:lang w:val="sr-Cyrl-CS"/>
        </w:rPr>
        <w:t xml:space="preserve"> </w:t>
      </w:r>
      <w:r w:rsidRPr="00C23898">
        <w:rPr>
          <w:rFonts w:ascii="Times New Roman" w:hAnsi="Times New Roman" w:cs="Times New Roman"/>
          <w:b/>
          <w:color w:val="000000" w:themeColor="text1"/>
          <w:sz w:val="24"/>
          <w:szCs w:val="24"/>
        </w:rPr>
        <w:t>usklađivanj</w:t>
      </w:r>
      <w:r w:rsidRPr="00C23898">
        <w:rPr>
          <w:rFonts w:ascii="Times New Roman" w:hAnsi="Times New Roman" w:cs="Times New Roman"/>
          <w:b/>
          <w:color w:val="000000" w:themeColor="text1"/>
          <w:sz w:val="24"/>
          <w:szCs w:val="24"/>
          <w:lang w:val="sr-Cyrl-CS"/>
        </w:rPr>
        <w:t>e</w:t>
      </w:r>
      <w:r w:rsidRPr="00C23898">
        <w:rPr>
          <w:rFonts w:ascii="Times New Roman" w:hAnsi="Times New Roman" w:cs="Times New Roman"/>
          <w:b/>
          <w:color w:val="000000" w:themeColor="text1"/>
          <w:sz w:val="24"/>
          <w:szCs w:val="24"/>
        </w:rPr>
        <w:t xml:space="preserve"> energetskog objekta</w:t>
      </w:r>
      <w:r w:rsidRPr="00C23898">
        <w:rPr>
          <w:rFonts w:ascii="Times New Roman" w:hAnsi="Times New Roman" w:cs="Times New Roman"/>
          <w:color w:val="000000" w:themeColor="text1"/>
          <w:sz w:val="24"/>
          <w:szCs w:val="24"/>
          <w:lang w:val="sr-Cyrl-CS"/>
        </w:rPr>
        <w:t xml:space="preserve">, </w:t>
      </w:r>
      <w:r w:rsidRPr="00C23898">
        <w:rPr>
          <w:rFonts w:ascii="Times New Roman" w:hAnsi="Times New Roman" w:cs="Times New Roman"/>
          <w:color w:val="000000" w:themeColor="text1"/>
          <w:sz w:val="24"/>
          <w:szCs w:val="24"/>
        </w:rPr>
        <w:t>samo u slučaju izgradnje objekata saobraćajne, energetske i komunalne infrastrukture, objekata za potrebe odbrane zemlje, vodoprivrednih objekata i objekata za zaštitu od elementarnih nepogoda i drugih objekata koji se u smislu zakona o eksproprijaciji smatraju objektima od opšteg interesa, a koji se, zbog prirodnih ili drugih karakteristika, ne mogu graditi na drugoj lokaciji, kao i u slučaju izgradnje objekata i izvođenja radova na eksploataciji rudnog blaga.</w:t>
      </w:r>
    </w:p>
    <w:p w14:paraId="0F5D8BB6" w14:textId="77777777" w:rsidR="00DB1D80" w:rsidRPr="00C23898" w:rsidRDefault="00DB1D80" w:rsidP="004E6E68">
      <w:pPr>
        <w:spacing w:line="240" w:lineRule="auto"/>
        <w:ind w:firstLine="720"/>
        <w:jc w:val="both"/>
        <w:rPr>
          <w:rFonts w:ascii="Times New Roman" w:eastAsiaTheme="minorEastAsia" w:hAnsi="Times New Roman" w:cs="Times New Roman"/>
          <w:bCs/>
          <w:color w:val="000000" w:themeColor="text1"/>
          <w:sz w:val="24"/>
          <w:szCs w:val="24"/>
          <w:lang w:val="sr-Cyrl-CS"/>
        </w:rPr>
      </w:pPr>
      <w:r w:rsidRPr="00C23898">
        <w:rPr>
          <w:rFonts w:ascii="Times New Roman" w:eastAsia="Times New Roman" w:hAnsi="Times New Roman" w:cs="Times New Roman"/>
          <w:b/>
          <w:bCs/>
          <w:color w:val="000000" w:themeColor="text1"/>
          <w:sz w:val="24"/>
          <w:szCs w:val="24"/>
          <w:lang w:val="sr-Cyrl-CS" w:eastAsia="en-GB"/>
        </w:rPr>
        <w:t>5)</w:t>
      </w:r>
      <w:r w:rsidRPr="00C23898">
        <w:rPr>
          <w:rFonts w:ascii="Times New Roman" w:eastAsia="Times New Roman" w:hAnsi="Times New Roman" w:cs="Times New Roman"/>
          <w:color w:val="000000" w:themeColor="text1"/>
          <w:sz w:val="24"/>
          <w:szCs w:val="24"/>
          <w:lang w:val="sr-Cyrl-CS" w:eastAsia="en-GB"/>
        </w:rPr>
        <w:t xml:space="preserve"> </w:t>
      </w:r>
      <w:r w:rsidRPr="00C23898">
        <w:rPr>
          <w:rFonts w:ascii="Times New Roman" w:eastAsia="Times New Roman" w:hAnsi="Times New Roman" w:cs="Times New Roman"/>
          <w:b/>
          <w:color w:val="000000" w:themeColor="text1"/>
          <w:sz w:val="24"/>
          <w:szCs w:val="24"/>
          <w:lang w:val="sr-Cyrl-CS" w:eastAsia="en-GB"/>
        </w:rPr>
        <w:t>Agregatoru:</w:t>
      </w:r>
      <w:r w:rsidRPr="00C23898">
        <w:rPr>
          <w:rFonts w:ascii="Times New Roman" w:eastAsia="Times New Roman" w:hAnsi="Times New Roman" w:cs="Times New Roman"/>
          <w:color w:val="000000" w:themeColor="text1"/>
          <w:sz w:val="24"/>
          <w:szCs w:val="24"/>
          <w:lang w:val="sr-Cyrl-CS" w:eastAsia="en-GB"/>
        </w:rPr>
        <w:t xml:space="preserve"> za pokrivanje troškova koje su pretrpeli snabdevači krajnjih kupaca ili balansno odgovorne strane snabdevača tokom aktiviranja upravljanja potrošnjom.</w:t>
      </w:r>
    </w:p>
    <w:p w14:paraId="12C56F4E" w14:textId="77777777" w:rsidR="00DB1D80" w:rsidRPr="00C23898" w:rsidRDefault="00DB1D80" w:rsidP="004E6E68">
      <w:pPr>
        <w:spacing w:line="240" w:lineRule="auto"/>
        <w:ind w:firstLine="720"/>
        <w:jc w:val="both"/>
        <w:rPr>
          <w:rFonts w:ascii="Times New Roman" w:hAnsi="Times New Roman" w:cs="Times New Roman"/>
          <w:color w:val="000000" w:themeColor="text1"/>
          <w:lang w:val="sr-Cyrl-CS" w:eastAsia="en-GB"/>
        </w:rPr>
      </w:pPr>
      <w:r w:rsidRPr="00C23898">
        <w:rPr>
          <w:rFonts w:ascii="Times New Roman" w:hAnsi="Times New Roman" w:cs="Times New Roman"/>
          <w:b/>
          <w:color w:val="000000" w:themeColor="text1"/>
          <w:sz w:val="24"/>
          <w:szCs w:val="24"/>
          <w:lang w:val="sr-Cyrl-CS" w:eastAsia="zh-CN"/>
        </w:rPr>
        <w:t>6)</w:t>
      </w:r>
      <w:r w:rsidRPr="00C23898">
        <w:rPr>
          <w:rFonts w:ascii="Times New Roman" w:hAnsi="Times New Roman" w:cs="Times New Roman"/>
          <w:b/>
          <w:color w:val="000000" w:themeColor="text1"/>
          <w:sz w:val="24"/>
          <w:szCs w:val="24"/>
          <w:lang w:val="sr-Latn-CS" w:eastAsia="zh-CN"/>
        </w:rPr>
        <w:t xml:space="preserve"> </w:t>
      </w:r>
      <w:r w:rsidRPr="00C23898">
        <w:rPr>
          <w:rFonts w:ascii="Times New Roman" w:hAnsi="Times New Roman" w:cs="Times New Roman"/>
          <w:b/>
          <w:color w:val="000000" w:themeColor="text1"/>
          <w:sz w:val="24"/>
          <w:szCs w:val="24"/>
          <w:lang w:val="sr-Cyrl-CS" w:eastAsia="zh-CN"/>
        </w:rPr>
        <w:t>Instalaterima:</w:t>
      </w:r>
      <w:r w:rsidRPr="00C23898">
        <w:rPr>
          <w:rFonts w:ascii="Times New Roman" w:hAnsi="Times New Roman" w:cs="Times New Roman"/>
          <w:color w:val="000000" w:themeColor="text1"/>
          <w:sz w:val="24"/>
          <w:szCs w:val="24"/>
          <w:lang w:val="sr-Cyrl-CS" w:eastAsia="zh-CN"/>
        </w:rPr>
        <w:t xml:space="preserve"> za </w:t>
      </w:r>
      <w:r w:rsidRPr="00C23898">
        <w:rPr>
          <w:rFonts w:ascii="Times New Roman" w:hAnsi="Times New Roman" w:cs="Times New Roman"/>
          <w:color w:val="000000" w:themeColor="text1"/>
          <w:lang w:val="sr-Cyrl-CS" w:eastAsia="en-GB"/>
        </w:rPr>
        <w:t xml:space="preserve">troškove obuke i troškove izdavanja sertifikata </w:t>
      </w:r>
      <w:r w:rsidRPr="00C23898">
        <w:rPr>
          <w:rFonts w:ascii="Times New Roman" w:hAnsi="Times New Roman" w:cs="Times New Roman"/>
          <w:color w:val="000000" w:themeColor="text1"/>
          <w:sz w:val="24"/>
          <w:szCs w:val="24"/>
          <w:lang w:val="sr-Cyrl-CS" w:eastAsia="zh-CN"/>
        </w:rPr>
        <w:t>za izvođenje radova na malim kotlovimaa i peći na biomasu, toplotnim pumpama, fotonaponskim postrojenjima, solarnim termalnim postrojenjim i plitkim geotermalnim sistemima</w:t>
      </w:r>
      <w:r>
        <w:rPr>
          <w:rFonts w:ascii="Times New Roman" w:hAnsi="Times New Roman" w:cs="Times New Roman"/>
          <w:color w:val="000000" w:themeColor="text1"/>
          <w:sz w:val="24"/>
          <w:szCs w:val="24"/>
          <w:lang w:val="sr-Cyrl-CS" w:eastAsia="zh-CN"/>
        </w:rPr>
        <w:t>, kao i trošak angažovanja radnika određene struke. U ovom trenutku ne mogu se proceniti troškovi za navedeno do uspostavljanja sistema sertifikacije instalatera.</w:t>
      </w:r>
    </w:p>
    <w:p w14:paraId="3B4BC0ED" w14:textId="77777777" w:rsidR="00DB1D80" w:rsidRPr="00C23898" w:rsidRDefault="00DB1D80" w:rsidP="004E6E68">
      <w:pPr>
        <w:spacing w:line="240" w:lineRule="auto"/>
        <w:ind w:firstLine="720"/>
        <w:jc w:val="both"/>
        <w:rPr>
          <w:rFonts w:ascii="Times New Roman" w:hAnsi="Times New Roman" w:cs="Times New Roman"/>
          <w:color w:val="000000" w:themeColor="text1"/>
          <w:lang w:val="sr-Cyrl-CS" w:eastAsia="en-GB"/>
        </w:rPr>
      </w:pPr>
      <w:r w:rsidRPr="00C23898">
        <w:rPr>
          <w:rFonts w:ascii="Times New Roman" w:hAnsi="Times New Roman" w:cs="Times New Roman"/>
          <w:b/>
          <w:color w:val="000000" w:themeColor="text1"/>
          <w:lang w:val="sr-Cyrl-CS" w:eastAsia="en-GB"/>
        </w:rPr>
        <w:t xml:space="preserve">7) Članovima Energetske zajednice građana: </w:t>
      </w:r>
      <w:r w:rsidRPr="00C23898">
        <w:rPr>
          <w:rFonts w:ascii="Times New Roman" w:hAnsi="Times New Roman" w:cs="Times New Roman"/>
          <w:bCs/>
          <w:color w:val="000000" w:themeColor="text1"/>
          <w:lang w:val="sr-Cyrl-CS" w:eastAsia="en-GB"/>
        </w:rPr>
        <w:t xml:space="preserve">za </w:t>
      </w:r>
      <w:r w:rsidRPr="00C23898">
        <w:rPr>
          <w:rFonts w:ascii="Times New Roman" w:hAnsi="Times New Roman" w:cs="Times New Roman"/>
          <w:color w:val="000000" w:themeColor="text1"/>
          <w:lang w:val="sr-Cyrl-CS" w:eastAsia="en-GB"/>
        </w:rPr>
        <w:t>zajedničke troškove Energetske zajednice građana.</w:t>
      </w:r>
    </w:p>
    <w:p w14:paraId="643529C6" w14:textId="77777777" w:rsidR="00DB1D80" w:rsidRPr="00C23898" w:rsidRDefault="00DB1D80" w:rsidP="004E6E68">
      <w:pPr>
        <w:ind w:firstLine="45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2) </w:t>
      </w:r>
      <w:r w:rsidRPr="00C23898">
        <w:rPr>
          <w:rFonts w:ascii="Times New Roman" w:hAnsi="Times New Roman" w:cs="Times New Roman"/>
          <w:b/>
          <w:bCs/>
          <w:color w:val="000000" w:themeColor="text1"/>
          <w:sz w:val="24"/>
          <w:szCs w:val="24"/>
        </w:rPr>
        <w:t xml:space="preserve">Da li izabrana opcija utiče na konkurentnost privrednih subjekata na domaćem i inostranom tržištu (uključujući i efekte na konkurentnost cena) i na koji način? </w:t>
      </w:r>
    </w:p>
    <w:p w14:paraId="66907D6C" w14:textId="77777777" w:rsidR="00DB1D80" w:rsidRPr="00C23898" w:rsidRDefault="00DB1D80" w:rsidP="004E6E68">
      <w:pPr>
        <w:spacing w:line="240" w:lineRule="auto"/>
        <w:ind w:firstLine="720"/>
        <w:jc w:val="both"/>
        <w:rPr>
          <w:rFonts w:ascii="Times New Roman" w:hAnsi="Times New Roman" w:cs="Times New Roman"/>
          <w:bCs/>
          <w:color w:val="000000" w:themeColor="text1"/>
          <w:sz w:val="24"/>
          <w:szCs w:val="24"/>
          <w:lang w:val="sr-Cyrl-CS"/>
        </w:rPr>
      </w:pPr>
      <w:r w:rsidRPr="00C23898">
        <w:rPr>
          <w:rFonts w:ascii="Times New Roman" w:hAnsi="Times New Roman" w:cs="Times New Roman"/>
          <w:bCs/>
          <w:color w:val="000000" w:themeColor="text1"/>
          <w:sz w:val="24"/>
          <w:szCs w:val="24"/>
          <w:lang w:val="sr-Cyrl-CS"/>
        </w:rPr>
        <w:t>Izabrana opcija može uticati na konkurentnost kad je u pitanju cena el.energije ukoliko na tržištu nastupe licencirani snabdevači za snabdevanje el.energijom. Za sada registrovanih snabdevača /licenciranih/ ima međutim AD Elektroprivreda je dominantan snabdevač sa cenom kojoj ne mogu parirati ostali snabdevači.</w:t>
      </w:r>
    </w:p>
    <w:p w14:paraId="50289909" w14:textId="77777777" w:rsidR="00DB1D80" w:rsidRPr="00C23898" w:rsidRDefault="00DB1D80" w:rsidP="004E6E68">
      <w:pPr>
        <w:ind w:firstLine="45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3) </w:t>
      </w:r>
      <w:r w:rsidRPr="00C23898">
        <w:rPr>
          <w:rFonts w:ascii="Times New Roman" w:hAnsi="Times New Roman" w:cs="Times New Roman"/>
          <w:b/>
          <w:bCs/>
          <w:color w:val="000000" w:themeColor="text1"/>
          <w:sz w:val="24"/>
          <w:szCs w:val="24"/>
        </w:rPr>
        <w:t xml:space="preserve">Da li izabrane opcije utiču na uslove konkurencije i na koji način? </w:t>
      </w:r>
    </w:p>
    <w:p w14:paraId="4083D153" w14:textId="77777777" w:rsidR="00DB1D80" w:rsidRPr="00C23898" w:rsidRDefault="00DB1D80" w:rsidP="004E6E68">
      <w:pPr>
        <w:spacing w:line="240" w:lineRule="auto"/>
        <w:ind w:firstLine="720"/>
        <w:jc w:val="both"/>
        <w:rPr>
          <w:rFonts w:ascii="Times New Roman" w:hAnsi="Times New Roman" w:cs="Times New Roman"/>
          <w:color w:val="000000" w:themeColor="text1"/>
          <w:sz w:val="24"/>
          <w:szCs w:val="24"/>
          <w:lang w:val="sr-Cyrl-RS"/>
        </w:rPr>
      </w:pPr>
      <w:r w:rsidRPr="00C23898">
        <w:rPr>
          <w:rFonts w:ascii="Times New Roman" w:hAnsi="Times New Roman" w:cs="Times New Roman"/>
          <w:color w:val="000000" w:themeColor="text1"/>
          <w:sz w:val="24"/>
          <w:szCs w:val="24"/>
          <w:lang w:val="sr-Cyrl-RS"/>
        </w:rPr>
        <w:t>Izabrane opcije utiču na uslove konkurencije time što se predloženim izmenama i dopunama u oblasti električne energije nastavlja usklađivanje tržišta sa pravilima za organizovanje unutrašnjeg tržišta električne energije koja su uspostavljena komunitarnim pravom Evropske Unije, koja naročito podrazumevaju zaštitu konkurencije i dosledno sprovođenje principa nediskriminatornosti. Takođe, uspostavljaju se jasna pravila redispečinga koji je otvoren i za učesnike na tržištu u Energetskoj zajedniici i Evropskoj uniji samo ako je tehnički izvodljivo.</w:t>
      </w:r>
    </w:p>
    <w:p w14:paraId="1C023BF0" w14:textId="77777777" w:rsidR="00DB1D80" w:rsidRPr="00C23898" w:rsidRDefault="00DB1D80" w:rsidP="004E6E68">
      <w:pPr>
        <w:ind w:firstLine="45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4) </w:t>
      </w:r>
      <w:r w:rsidRPr="00C23898">
        <w:rPr>
          <w:rFonts w:ascii="Times New Roman" w:hAnsi="Times New Roman" w:cs="Times New Roman"/>
          <w:b/>
          <w:bCs/>
          <w:color w:val="000000" w:themeColor="text1"/>
          <w:sz w:val="24"/>
          <w:szCs w:val="24"/>
        </w:rPr>
        <w:t xml:space="preserve">Da li izabrana opcija utiče na transfer tehnologije i/ili primenu tehničko-tehnoloških, organizacionih i poslovnih inovacija i na koji način? </w:t>
      </w:r>
    </w:p>
    <w:p w14:paraId="1CC2376A" w14:textId="77777777" w:rsidR="00DB1D80" w:rsidRPr="00C23898" w:rsidRDefault="00DB1D80" w:rsidP="004E6E68">
      <w:pPr>
        <w:spacing w:line="240" w:lineRule="auto"/>
        <w:ind w:firstLine="720"/>
        <w:jc w:val="both"/>
        <w:rPr>
          <w:rFonts w:ascii="Times New Roman" w:hAnsi="Times New Roman" w:cs="Times New Roman"/>
          <w:color w:val="000000" w:themeColor="text1"/>
          <w:sz w:val="24"/>
          <w:szCs w:val="24"/>
          <w:lang w:val="sr-Cyrl-RS"/>
        </w:rPr>
      </w:pPr>
      <w:r w:rsidRPr="00C23898">
        <w:rPr>
          <w:rFonts w:ascii="Times New Roman" w:hAnsi="Times New Roman" w:cs="Times New Roman"/>
          <w:color w:val="000000" w:themeColor="text1"/>
          <w:sz w:val="24"/>
          <w:szCs w:val="24"/>
          <w:lang w:val="sr-Cyrl-RS"/>
        </w:rPr>
        <w:t>Izabrana opcija utiče na tranfer tehnologije i/ili primenu tehničko-tehnoloških, organizacionih i poslovnih inovacija na način što sistemi za prenos i distribuciju  električne enegije moraju biti opremljeni odgovarajućim tehničko-tehnološkim rešenjima, kako bi se mogle sprovesti sve aktivnosti i procedure koje nameće izabrana opcija.</w:t>
      </w:r>
    </w:p>
    <w:p w14:paraId="61D48D16" w14:textId="77777777" w:rsidR="00DB1D80" w:rsidRPr="00414BA9" w:rsidRDefault="00DB1D80" w:rsidP="004E6E68">
      <w:pPr>
        <w:spacing w:line="240" w:lineRule="auto"/>
        <w:ind w:firstLine="720"/>
        <w:jc w:val="both"/>
        <w:rPr>
          <w:rFonts w:ascii="Times New Roman" w:hAnsi="Times New Roman" w:cs="Times New Roman"/>
          <w:color w:val="000000" w:themeColor="text1"/>
          <w:sz w:val="24"/>
          <w:szCs w:val="24"/>
          <w:lang w:val="sr-Cyrl-RS"/>
        </w:rPr>
      </w:pPr>
      <w:r w:rsidRPr="00C23898">
        <w:rPr>
          <w:rFonts w:ascii="Times New Roman" w:hAnsi="Times New Roman" w:cs="Times New Roman"/>
          <w:color w:val="000000" w:themeColor="text1"/>
          <w:sz w:val="24"/>
          <w:szCs w:val="24"/>
          <w:lang w:val="sr-Cyrl-RS"/>
        </w:rPr>
        <w:t>Takođe, i</w:t>
      </w:r>
      <w:r w:rsidRPr="00414BA9">
        <w:rPr>
          <w:rFonts w:ascii="Times New Roman" w:hAnsi="Times New Roman" w:cs="Times New Roman"/>
          <w:color w:val="000000" w:themeColor="text1"/>
          <w:sz w:val="24"/>
          <w:szCs w:val="24"/>
          <w:lang w:val="sr-Cyrl-RS"/>
        </w:rPr>
        <w:t xml:space="preserve">zabrano rešenje – Program razvoja nuklearne energije obuhvata pored ostalog fazu ispitivanja opravdanosti pristupa razvoju nuklearne energije, analizu tehničko-tehnoloških, pravnih, ekonomskih, finansijskih i drugih zahteva i uslova za uspostavljanje nuklearnog </w:t>
      </w:r>
      <w:r w:rsidRPr="00414BA9">
        <w:rPr>
          <w:rFonts w:ascii="Times New Roman" w:hAnsi="Times New Roman" w:cs="Times New Roman"/>
          <w:color w:val="000000" w:themeColor="text1"/>
          <w:sz w:val="24"/>
          <w:szCs w:val="24"/>
          <w:lang w:val="sr-Cyrl-RS"/>
        </w:rPr>
        <w:lastRenderedPageBreak/>
        <w:t>programa, izradu analize opcije za bilateralnu ili regionalnu saradnju posebno sa državama sa već realizovanim programima za mirnodopsku primenu nuklearne energije.</w:t>
      </w:r>
    </w:p>
    <w:p w14:paraId="32356BF2" w14:textId="77777777" w:rsidR="00DB1D80" w:rsidRPr="00C23898" w:rsidRDefault="00DB1D80" w:rsidP="004E6E68">
      <w:pPr>
        <w:ind w:firstLine="45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5) </w:t>
      </w:r>
      <w:r w:rsidRPr="00C23898">
        <w:rPr>
          <w:rFonts w:ascii="Times New Roman" w:hAnsi="Times New Roman" w:cs="Times New Roman"/>
          <w:b/>
          <w:bCs/>
          <w:color w:val="000000" w:themeColor="text1"/>
          <w:sz w:val="24"/>
          <w:szCs w:val="24"/>
        </w:rPr>
        <w:t xml:space="preserve">Da li izabrana opcija utiče na društveno bogatstvo i njegovu raspodelu i na koji način? </w:t>
      </w:r>
    </w:p>
    <w:p w14:paraId="467AEC6B" w14:textId="77777777" w:rsidR="00DB1D80" w:rsidRPr="00C23898" w:rsidRDefault="00DB1D80" w:rsidP="004E6E68">
      <w:pPr>
        <w:spacing w:after="0" w:line="240" w:lineRule="auto"/>
        <w:ind w:firstLine="720"/>
        <w:jc w:val="both"/>
        <w:rPr>
          <w:rFonts w:ascii="Times New Roman" w:hAnsi="Times New Roman" w:cs="Times New Roman"/>
          <w:color w:val="000000" w:themeColor="text1"/>
          <w:sz w:val="24"/>
          <w:szCs w:val="24"/>
          <w:lang w:val="sr-Cyrl-RS"/>
        </w:rPr>
      </w:pPr>
      <w:r w:rsidRPr="00C23898">
        <w:rPr>
          <w:rFonts w:ascii="Times New Roman" w:hAnsi="Times New Roman" w:cs="Times New Roman"/>
          <w:color w:val="000000" w:themeColor="text1"/>
          <w:sz w:val="24"/>
          <w:szCs w:val="24"/>
          <w:lang w:val="sr-Cyrl-RS"/>
        </w:rPr>
        <w:t>Izabrana opcija ne utiče na društveno bogatstvo i njegovu raspodelu.</w:t>
      </w:r>
    </w:p>
    <w:p w14:paraId="74CCA5FA" w14:textId="77777777" w:rsidR="00DB1D80" w:rsidRPr="00C23898" w:rsidRDefault="00DB1D80" w:rsidP="004E6E68">
      <w:pPr>
        <w:spacing w:after="0" w:line="240" w:lineRule="auto"/>
        <w:ind w:firstLine="720"/>
        <w:jc w:val="both"/>
        <w:rPr>
          <w:rFonts w:ascii="Times New Roman" w:hAnsi="Times New Roman" w:cs="Times New Roman"/>
          <w:color w:val="000000" w:themeColor="text1"/>
          <w:sz w:val="24"/>
          <w:szCs w:val="24"/>
          <w:lang w:val="sr-Cyrl-RS"/>
        </w:rPr>
      </w:pPr>
    </w:p>
    <w:p w14:paraId="6A08513E" w14:textId="77777777" w:rsidR="00DB1D80" w:rsidRPr="00C23898" w:rsidRDefault="00DB1D80" w:rsidP="004E6E68">
      <w:pPr>
        <w:spacing w:line="240" w:lineRule="auto"/>
        <w:ind w:firstLine="72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6) </w:t>
      </w:r>
      <w:r w:rsidRPr="00C23898">
        <w:rPr>
          <w:rFonts w:ascii="Times New Roman" w:hAnsi="Times New Roman" w:cs="Times New Roman"/>
          <w:b/>
          <w:bCs/>
          <w:color w:val="000000" w:themeColor="text1"/>
          <w:sz w:val="24"/>
          <w:szCs w:val="24"/>
        </w:rPr>
        <w:t>Kakve će efekte izabrana opcija imati na kvalitet i status radne snage (prava, obaveze i odgovornosti), kao i prava, obaveze i odgovornosti poslodavaca?</w:t>
      </w:r>
    </w:p>
    <w:p w14:paraId="5C21A73D" w14:textId="77777777" w:rsidR="00DB1D80" w:rsidRPr="00C23898" w:rsidRDefault="00DB1D80" w:rsidP="004E6E68">
      <w:pPr>
        <w:spacing w:line="240" w:lineRule="auto"/>
        <w:ind w:firstLine="720"/>
        <w:jc w:val="both"/>
        <w:rPr>
          <w:rFonts w:ascii="Times New Roman" w:hAnsi="Times New Roman" w:cs="Times New Roman"/>
          <w:color w:val="000000" w:themeColor="text1"/>
          <w:sz w:val="24"/>
          <w:szCs w:val="24"/>
          <w:lang w:val="sr-Cyrl-RS"/>
        </w:rPr>
      </w:pPr>
      <w:r w:rsidRPr="00C23898">
        <w:rPr>
          <w:rFonts w:ascii="Times New Roman" w:hAnsi="Times New Roman" w:cs="Times New Roman"/>
          <w:color w:val="000000" w:themeColor="text1"/>
          <w:sz w:val="24"/>
          <w:szCs w:val="24"/>
          <w:lang w:val="sr-Cyrl-RS"/>
        </w:rPr>
        <w:t>Izabrana opcija nema efekte na kvalitet i status radne snage (prava, obaveze i odgovornosti), kao i prava, obaveze i odgovornosti poslodavaca.</w:t>
      </w:r>
    </w:p>
    <w:p w14:paraId="1219C8B2" w14:textId="77777777" w:rsidR="00DB1D80" w:rsidRPr="00C23898" w:rsidRDefault="00DB1D80" w:rsidP="004E6E68">
      <w:pPr>
        <w:pStyle w:val="Default"/>
        <w:ind w:left="450" w:firstLine="450"/>
        <w:jc w:val="right"/>
        <w:rPr>
          <w:b/>
          <w:color w:val="000000" w:themeColor="text1"/>
          <w:sz w:val="23"/>
          <w:szCs w:val="23"/>
        </w:rPr>
      </w:pPr>
      <w:r w:rsidRPr="00C23898">
        <w:rPr>
          <w:b/>
          <w:color w:val="000000" w:themeColor="text1"/>
          <w:sz w:val="23"/>
          <w:szCs w:val="23"/>
        </w:rPr>
        <w:t>PRILOG 7:</w:t>
      </w:r>
    </w:p>
    <w:p w14:paraId="02351FF9" w14:textId="77777777" w:rsidR="00DB1D80" w:rsidRDefault="00DB1D80" w:rsidP="004E6E68">
      <w:pPr>
        <w:pStyle w:val="Default"/>
        <w:ind w:left="450" w:firstLine="450"/>
        <w:jc w:val="center"/>
        <w:rPr>
          <w:b/>
          <w:bCs/>
          <w:color w:val="000000" w:themeColor="text1"/>
          <w:sz w:val="23"/>
          <w:szCs w:val="23"/>
          <w:lang w:val="sr-Cyrl-CS"/>
        </w:rPr>
      </w:pPr>
    </w:p>
    <w:p w14:paraId="4B1835A0" w14:textId="77777777" w:rsidR="00DB1D80" w:rsidRPr="00C23898" w:rsidRDefault="00DB1D80" w:rsidP="004E6E68">
      <w:pPr>
        <w:pStyle w:val="Default"/>
        <w:jc w:val="center"/>
        <w:rPr>
          <w:color w:val="000000" w:themeColor="text1"/>
          <w:sz w:val="23"/>
          <w:szCs w:val="23"/>
        </w:rPr>
      </w:pPr>
      <w:r w:rsidRPr="00C23898">
        <w:rPr>
          <w:b/>
          <w:bCs/>
          <w:color w:val="000000" w:themeColor="text1"/>
          <w:sz w:val="23"/>
          <w:szCs w:val="23"/>
        </w:rPr>
        <w:t>Ključna pitanja za analizu efekata na društvo</w:t>
      </w:r>
    </w:p>
    <w:p w14:paraId="7ACE0E5F" w14:textId="77777777" w:rsidR="00DB1D80" w:rsidRPr="00C23898" w:rsidRDefault="00DB1D80" w:rsidP="004E6E68">
      <w:pPr>
        <w:ind w:left="450" w:firstLine="450"/>
        <w:jc w:val="center"/>
        <w:rPr>
          <w:b/>
          <w:bCs/>
          <w:color w:val="000000" w:themeColor="text1"/>
          <w:sz w:val="23"/>
          <w:szCs w:val="23"/>
        </w:rPr>
      </w:pPr>
    </w:p>
    <w:p w14:paraId="4E0A3BC9" w14:textId="77777777" w:rsidR="00DB1D80" w:rsidRPr="00C23898" w:rsidRDefault="00DB1D80" w:rsidP="004E6E68">
      <w:pPr>
        <w:spacing w:line="240" w:lineRule="auto"/>
        <w:ind w:firstLine="72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1) </w:t>
      </w:r>
      <w:r w:rsidRPr="00C23898">
        <w:rPr>
          <w:rFonts w:ascii="Times New Roman" w:hAnsi="Times New Roman" w:cs="Times New Roman"/>
          <w:b/>
          <w:bCs/>
          <w:color w:val="000000" w:themeColor="text1"/>
          <w:sz w:val="24"/>
          <w:szCs w:val="24"/>
        </w:rPr>
        <w:t>Kolike troškove i koristi (materijalne i nematerijalne) će izabrana opcija prouzrokovati građanima?</w:t>
      </w:r>
    </w:p>
    <w:p w14:paraId="79A46FCC" w14:textId="77777777" w:rsidR="00DB1D80" w:rsidRPr="00FA52DF" w:rsidRDefault="00DB1D80" w:rsidP="004E6E68">
      <w:pPr>
        <w:spacing w:after="0" w:line="240" w:lineRule="auto"/>
        <w:ind w:firstLine="720"/>
        <w:contextualSpacing/>
        <w:jc w:val="both"/>
        <w:rPr>
          <w:rFonts w:ascii="Times New Roman" w:hAnsi="Times New Roman" w:cs="Times New Roman"/>
          <w:color w:val="000000" w:themeColor="text1"/>
          <w:sz w:val="24"/>
          <w:szCs w:val="24"/>
          <w:lang w:val="sr-Cyrl-RS"/>
        </w:rPr>
      </w:pPr>
      <w:r w:rsidRPr="00FA52DF">
        <w:rPr>
          <w:rFonts w:ascii="Times New Roman" w:hAnsi="Times New Roman" w:cs="Times New Roman"/>
          <w:color w:val="000000" w:themeColor="text1"/>
          <w:sz w:val="24"/>
          <w:szCs w:val="24"/>
          <w:lang w:val="sr-Cyrl-RS"/>
        </w:rPr>
        <w:t xml:space="preserve">Izabrana opcija može uzrokovati dodatne troškove građanima, u slučaju zahteva za ugradnjom naprednog brojila zbog nemogućnosti operatora distributivnog sistema da to obezbedi iz zakonom propisanih uslova. </w:t>
      </w:r>
    </w:p>
    <w:p w14:paraId="3461E6E3" w14:textId="77777777" w:rsidR="00DB1D80" w:rsidRPr="00FA52DF" w:rsidRDefault="00DB1D80" w:rsidP="004E6E68">
      <w:pPr>
        <w:spacing w:after="0" w:line="240" w:lineRule="auto"/>
        <w:ind w:firstLine="720"/>
        <w:contextualSpacing/>
        <w:jc w:val="both"/>
        <w:rPr>
          <w:rFonts w:ascii="Times New Roman" w:hAnsi="Times New Roman" w:cs="Times New Roman"/>
          <w:color w:val="000000" w:themeColor="text1"/>
          <w:sz w:val="24"/>
          <w:szCs w:val="24"/>
          <w:lang w:val="sr-Cyrl-RS"/>
        </w:rPr>
      </w:pPr>
      <w:r w:rsidRPr="00FA52DF">
        <w:rPr>
          <w:rFonts w:ascii="Times New Roman" w:hAnsi="Times New Roman" w:cs="Times New Roman"/>
          <w:color w:val="000000" w:themeColor="text1"/>
          <w:sz w:val="24"/>
          <w:szCs w:val="24"/>
          <w:lang w:val="sr-Cyrl-RS"/>
        </w:rPr>
        <w:t xml:space="preserve">Izabrana opcija će povećati troškove investicije u postupku priključenja na prenosni sistem, kroz obavezu podnosioca zahteva kome je uručena studija priključenja da dostavi bankarsku garanciju u korist operatora prenosnog sistema. </w:t>
      </w:r>
    </w:p>
    <w:p w14:paraId="2AE35D05" w14:textId="77777777" w:rsidR="00DB1D80" w:rsidRPr="00FA52DF" w:rsidRDefault="00DB1D80" w:rsidP="004E6E68">
      <w:pPr>
        <w:spacing w:line="240" w:lineRule="auto"/>
        <w:ind w:firstLine="720"/>
        <w:jc w:val="both"/>
        <w:rPr>
          <w:rFonts w:ascii="Times New Roman" w:hAnsi="Times New Roman" w:cs="Times New Roman"/>
          <w:color w:val="000000" w:themeColor="text1"/>
          <w:sz w:val="24"/>
          <w:szCs w:val="24"/>
          <w:lang w:val="sr-Cyrl-RS"/>
        </w:rPr>
      </w:pPr>
      <w:r w:rsidRPr="00FA52DF">
        <w:rPr>
          <w:rFonts w:ascii="Times New Roman" w:hAnsi="Times New Roman" w:cs="Times New Roman"/>
          <w:color w:val="000000" w:themeColor="text1"/>
          <w:sz w:val="24"/>
          <w:szCs w:val="24"/>
          <w:lang w:val="sr-Cyrl-RS"/>
        </w:rPr>
        <w:t>S druge strane postoji i korist u smislu prevazilaženja problema koji se odnose na zauzimanje prenosnog i distributivnog kapaciteta u obimu koji nije srazmeran potencijalu primarnog izvora energije što je uslovljavalo uvećanje obima potrebnih investicija budućih podnosioca zahteva za priključenje kao i razvoja prenosnog i distributivnog sistema.</w:t>
      </w:r>
    </w:p>
    <w:p w14:paraId="6F745863" w14:textId="77777777" w:rsidR="00DB1D80" w:rsidRPr="00FA52DF" w:rsidRDefault="00DB1D80" w:rsidP="004E6E68">
      <w:pPr>
        <w:spacing w:line="240" w:lineRule="auto"/>
        <w:ind w:firstLine="720"/>
        <w:jc w:val="both"/>
        <w:rPr>
          <w:rFonts w:ascii="Times New Roman" w:hAnsi="Times New Roman" w:cs="Times New Roman"/>
          <w:b/>
          <w:bCs/>
          <w:color w:val="000000" w:themeColor="text1"/>
          <w:sz w:val="24"/>
          <w:szCs w:val="24"/>
        </w:rPr>
      </w:pPr>
      <w:r w:rsidRPr="00FA52DF">
        <w:rPr>
          <w:rFonts w:ascii="Times New Roman" w:hAnsi="Times New Roman" w:cs="Times New Roman"/>
          <w:b/>
          <w:bCs/>
          <w:color w:val="000000" w:themeColor="text1"/>
          <w:sz w:val="24"/>
          <w:szCs w:val="24"/>
        </w:rPr>
        <w:t>2) Da li će efekti realizacije izabrane opcije štetno uticati na neku specifičnu grupu populacije i da li će to negativno uticati na uspešno sprovođenje te opcije, kao i koje mere treba preduzeti da bi se ovi rizici sveli na minimum?</w:t>
      </w:r>
    </w:p>
    <w:p w14:paraId="5D6FCA6B" w14:textId="77777777" w:rsidR="00DB1D80" w:rsidRPr="00C23898" w:rsidRDefault="00DB1D80" w:rsidP="004E6E68">
      <w:pPr>
        <w:spacing w:line="240" w:lineRule="auto"/>
        <w:ind w:firstLine="72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Efekti realizacije izabrane opcije neće štetno uticati na neku specifičnu grupu populacije i neće negativno uticati na uspešno sprovođenje te opcije.</w:t>
      </w:r>
    </w:p>
    <w:p w14:paraId="24B55FD6" w14:textId="77777777" w:rsidR="00DB1D80" w:rsidRPr="00FA52DF" w:rsidRDefault="00DB1D80" w:rsidP="004E6E68">
      <w:pPr>
        <w:spacing w:line="240" w:lineRule="auto"/>
        <w:ind w:firstLine="720"/>
        <w:jc w:val="both"/>
        <w:rPr>
          <w:rFonts w:ascii="Times New Roman" w:hAnsi="Times New Roman" w:cs="Times New Roman"/>
          <w:b/>
          <w:bCs/>
          <w:color w:val="000000" w:themeColor="text1"/>
          <w:sz w:val="24"/>
          <w:szCs w:val="24"/>
        </w:rPr>
      </w:pPr>
      <w:r w:rsidRPr="00FA52DF">
        <w:rPr>
          <w:rFonts w:ascii="Times New Roman" w:hAnsi="Times New Roman" w:cs="Times New Roman"/>
          <w:b/>
          <w:bCs/>
          <w:color w:val="000000" w:themeColor="text1"/>
          <w:sz w:val="24"/>
          <w:szCs w:val="24"/>
        </w:rPr>
        <w:t xml:space="preserve">3) Na koje društvene grupe, a posebno na koje osetljive društvene grupe, bi uticale mere izabrane opcije i kako bi se taj uticaj ogledao (pre svega na siromašne i socijalno isključene pojedince i grupe, kao što su osobe sa invaliditetom, deca, mladi, žene, stariji preko 65 godina, pripadnici romske nacionalne manjine, neobrazovani, nezaposleni, izbegla i interno raseljena lica i stanovništvo ruralnih sredina i druge osetljive društvene grupe)? </w:t>
      </w:r>
    </w:p>
    <w:p w14:paraId="5D2A5CF9" w14:textId="77777777" w:rsidR="00DB1D80" w:rsidRPr="00C23898" w:rsidRDefault="00DB1D80" w:rsidP="004E6E68">
      <w:pPr>
        <w:spacing w:line="240" w:lineRule="auto"/>
        <w:ind w:firstLine="72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Mere izabrane opcije neće imati uticaj na osetljive društvene grupe.</w:t>
      </w:r>
    </w:p>
    <w:p w14:paraId="3D3D9A31" w14:textId="77777777" w:rsidR="00DB1D80" w:rsidRPr="00FA52DF" w:rsidRDefault="00DB1D80" w:rsidP="004E6E68">
      <w:pPr>
        <w:spacing w:line="240" w:lineRule="auto"/>
        <w:ind w:firstLine="720"/>
        <w:jc w:val="both"/>
        <w:rPr>
          <w:rFonts w:ascii="Times New Roman" w:hAnsi="Times New Roman" w:cs="Times New Roman"/>
          <w:b/>
          <w:bCs/>
          <w:color w:val="000000" w:themeColor="text1"/>
          <w:sz w:val="24"/>
          <w:szCs w:val="24"/>
        </w:rPr>
      </w:pPr>
      <w:r w:rsidRPr="00FA52DF">
        <w:rPr>
          <w:rFonts w:ascii="Times New Roman" w:hAnsi="Times New Roman" w:cs="Times New Roman"/>
          <w:b/>
          <w:bCs/>
          <w:color w:val="000000" w:themeColor="text1"/>
          <w:sz w:val="24"/>
          <w:szCs w:val="24"/>
        </w:rPr>
        <w:t>4)</w:t>
      </w:r>
      <w:r w:rsidRPr="00C23898">
        <w:rPr>
          <w:b/>
          <w:bCs/>
          <w:color w:val="000000" w:themeColor="text1"/>
          <w:sz w:val="23"/>
          <w:szCs w:val="23"/>
          <w:lang w:val="sr-Cyrl-CS"/>
        </w:rPr>
        <w:t xml:space="preserve"> </w:t>
      </w:r>
      <w:r w:rsidRPr="00FA52DF">
        <w:rPr>
          <w:rFonts w:ascii="Times New Roman" w:hAnsi="Times New Roman" w:cs="Times New Roman"/>
          <w:b/>
          <w:bCs/>
          <w:color w:val="000000" w:themeColor="text1"/>
          <w:sz w:val="24"/>
          <w:szCs w:val="24"/>
        </w:rPr>
        <w:t xml:space="preserve">Da li bi i na koji način izabrana opcija uticala na tržište rada i zapošljavanje, kao i na uslove za rad (npr. promene u stopama zaposlenosti, otpuštanje tehnoloških viškova, ukinuta ili novoformirana radna mesta, postojeća prava i obaveze radnika, potrebe za </w:t>
      </w:r>
      <w:r w:rsidRPr="00FA52DF">
        <w:rPr>
          <w:rFonts w:ascii="Times New Roman" w:hAnsi="Times New Roman" w:cs="Times New Roman"/>
          <w:b/>
          <w:bCs/>
          <w:color w:val="000000" w:themeColor="text1"/>
          <w:sz w:val="24"/>
          <w:szCs w:val="24"/>
        </w:rPr>
        <w:lastRenderedPageBreak/>
        <w:t>prekvalifikacijama ili dodatnim obukama koje nameće tržište rada, rodnu ravnopravnost, ranjive grupe i oblike njihovog zapošljavanja i slično)?</w:t>
      </w:r>
    </w:p>
    <w:p w14:paraId="7F512C8D" w14:textId="77777777" w:rsidR="00DB1D80" w:rsidRPr="00C23898" w:rsidRDefault="00DB1D80" w:rsidP="004E6E68">
      <w:pPr>
        <w:spacing w:line="240" w:lineRule="auto"/>
        <w:ind w:firstLine="720"/>
        <w:jc w:val="both"/>
        <w:rPr>
          <w:b/>
          <w:bCs/>
          <w:color w:val="000000" w:themeColor="text1"/>
          <w:sz w:val="23"/>
          <w:szCs w:val="23"/>
        </w:rPr>
      </w:pPr>
      <w:r w:rsidRPr="00C23898">
        <w:rPr>
          <w:rFonts w:ascii="Times New Roman" w:hAnsi="Times New Roman" w:cs="Times New Roman"/>
          <w:color w:val="000000" w:themeColor="text1"/>
          <w:sz w:val="24"/>
          <w:szCs w:val="24"/>
          <w:lang w:val="sr-Cyrl-CS"/>
        </w:rPr>
        <w:t>Izabrana opcija ne bi uticala posredno na tržište rada i zapošljavanje, kao i uslove za rad u celini.</w:t>
      </w:r>
    </w:p>
    <w:p w14:paraId="68272CDC" w14:textId="77777777" w:rsidR="00DB1D80" w:rsidRPr="00FA52DF" w:rsidRDefault="00DB1D80" w:rsidP="004E6E68">
      <w:pPr>
        <w:spacing w:line="240" w:lineRule="auto"/>
        <w:ind w:firstLine="720"/>
        <w:jc w:val="both"/>
        <w:rPr>
          <w:rFonts w:ascii="Times New Roman" w:hAnsi="Times New Roman" w:cs="Times New Roman"/>
          <w:b/>
          <w:bCs/>
          <w:color w:val="000000" w:themeColor="text1"/>
          <w:sz w:val="24"/>
          <w:szCs w:val="24"/>
        </w:rPr>
      </w:pPr>
      <w:r w:rsidRPr="00FA52DF">
        <w:rPr>
          <w:rFonts w:ascii="Times New Roman" w:hAnsi="Times New Roman" w:cs="Times New Roman"/>
          <w:b/>
          <w:bCs/>
          <w:color w:val="000000" w:themeColor="text1"/>
          <w:sz w:val="24"/>
          <w:szCs w:val="24"/>
        </w:rPr>
        <w:t xml:space="preserve">5) Da li izabrane opcije omogućavaju ravnopravan tretman, ili dovode do direktne ili indirektne diskriminacije različitih kategorija lica (npr. na osnovu nacionalne pripadnosti, etničkog porekla, jezika, pola, rodnog identiteta, invaliditeta, starosne dobi, seksualne orijentacije, bračnog statusa ili drugih ličnih svojstava)? </w:t>
      </w:r>
    </w:p>
    <w:p w14:paraId="41F0D5B4" w14:textId="77777777" w:rsidR="00DB1D80" w:rsidRPr="00C23898" w:rsidRDefault="00DB1D80" w:rsidP="004E6E68">
      <w:pPr>
        <w:spacing w:line="240" w:lineRule="auto"/>
        <w:ind w:firstLine="72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Izabrane opcije omogućavaju ravnopravan tretman i ne dovode do direktne ili indirektne diskriminacije različitih kategorija lica.</w:t>
      </w:r>
    </w:p>
    <w:p w14:paraId="4F4335CD" w14:textId="77777777" w:rsidR="00DB1D80" w:rsidRPr="00FA52DF" w:rsidRDefault="00DB1D80" w:rsidP="004E6E68">
      <w:pPr>
        <w:spacing w:line="240" w:lineRule="auto"/>
        <w:ind w:firstLine="720"/>
        <w:jc w:val="both"/>
        <w:rPr>
          <w:rFonts w:ascii="Times New Roman" w:hAnsi="Times New Roman" w:cs="Times New Roman"/>
          <w:b/>
          <w:bCs/>
          <w:color w:val="000000" w:themeColor="text1"/>
          <w:sz w:val="24"/>
          <w:szCs w:val="24"/>
        </w:rPr>
      </w:pPr>
      <w:r w:rsidRPr="00FA52DF">
        <w:rPr>
          <w:rFonts w:ascii="Times New Roman" w:hAnsi="Times New Roman" w:cs="Times New Roman"/>
          <w:b/>
          <w:bCs/>
          <w:color w:val="000000" w:themeColor="text1"/>
          <w:sz w:val="24"/>
          <w:szCs w:val="24"/>
        </w:rPr>
        <w:t xml:space="preserve">6) Da li bi izabrana opcija mogla da utiče na cene roba i usluga i životni standard stanovništva, na koji način i u kojem obimu? </w:t>
      </w:r>
    </w:p>
    <w:p w14:paraId="6073EA63" w14:textId="77777777" w:rsidR="00DB1D80" w:rsidRPr="00C23898" w:rsidRDefault="00DB1D80" w:rsidP="004E6E68">
      <w:pPr>
        <w:spacing w:line="240" w:lineRule="auto"/>
        <w:ind w:firstLine="72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Izabrana opcija ne</w:t>
      </w:r>
      <w:r w:rsidRPr="00C23898">
        <w:rPr>
          <w:rFonts w:ascii="Times New Roman" w:hAnsi="Times New Roman" w:cs="Times New Roman"/>
          <w:color w:val="000000" w:themeColor="text1"/>
          <w:sz w:val="24"/>
          <w:szCs w:val="24"/>
        </w:rPr>
        <w:t xml:space="preserve"> </w:t>
      </w:r>
      <w:r w:rsidRPr="00C23898">
        <w:rPr>
          <w:rFonts w:ascii="Times New Roman" w:hAnsi="Times New Roman" w:cs="Times New Roman"/>
          <w:color w:val="000000" w:themeColor="text1"/>
          <w:sz w:val="24"/>
          <w:szCs w:val="24"/>
          <w:lang w:val="sr-Cyrl-CS"/>
        </w:rPr>
        <w:t>bi mogla da utiče na cene roba i usluga i životni standard stanovništva.</w:t>
      </w:r>
    </w:p>
    <w:p w14:paraId="59F3CDE7" w14:textId="77777777" w:rsidR="00DB1D80" w:rsidRPr="00FA52DF" w:rsidRDefault="00DB1D80" w:rsidP="004E6E68">
      <w:pPr>
        <w:spacing w:line="240" w:lineRule="auto"/>
        <w:ind w:firstLine="720"/>
        <w:jc w:val="both"/>
        <w:rPr>
          <w:rFonts w:ascii="Times New Roman" w:hAnsi="Times New Roman" w:cs="Times New Roman"/>
          <w:b/>
          <w:bCs/>
          <w:color w:val="000000" w:themeColor="text1"/>
          <w:sz w:val="24"/>
          <w:szCs w:val="24"/>
        </w:rPr>
      </w:pPr>
      <w:r w:rsidRPr="00FA52DF">
        <w:rPr>
          <w:rFonts w:ascii="Times New Roman" w:hAnsi="Times New Roman" w:cs="Times New Roman"/>
          <w:b/>
          <w:bCs/>
          <w:color w:val="000000" w:themeColor="text1"/>
          <w:sz w:val="24"/>
          <w:szCs w:val="24"/>
        </w:rPr>
        <w:t>7) Da li bi se realizacijom izabranih opcija pozitivno uticalo na promenu socijalne situacije u nekom određenom regionu ili okrugu i na koji način?</w:t>
      </w:r>
    </w:p>
    <w:p w14:paraId="792EED02" w14:textId="77777777" w:rsidR="00DB1D80" w:rsidRPr="00C23898" w:rsidRDefault="00DB1D80" w:rsidP="004E6E68">
      <w:pPr>
        <w:spacing w:line="240" w:lineRule="auto"/>
        <w:ind w:firstLine="720"/>
        <w:jc w:val="both"/>
        <w:rPr>
          <w:rFonts w:ascii="Times New Roman" w:hAnsi="Times New Roman" w:cs="Times New Roman"/>
          <w:color w:val="000000" w:themeColor="text1"/>
          <w:sz w:val="24"/>
          <w:szCs w:val="24"/>
          <w:lang w:val="sr-Cyrl-CS"/>
        </w:rPr>
      </w:pPr>
      <w:bookmarkStart w:id="5" w:name="_Hlk61687577"/>
      <w:r w:rsidRPr="00C23898">
        <w:rPr>
          <w:rFonts w:ascii="Times New Roman" w:hAnsi="Times New Roman" w:cs="Times New Roman"/>
          <w:color w:val="000000" w:themeColor="text1"/>
          <w:sz w:val="24"/>
          <w:szCs w:val="24"/>
          <w:lang w:val="sr-Cyrl-CS"/>
        </w:rPr>
        <w:t xml:space="preserve">Realizacijom izabranih opcija se ne utiče </w:t>
      </w:r>
      <w:bookmarkEnd w:id="5"/>
      <w:r w:rsidRPr="00C23898">
        <w:rPr>
          <w:rFonts w:ascii="Times New Roman" w:hAnsi="Times New Roman" w:cs="Times New Roman"/>
          <w:color w:val="000000" w:themeColor="text1"/>
          <w:sz w:val="24"/>
          <w:szCs w:val="24"/>
          <w:lang w:val="sr-Cyrl-CS"/>
        </w:rPr>
        <w:t>na promenu socijalne situacije u nekom određenom regionu ili okrugu.</w:t>
      </w:r>
    </w:p>
    <w:p w14:paraId="18475A9E" w14:textId="77777777" w:rsidR="00DB1D80" w:rsidRPr="00FA52DF" w:rsidRDefault="00DB1D80" w:rsidP="004E6E68">
      <w:pPr>
        <w:spacing w:after="0" w:line="240" w:lineRule="auto"/>
        <w:ind w:firstLine="720"/>
        <w:jc w:val="both"/>
        <w:rPr>
          <w:rFonts w:ascii="Times New Roman" w:hAnsi="Times New Roman" w:cs="Times New Roman"/>
          <w:b/>
          <w:bCs/>
          <w:color w:val="000000" w:themeColor="text1"/>
          <w:sz w:val="24"/>
          <w:szCs w:val="24"/>
        </w:rPr>
      </w:pPr>
      <w:r w:rsidRPr="00FA52DF">
        <w:rPr>
          <w:rFonts w:ascii="Times New Roman" w:hAnsi="Times New Roman" w:cs="Times New Roman"/>
          <w:b/>
          <w:bCs/>
          <w:color w:val="000000" w:themeColor="text1"/>
          <w:sz w:val="24"/>
          <w:szCs w:val="24"/>
        </w:rPr>
        <w:t>8) Da li bi se realizacijom izabrane opcije uticalo na promene u finansiranju, kvalitetu ili dostupnosti sistema socijalne zaštite, zdravstvenog sistema ili sistema obrazovanja, posebno u smislu jednakog pristupa uslugama i pravima za osetljive grupe i na koji način?</w:t>
      </w:r>
    </w:p>
    <w:p w14:paraId="046C20AA" w14:textId="77777777" w:rsidR="00DB1D80" w:rsidRPr="00C23898" w:rsidRDefault="00DB1D80" w:rsidP="004E6E68">
      <w:pPr>
        <w:spacing w:after="0" w:line="240" w:lineRule="auto"/>
        <w:ind w:firstLine="720"/>
        <w:contextualSpacing/>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Izabrana opcija ne utiče na promene u finansiranju, kvalitetu ili dostupnosti sistema socijalne zaštite, zdravstvenog sistema ili sistema obrazovanja.</w:t>
      </w:r>
    </w:p>
    <w:p w14:paraId="432DD540" w14:textId="77777777" w:rsidR="00DB1D80" w:rsidRPr="00C23898" w:rsidRDefault="00DB1D80" w:rsidP="004E6E68">
      <w:pPr>
        <w:pStyle w:val="Default"/>
        <w:jc w:val="both"/>
        <w:rPr>
          <w:b/>
          <w:bCs/>
          <w:color w:val="000000" w:themeColor="text1"/>
          <w:sz w:val="23"/>
          <w:szCs w:val="23"/>
        </w:rPr>
      </w:pPr>
    </w:p>
    <w:p w14:paraId="505ADAA1" w14:textId="77777777" w:rsidR="00DB1D80" w:rsidRDefault="00DB1D80" w:rsidP="004E6E68">
      <w:pPr>
        <w:spacing w:after="0" w:line="240" w:lineRule="auto"/>
        <w:jc w:val="right"/>
        <w:rPr>
          <w:rFonts w:ascii="Times New Roman" w:hAnsi="Times New Roman" w:cs="Times New Roman"/>
          <w:b/>
          <w:bCs/>
          <w:color w:val="000000" w:themeColor="text1"/>
          <w:sz w:val="24"/>
          <w:szCs w:val="24"/>
          <w:lang w:val="sr-Latn-CS"/>
        </w:rPr>
      </w:pPr>
    </w:p>
    <w:p w14:paraId="48823F49" w14:textId="77777777" w:rsidR="00DB1D80" w:rsidRDefault="00DB1D80" w:rsidP="004E6E68">
      <w:pPr>
        <w:spacing w:after="0" w:line="240" w:lineRule="auto"/>
        <w:jc w:val="right"/>
        <w:rPr>
          <w:rFonts w:ascii="Times New Roman" w:hAnsi="Times New Roman" w:cs="Times New Roman"/>
          <w:b/>
          <w:bCs/>
          <w:color w:val="000000" w:themeColor="text1"/>
          <w:sz w:val="24"/>
          <w:szCs w:val="24"/>
          <w:lang w:val="sr-Latn-CS"/>
        </w:rPr>
      </w:pPr>
    </w:p>
    <w:p w14:paraId="47C2A378" w14:textId="77777777" w:rsidR="00DB1D80" w:rsidRDefault="00DB1D80" w:rsidP="004E6E68">
      <w:pPr>
        <w:spacing w:after="0" w:line="240" w:lineRule="auto"/>
        <w:jc w:val="right"/>
        <w:rPr>
          <w:rFonts w:ascii="Times New Roman" w:hAnsi="Times New Roman" w:cs="Times New Roman"/>
          <w:b/>
          <w:bCs/>
          <w:color w:val="000000" w:themeColor="text1"/>
          <w:sz w:val="24"/>
          <w:szCs w:val="24"/>
          <w:lang w:val="sr-Latn-CS"/>
        </w:rPr>
      </w:pPr>
    </w:p>
    <w:p w14:paraId="1106052B" w14:textId="77777777" w:rsidR="00DB1D80" w:rsidRDefault="00DB1D80" w:rsidP="004E6E68">
      <w:pPr>
        <w:spacing w:after="0" w:line="240" w:lineRule="auto"/>
        <w:jc w:val="right"/>
        <w:rPr>
          <w:rFonts w:ascii="Times New Roman" w:hAnsi="Times New Roman" w:cs="Times New Roman"/>
          <w:b/>
          <w:bCs/>
          <w:color w:val="000000" w:themeColor="text1"/>
          <w:sz w:val="24"/>
          <w:szCs w:val="24"/>
          <w:lang w:val="sr-Latn-CS"/>
        </w:rPr>
      </w:pPr>
    </w:p>
    <w:p w14:paraId="2F00FC8B" w14:textId="77777777" w:rsidR="00DB1D80" w:rsidRPr="00F03A49" w:rsidRDefault="00DB1D80" w:rsidP="004E6E68">
      <w:pPr>
        <w:spacing w:after="0" w:line="240" w:lineRule="auto"/>
        <w:jc w:val="right"/>
        <w:rPr>
          <w:rFonts w:ascii="Times New Roman" w:hAnsi="Times New Roman" w:cs="Times New Roman"/>
          <w:b/>
          <w:bCs/>
          <w:color w:val="000000" w:themeColor="text1"/>
          <w:sz w:val="24"/>
          <w:szCs w:val="24"/>
          <w:lang w:val="sr-Cyrl-CS"/>
        </w:rPr>
      </w:pPr>
      <w:r w:rsidRPr="00F03A49">
        <w:rPr>
          <w:rFonts w:ascii="Times New Roman" w:hAnsi="Times New Roman" w:cs="Times New Roman"/>
          <w:b/>
          <w:bCs/>
          <w:color w:val="000000" w:themeColor="text1"/>
          <w:sz w:val="24"/>
          <w:szCs w:val="24"/>
          <w:lang w:val="sr-Cyrl-CS"/>
        </w:rPr>
        <w:t>PRILOG 8</w:t>
      </w:r>
    </w:p>
    <w:p w14:paraId="53E523A2" w14:textId="77777777" w:rsidR="00DB1D80" w:rsidRPr="00C23898" w:rsidRDefault="00DB1D80" w:rsidP="004E6E68">
      <w:pPr>
        <w:spacing w:after="0" w:line="240" w:lineRule="auto"/>
        <w:jc w:val="right"/>
        <w:rPr>
          <w:rFonts w:ascii="Times New Roman" w:hAnsi="Times New Roman" w:cs="Times New Roman"/>
          <w:color w:val="000000" w:themeColor="text1"/>
          <w:sz w:val="24"/>
          <w:szCs w:val="24"/>
          <w:lang w:val="sr-Cyrl-CS"/>
        </w:rPr>
      </w:pPr>
    </w:p>
    <w:p w14:paraId="1894CE1A" w14:textId="77777777" w:rsidR="00DB1D80" w:rsidRPr="00C23898" w:rsidRDefault="00DB1D80" w:rsidP="004E6E68">
      <w:pPr>
        <w:spacing w:line="240" w:lineRule="auto"/>
        <w:jc w:val="center"/>
        <w:rPr>
          <w:rFonts w:ascii="Times New Roman" w:hAnsi="Times New Roman" w:cs="Times New Roman"/>
          <w:b/>
          <w:color w:val="000000" w:themeColor="text1"/>
          <w:sz w:val="24"/>
          <w:szCs w:val="24"/>
          <w:lang w:val="sr-Cyrl-CS"/>
        </w:rPr>
      </w:pPr>
      <w:r w:rsidRPr="00C23898">
        <w:rPr>
          <w:rFonts w:ascii="Times New Roman" w:hAnsi="Times New Roman" w:cs="Times New Roman"/>
          <w:b/>
          <w:color w:val="000000" w:themeColor="text1"/>
          <w:sz w:val="24"/>
          <w:szCs w:val="24"/>
          <w:lang w:val="sr-Cyrl-CS"/>
        </w:rPr>
        <w:t>Ključna pitanja za analizu efekata na životnu sredinu</w:t>
      </w:r>
    </w:p>
    <w:p w14:paraId="1FB38387" w14:textId="77777777" w:rsidR="00DB1D80" w:rsidRPr="00C23898" w:rsidRDefault="00DB1D80" w:rsidP="004E6E68">
      <w:pPr>
        <w:spacing w:line="240" w:lineRule="auto"/>
        <w:ind w:firstLine="720"/>
        <w:jc w:val="both"/>
        <w:rPr>
          <w:rFonts w:ascii="Times New Roman" w:hAnsi="Times New Roman" w:cs="Times New Roman"/>
          <w:b/>
          <w:color w:val="000000" w:themeColor="text1"/>
          <w:sz w:val="24"/>
          <w:szCs w:val="24"/>
          <w:lang w:val="sr-Cyrl-RS"/>
        </w:rPr>
      </w:pPr>
      <w:r w:rsidRPr="00C23898">
        <w:rPr>
          <w:rFonts w:ascii="Times New Roman" w:hAnsi="Times New Roman" w:cs="Times New Roman"/>
          <w:b/>
          <w:color w:val="000000" w:themeColor="text1"/>
          <w:sz w:val="24"/>
          <w:szCs w:val="24"/>
          <w:lang w:val="sr-Cyrl-RS"/>
        </w:rPr>
        <w:t>1) Da li izabrana opcija utiče i u kojem obimu utiče na životnu sredinu, uključujući efekte na kvalitet vode, vazduha i zemljišta, kvalitet hrane, urbanu ekologiju i upravljanje otpadom, sirovine, energetsku efikasnost i obnovljive izvore energije?</w:t>
      </w:r>
    </w:p>
    <w:p w14:paraId="44C9A1D7" w14:textId="77777777" w:rsidR="00DB1D80" w:rsidRPr="00C23898" w:rsidRDefault="00DB1D80" w:rsidP="004E6E68">
      <w:pPr>
        <w:spacing w:line="240" w:lineRule="auto"/>
        <w:ind w:firstLine="720"/>
        <w:jc w:val="both"/>
        <w:rPr>
          <w:rFonts w:ascii="Times New Roman" w:hAnsi="Times New Roman" w:cs="Times New Roman"/>
          <w:color w:val="000000" w:themeColor="text1"/>
          <w:sz w:val="24"/>
          <w:szCs w:val="24"/>
          <w:lang w:val="sr-Cyrl-RS"/>
        </w:rPr>
      </w:pPr>
      <w:r w:rsidRPr="00C23898">
        <w:rPr>
          <w:rFonts w:ascii="Times New Roman" w:hAnsi="Times New Roman" w:cs="Times New Roman"/>
          <w:color w:val="000000" w:themeColor="text1"/>
          <w:sz w:val="24"/>
          <w:szCs w:val="24"/>
          <w:lang w:val="sr-Cyrl-RS"/>
        </w:rPr>
        <w:t xml:space="preserve">Izabrana opcija- Program razvoja nuklearne energije ne utiče direktno na životnu sredinu, uključujući efekte na kvalitet vode, vazduha i zemljišta, kvalitet hrane, urbanu ekologiju i upravljanje otpadom, sirovine, energetsku efikasnost i obnovljive izvore energije, imajući u vidu da će sam Program u fazi ispitivanja opravdanosti pristupa razvoju nuklearne energije obuhvatiti pored uticaja na ekonomski razvoj, energetsku sigurnost i bezbednost i uticaj na životnu sredinu. </w:t>
      </w:r>
    </w:p>
    <w:p w14:paraId="0652A01B" w14:textId="77777777" w:rsidR="00DB1D80" w:rsidRPr="00C23898" w:rsidRDefault="00DB1D80" w:rsidP="004E6E68">
      <w:pPr>
        <w:spacing w:line="240" w:lineRule="auto"/>
        <w:ind w:firstLine="720"/>
        <w:jc w:val="both"/>
        <w:rPr>
          <w:rFonts w:ascii="Times New Roman" w:hAnsi="Times New Roman" w:cs="Times New Roman"/>
          <w:b/>
          <w:color w:val="000000" w:themeColor="text1"/>
          <w:sz w:val="24"/>
          <w:szCs w:val="24"/>
          <w:lang w:val="sr-Cyrl-RS"/>
        </w:rPr>
      </w:pPr>
      <w:r w:rsidRPr="00C23898">
        <w:rPr>
          <w:rFonts w:ascii="Times New Roman" w:hAnsi="Times New Roman" w:cs="Times New Roman"/>
          <w:b/>
          <w:color w:val="000000" w:themeColor="text1"/>
          <w:sz w:val="24"/>
          <w:szCs w:val="24"/>
          <w:lang w:val="sr-Cyrl-RS"/>
        </w:rPr>
        <w:t>2) Da li izabrana opcija utiče na kvalitet i strukturu ekosistema, uključujući i integritet i biodiverzitet ekosistema, kao i floru i faunu?</w:t>
      </w:r>
    </w:p>
    <w:p w14:paraId="2AD4EDF9" w14:textId="77777777" w:rsidR="00DB1D80" w:rsidRPr="009A3FF9" w:rsidRDefault="00DB1D80" w:rsidP="004E6E68">
      <w:pPr>
        <w:spacing w:line="240" w:lineRule="auto"/>
        <w:ind w:firstLine="720"/>
        <w:jc w:val="both"/>
        <w:rPr>
          <w:rFonts w:ascii="Times New Roman" w:hAnsi="Times New Roman" w:cs="Times New Roman"/>
          <w:color w:val="000000" w:themeColor="text1"/>
          <w:sz w:val="24"/>
          <w:szCs w:val="24"/>
          <w:lang w:val="sr-Latn-CS"/>
        </w:rPr>
      </w:pPr>
      <w:r w:rsidRPr="00C23898">
        <w:rPr>
          <w:rFonts w:ascii="Times New Roman" w:hAnsi="Times New Roman" w:cs="Times New Roman"/>
          <w:color w:val="000000" w:themeColor="text1"/>
          <w:sz w:val="24"/>
          <w:szCs w:val="24"/>
          <w:lang w:val="sr-Cyrl-RS"/>
        </w:rPr>
        <w:lastRenderedPageBreak/>
        <w:t>Izabrana opcija ne utiče na kvalitet i strukturu ekosistema, uključujući i integritet i biodiverzitet ekosistema, kao i floru i faunu</w:t>
      </w:r>
      <w:r>
        <w:rPr>
          <w:rFonts w:ascii="Times New Roman" w:hAnsi="Times New Roman" w:cs="Times New Roman"/>
          <w:color w:val="000000" w:themeColor="text1"/>
          <w:sz w:val="24"/>
          <w:szCs w:val="24"/>
          <w:lang w:val="sr-Latn-CS"/>
        </w:rPr>
        <w:t>.</w:t>
      </w:r>
    </w:p>
    <w:p w14:paraId="45BA2BD8" w14:textId="77777777" w:rsidR="00DB1D80" w:rsidRPr="00C23898" w:rsidRDefault="00DB1D80" w:rsidP="004E6E68">
      <w:pPr>
        <w:spacing w:line="240" w:lineRule="auto"/>
        <w:ind w:firstLine="720"/>
        <w:jc w:val="both"/>
        <w:rPr>
          <w:rFonts w:ascii="Times New Roman" w:hAnsi="Times New Roman" w:cs="Times New Roman"/>
          <w:b/>
          <w:color w:val="000000" w:themeColor="text1"/>
          <w:sz w:val="24"/>
          <w:szCs w:val="24"/>
          <w:lang w:val="sr-Cyrl-RS"/>
        </w:rPr>
      </w:pPr>
      <w:r w:rsidRPr="00C23898">
        <w:rPr>
          <w:rFonts w:ascii="Times New Roman" w:hAnsi="Times New Roman" w:cs="Times New Roman"/>
          <w:b/>
          <w:color w:val="000000" w:themeColor="text1"/>
          <w:sz w:val="24"/>
          <w:szCs w:val="24"/>
          <w:lang w:val="sr-Cyrl-RS"/>
        </w:rPr>
        <w:t>3) Da li izabrana opcija utiče na zdravlje ljudi?</w:t>
      </w:r>
    </w:p>
    <w:p w14:paraId="1230D4C3" w14:textId="77777777" w:rsidR="00DB1D80" w:rsidRPr="00C23898" w:rsidRDefault="00DB1D80" w:rsidP="004E6E68">
      <w:pPr>
        <w:spacing w:line="240" w:lineRule="auto"/>
        <w:ind w:firstLine="720"/>
        <w:jc w:val="both"/>
        <w:rPr>
          <w:rFonts w:ascii="Times New Roman" w:hAnsi="Times New Roman" w:cs="Times New Roman"/>
          <w:color w:val="000000" w:themeColor="text1"/>
          <w:sz w:val="24"/>
          <w:szCs w:val="24"/>
          <w:lang w:val="sr-Cyrl-RS"/>
        </w:rPr>
      </w:pPr>
      <w:r w:rsidRPr="00C23898">
        <w:rPr>
          <w:rFonts w:ascii="Times New Roman" w:hAnsi="Times New Roman" w:cs="Times New Roman"/>
          <w:color w:val="000000" w:themeColor="text1"/>
          <w:sz w:val="24"/>
          <w:szCs w:val="24"/>
          <w:lang w:val="sr-Cyrl-RS"/>
        </w:rPr>
        <w:t xml:space="preserve">Izabrana opcija ne utiče na zdravlje ljudi. </w:t>
      </w:r>
    </w:p>
    <w:p w14:paraId="765F07C4" w14:textId="77777777" w:rsidR="00DB1D80" w:rsidRPr="00C23898" w:rsidRDefault="00DB1D80" w:rsidP="004E6E68">
      <w:pPr>
        <w:spacing w:line="240" w:lineRule="auto"/>
        <w:ind w:firstLine="720"/>
        <w:jc w:val="both"/>
        <w:rPr>
          <w:rFonts w:ascii="Times New Roman" w:hAnsi="Times New Roman" w:cs="Times New Roman"/>
          <w:b/>
          <w:color w:val="000000" w:themeColor="text1"/>
          <w:sz w:val="24"/>
          <w:szCs w:val="24"/>
          <w:lang w:val="sr-Cyrl-RS"/>
        </w:rPr>
      </w:pPr>
      <w:r w:rsidRPr="00C23898">
        <w:rPr>
          <w:rFonts w:ascii="Times New Roman" w:hAnsi="Times New Roman" w:cs="Times New Roman"/>
          <w:b/>
          <w:color w:val="000000" w:themeColor="text1"/>
          <w:sz w:val="24"/>
          <w:szCs w:val="24"/>
          <w:lang w:val="sr-Cyrl-RS"/>
        </w:rPr>
        <w:t>4) Da li izabrana opcija predstavlja rizik po životnu sredinu i zdravlje ljudi i da li se dopunskim merama može uticati na smanjenje tih rizika?</w:t>
      </w:r>
    </w:p>
    <w:p w14:paraId="36B9DC9F" w14:textId="77777777" w:rsidR="00DB1D80" w:rsidRPr="00C23898" w:rsidRDefault="00DB1D80" w:rsidP="004E6E68">
      <w:pPr>
        <w:spacing w:line="240" w:lineRule="auto"/>
        <w:ind w:firstLine="720"/>
        <w:jc w:val="both"/>
        <w:rPr>
          <w:rFonts w:ascii="Times New Roman" w:hAnsi="Times New Roman" w:cs="Times New Roman"/>
          <w:color w:val="000000" w:themeColor="text1"/>
          <w:sz w:val="24"/>
          <w:szCs w:val="24"/>
          <w:lang w:val="sr-Cyrl-RS"/>
        </w:rPr>
      </w:pPr>
      <w:r w:rsidRPr="00C23898">
        <w:rPr>
          <w:rFonts w:ascii="Times New Roman" w:hAnsi="Times New Roman" w:cs="Times New Roman"/>
          <w:color w:val="000000" w:themeColor="text1"/>
          <w:sz w:val="24"/>
          <w:szCs w:val="24"/>
          <w:lang w:val="sr-Cyrl-RS"/>
        </w:rPr>
        <w:t>Izabrana opcija ne predstavlja rizik po životnu sredinu i zdravlje ljudi. Pogledati takođe i odgovor na pitanje 1).</w:t>
      </w:r>
    </w:p>
    <w:p w14:paraId="13518154" w14:textId="77777777" w:rsidR="00DB1D80" w:rsidRPr="00C23898" w:rsidRDefault="00DB1D80" w:rsidP="004E6E68">
      <w:pPr>
        <w:spacing w:line="240" w:lineRule="auto"/>
        <w:ind w:firstLine="720"/>
        <w:jc w:val="both"/>
        <w:rPr>
          <w:rFonts w:ascii="Times New Roman" w:hAnsi="Times New Roman" w:cs="Times New Roman"/>
          <w:b/>
          <w:color w:val="000000" w:themeColor="text1"/>
          <w:sz w:val="24"/>
          <w:szCs w:val="24"/>
          <w:lang w:val="sr-Cyrl-RS"/>
        </w:rPr>
      </w:pPr>
      <w:r w:rsidRPr="00C23898">
        <w:rPr>
          <w:rFonts w:ascii="Times New Roman" w:hAnsi="Times New Roman" w:cs="Times New Roman"/>
          <w:b/>
          <w:color w:val="000000" w:themeColor="text1"/>
          <w:sz w:val="24"/>
          <w:szCs w:val="24"/>
          <w:lang w:val="sr-Cyrl-RS"/>
        </w:rPr>
        <w:t>5) Da li izabrana opcija utiče na zaštitu i korišćenje zemljišta u skladu sa propisima koji uređuju predmetnu oblast?</w:t>
      </w:r>
    </w:p>
    <w:p w14:paraId="38DB2485" w14:textId="77777777" w:rsidR="00DB1D80" w:rsidRPr="00C23898" w:rsidRDefault="00DB1D80" w:rsidP="004E6E68">
      <w:pPr>
        <w:spacing w:line="240" w:lineRule="auto"/>
        <w:ind w:firstLine="720"/>
        <w:jc w:val="both"/>
        <w:rPr>
          <w:rFonts w:ascii="Times New Roman" w:hAnsi="Times New Roman" w:cs="Times New Roman"/>
          <w:color w:val="000000" w:themeColor="text1"/>
          <w:sz w:val="24"/>
          <w:szCs w:val="24"/>
          <w:lang w:val="sr-Cyrl-RS"/>
        </w:rPr>
      </w:pPr>
      <w:r w:rsidRPr="00C23898">
        <w:rPr>
          <w:rFonts w:ascii="Times New Roman" w:hAnsi="Times New Roman" w:cs="Times New Roman"/>
          <w:color w:val="000000" w:themeColor="text1"/>
          <w:sz w:val="24"/>
          <w:szCs w:val="24"/>
          <w:lang w:val="sr-Cyrl-RS"/>
        </w:rPr>
        <w:t>Izabrana opcija ne utiče na zaštitu i korišćenje zemljišta u skladu sa propisima koji uređuju predmetnu oblast.</w:t>
      </w:r>
    </w:p>
    <w:p w14:paraId="4A14D436" w14:textId="77777777" w:rsidR="00DB1D80" w:rsidRPr="00C23898" w:rsidRDefault="00DB1D80" w:rsidP="004E6E68">
      <w:pPr>
        <w:pStyle w:val="Default"/>
        <w:ind w:left="630" w:firstLine="630"/>
        <w:jc w:val="right"/>
        <w:rPr>
          <w:b/>
          <w:color w:val="000000" w:themeColor="text1"/>
          <w:sz w:val="23"/>
          <w:szCs w:val="23"/>
        </w:rPr>
      </w:pPr>
      <w:r w:rsidRPr="00C23898">
        <w:rPr>
          <w:b/>
          <w:color w:val="000000" w:themeColor="text1"/>
          <w:sz w:val="23"/>
          <w:szCs w:val="23"/>
        </w:rPr>
        <w:t xml:space="preserve">PRILOG 9: </w:t>
      </w:r>
    </w:p>
    <w:p w14:paraId="1C1E09EA" w14:textId="77777777" w:rsidR="00DB1D80" w:rsidRDefault="00DB1D80" w:rsidP="004E6E68">
      <w:pPr>
        <w:pStyle w:val="Default"/>
        <w:ind w:left="630" w:firstLine="630"/>
        <w:jc w:val="center"/>
        <w:rPr>
          <w:b/>
          <w:bCs/>
          <w:color w:val="000000" w:themeColor="text1"/>
          <w:sz w:val="23"/>
          <w:szCs w:val="23"/>
          <w:lang w:val="sr-Cyrl-CS"/>
        </w:rPr>
      </w:pPr>
    </w:p>
    <w:p w14:paraId="476F17DF" w14:textId="77777777" w:rsidR="00DB1D80" w:rsidRPr="00C23898" w:rsidRDefault="00DB1D80" w:rsidP="004E6E68">
      <w:pPr>
        <w:pStyle w:val="Default"/>
        <w:jc w:val="center"/>
        <w:rPr>
          <w:b/>
          <w:bCs/>
          <w:color w:val="000000" w:themeColor="text1"/>
          <w:sz w:val="23"/>
          <w:szCs w:val="23"/>
        </w:rPr>
      </w:pPr>
      <w:r w:rsidRPr="00C23898">
        <w:rPr>
          <w:b/>
          <w:bCs/>
          <w:color w:val="000000" w:themeColor="text1"/>
          <w:sz w:val="23"/>
          <w:szCs w:val="23"/>
        </w:rPr>
        <w:t>Ključna pitanja za analizu upravljačkih efekata</w:t>
      </w:r>
    </w:p>
    <w:p w14:paraId="0BF392E4" w14:textId="77777777" w:rsidR="00DB1D80" w:rsidRPr="00C23898" w:rsidRDefault="00DB1D80" w:rsidP="004E6E68">
      <w:pPr>
        <w:pStyle w:val="Default"/>
        <w:ind w:left="630" w:firstLine="630"/>
        <w:jc w:val="center"/>
        <w:rPr>
          <w:color w:val="000000" w:themeColor="text1"/>
          <w:sz w:val="23"/>
          <w:szCs w:val="23"/>
        </w:rPr>
      </w:pPr>
    </w:p>
    <w:p w14:paraId="1A56F63E" w14:textId="77777777" w:rsidR="00DB1D80" w:rsidRPr="00CF41AF" w:rsidRDefault="00DB1D80" w:rsidP="004E6E68">
      <w:pPr>
        <w:spacing w:line="240" w:lineRule="auto"/>
        <w:ind w:firstLine="720"/>
        <w:jc w:val="both"/>
        <w:rPr>
          <w:rFonts w:ascii="Times New Roman" w:hAnsi="Times New Roman" w:cs="Times New Roman"/>
          <w:b/>
          <w:bCs/>
          <w:color w:val="000000" w:themeColor="text1"/>
          <w:sz w:val="24"/>
          <w:szCs w:val="24"/>
        </w:rPr>
      </w:pPr>
      <w:r w:rsidRPr="00CF41AF">
        <w:rPr>
          <w:rFonts w:ascii="Times New Roman" w:hAnsi="Times New Roman" w:cs="Times New Roman"/>
          <w:b/>
          <w:bCs/>
          <w:color w:val="000000" w:themeColor="text1"/>
          <w:sz w:val="24"/>
          <w:szCs w:val="24"/>
          <w:lang w:val="sr-Cyrl-CS"/>
        </w:rPr>
        <w:t xml:space="preserve">1) </w:t>
      </w:r>
      <w:r w:rsidRPr="00CF41AF">
        <w:rPr>
          <w:rFonts w:ascii="Times New Roman" w:hAnsi="Times New Roman" w:cs="Times New Roman"/>
          <w:b/>
          <w:bCs/>
          <w:color w:val="000000" w:themeColor="text1"/>
          <w:sz w:val="24"/>
          <w:szCs w:val="24"/>
        </w:rPr>
        <w:t>Da li se izabranom opcijom uvode organizacione, upravljačke ili institucionalne promene i koje su to promene?</w:t>
      </w:r>
    </w:p>
    <w:p w14:paraId="153171F5" w14:textId="77777777" w:rsidR="00DB1D80" w:rsidRPr="00CF41AF" w:rsidRDefault="00DB1D80" w:rsidP="004E6E68">
      <w:pPr>
        <w:spacing w:line="240" w:lineRule="auto"/>
        <w:ind w:firstLine="720"/>
        <w:jc w:val="both"/>
        <w:rPr>
          <w:rFonts w:ascii="Times New Roman" w:hAnsi="Times New Roman" w:cs="Times New Roman"/>
          <w:color w:val="000000" w:themeColor="text1"/>
          <w:sz w:val="24"/>
          <w:szCs w:val="24"/>
          <w:lang w:val="sr-Cyrl-CS"/>
        </w:rPr>
      </w:pPr>
      <w:r w:rsidRPr="00CF41AF">
        <w:rPr>
          <w:rFonts w:ascii="Times New Roman" w:hAnsi="Times New Roman" w:cs="Times New Roman"/>
          <w:color w:val="000000" w:themeColor="text1"/>
          <w:sz w:val="24"/>
          <w:szCs w:val="24"/>
          <w:lang w:val="sr-Cyrl-CS"/>
        </w:rPr>
        <w:t>Sa izabranom opcijom se ne uvode organizacione, upravljačke ili institucionalne promene.</w:t>
      </w:r>
    </w:p>
    <w:p w14:paraId="24ED77C8" w14:textId="77777777" w:rsidR="00DB1D80" w:rsidRPr="00CF41AF" w:rsidRDefault="00DB1D80" w:rsidP="004E6E68">
      <w:pPr>
        <w:spacing w:line="240" w:lineRule="auto"/>
        <w:ind w:firstLine="720"/>
        <w:jc w:val="both"/>
        <w:rPr>
          <w:rFonts w:ascii="Times New Roman" w:hAnsi="Times New Roman" w:cs="Times New Roman"/>
          <w:b/>
          <w:bCs/>
          <w:color w:val="000000" w:themeColor="text1"/>
          <w:sz w:val="24"/>
          <w:szCs w:val="24"/>
        </w:rPr>
      </w:pPr>
      <w:r w:rsidRPr="00CF41AF">
        <w:rPr>
          <w:rFonts w:ascii="Times New Roman" w:hAnsi="Times New Roman" w:cs="Times New Roman"/>
          <w:b/>
          <w:bCs/>
          <w:color w:val="000000" w:themeColor="text1"/>
          <w:sz w:val="24"/>
          <w:szCs w:val="24"/>
          <w:lang w:val="sr-Cyrl-CS"/>
        </w:rPr>
        <w:t xml:space="preserve">2) </w:t>
      </w:r>
      <w:r w:rsidRPr="00CF41AF">
        <w:rPr>
          <w:rFonts w:ascii="Times New Roman" w:hAnsi="Times New Roman" w:cs="Times New Roman"/>
          <w:b/>
          <w:bCs/>
          <w:color w:val="000000" w:themeColor="text1"/>
          <w:sz w:val="24"/>
          <w:szCs w:val="24"/>
        </w:rPr>
        <w:t>Da li postojeća javna uprava ima kapacitet za sprovođenje izabrane opcije (uključujući i kvalitet i kvantitet raspoloživih kapaciteta) i da li je potrebno preduzeti određene mere za poboljšanje tih kapaciteta?</w:t>
      </w:r>
    </w:p>
    <w:p w14:paraId="4518FAD7" w14:textId="77777777" w:rsidR="00DB1D80" w:rsidRDefault="00DB1D80" w:rsidP="004E6E68">
      <w:pPr>
        <w:spacing w:after="0" w:line="240" w:lineRule="auto"/>
        <w:ind w:firstLine="720"/>
        <w:contextualSpacing/>
        <w:jc w:val="both"/>
        <w:rPr>
          <w:rFonts w:ascii="Times New Roman" w:hAnsi="Times New Roman" w:cs="Times New Roman"/>
          <w:color w:val="000000" w:themeColor="text1"/>
          <w:sz w:val="24"/>
          <w:szCs w:val="24"/>
          <w:lang w:val="sr-Cyrl-CS"/>
        </w:rPr>
      </w:pPr>
      <w:r w:rsidRPr="00CF41AF">
        <w:rPr>
          <w:rFonts w:ascii="Times New Roman" w:hAnsi="Times New Roman" w:cs="Times New Roman"/>
          <w:color w:val="000000" w:themeColor="text1"/>
          <w:sz w:val="24"/>
          <w:szCs w:val="24"/>
          <w:lang w:val="sr-Cyrl-CS"/>
        </w:rPr>
        <w:t>Ministarstvo i energetski subjekti imaju potrebne administrativne kapacitete u smislu da je odgovarajućim aktima predviđen određen broj zaposlenih ali je važno napomenuti da je veliki problem velika fluktuacija radne snage što značajno otežava obavljanje predviđenih zadataka u skladu sa predviđenim nadležnostima i poštovanju rokova.</w:t>
      </w:r>
      <w:r>
        <w:rPr>
          <w:rFonts w:ascii="Times New Roman" w:hAnsi="Times New Roman" w:cs="Times New Roman"/>
          <w:color w:val="000000" w:themeColor="text1"/>
          <w:sz w:val="24"/>
          <w:szCs w:val="24"/>
          <w:lang w:val="sr-Cyrl-CS"/>
        </w:rPr>
        <w:t>Sve dužnosti Ministarstva, AERS i energetskih subjekata su definisane samim zakonom, a rokovi za njihovo izvršenje su propisani u prelaznim odredbama ovog zakona.</w:t>
      </w:r>
    </w:p>
    <w:p w14:paraId="6A5BD302" w14:textId="77777777" w:rsidR="00DB1D80" w:rsidRPr="00F53322" w:rsidRDefault="00DB1D80" w:rsidP="004E6E68">
      <w:pPr>
        <w:spacing w:line="240" w:lineRule="auto"/>
        <w:ind w:firstLine="720"/>
        <w:jc w:val="both"/>
        <w:rPr>
          <w:rFonts w:ascii="Times New Roman" w:eastAsia="Times New Roman" w:hAnsi="Times New Roman" w:cs="Times New Roman"/>
          <w:sz w:val="24"/>
          <w:szCs w:val="24"/>
          <w:lang w:val="sr-Cyrl-RS" w:eastAsia="en-GB"/>
        </w:rPr>
      </w:pPr>
      <w:r w:rsidRPr="00F53322">
        <w:rPr>
          <w:rFonts w:ascii="Times New Roman" w:eastAsia="Times New Roman" w:hAnsi="Times New Roman" w:cs="Times New Roman"/>
          <w:sz w:val="24"/>
          <w:szCs w:val="24"/>
          <w:lang w:val="sr-Cyrl-RS" w:eastAsia="en-GB"/>
        </w:rPr>
        <w:t xml:space="preserve">Ministarstvo </w:t>
      </w:r>
      <w:r>
        <w:rPr>
          <w:rFonts w:ascii="Times New Roman" w:eastAsia="Times New Roman" w:hAnsi="Times New Roman" w:cs="Times New Roman"/>
          <w:sz w:val="24"/>
          <w:szCs w:val="24"/>
          <w:lang w:val="sr-Cyrl-RS" w:eastAsia="en-GB"/>
        </w:rPr>
        <w:t>u p</w:t>
      </w:r>
      <w:r w:rsidRPr="00F53322">
        <w:rPr>
          <w:rFonts w:ascii="Times New Roman" w:eastAsia="Times New Roman" w:hAnsi="Times New Roman" w:cs="Times New Roman"/>
          <w:sz w:val="24"/>
          <w:szCs w:val="24"/>
          <w:lang w:val="sr-Cyrl-RS" w:eastAsia="en-GB"/>
        </w:rPr>
        <w:t>rocen</w:t>
      </w:r>
      <w:r>
        <w:rPr>
          <w:rFonts w:ascii="Times New Roman" w:eastAsia="Times New Roman" w:hAnsi="Times New Roman" w:cs="Times New Roman"/>
          <w:sz w:val="24"/>
          <w:szCs w:val="24"/>
          <w:lang w:val="sr-Cyrl-RS" w:eastAsia="en-GB"/>
        </w:rPr>
        <w:t>i rizika</w:t>
      </w:r>
      <w:r w:rsidRPr="00F53322">
        <w:rPr>
          <w:rFonts w:ascii="Times New Roman" w:eastAsia="Times New Roman" w:hAnsi="Times New Roman" w:cs="Times New Roman"/>
          <w:sz w:val="24"/>
          <w:szCs w:val="24"/>
          <w:lang w:val="sr-Cyrl-RS" w:eastAsia="en-GB"/>
        </w:rPr>
        <w:t xml:space="preserve"> iz </w:t>
      </w:r>
      <w:r>
        <w:rPr>
          <w:rFonts w:ascii="Times New Roman" w:eastAsia="Times New Roman" w:hAnsi="Times New Roman" w:cs="Times New Roman"/>
          <w:sz w:val="24"/>
          <w:szCs w:val="24"/>
          <w:lang w:val="sr-Cyrl-RS" w:eastAsia="en-GB"/>
        </w:rPr>
        <w:t xml:space="preserve">člana 11b </w:t>
      </w:r>
      <w:r w:rsidRPr="00F53322">
        <w:rPr>
          <w:rFonts w:ascii="Times New Roman" w:eastAsia="Times New Roman" w:hAnsi="Times New Roman" w:cs="Times New Roman"/>
          <w:sz w:val="24"/>
          <w:szCs w:val="24"/>
          <w:lang w:val="sr-Cyrl-RS" w:eastAsia="en-GB"/>
        </w:rPr>
        <w:t xml:space="preserve">stav 1. ovog člana sarađuje sa energetskim subjektima iz člana 11a stav 3. ovog zakona, </w:t>
      </w:r>
      <w:r w:rsidRPr="00F53322">
        <w:rPr>
          <w:rFonts w:ascii="Times New Roman" w:eastAsia="Times New Roman" w:hAnsi="Times New Roman" w:cs="Times New Roman"/>
          <w:bCs/>
          <w:sz w:val="24"/>
          <w:szCs w:val="24"/>
          <w:lang w:val="sr-Cyrl-RS" w:eastAsia="en-GB"/>
        </w:rPr>
        <w:t>ENTSO-E</w:t>
      </w:r>
      <w:r w:rsidRPr="00F53322">
        <w:rPr>
          <w:rFonts w:ascii="Times New Roman" w:eastAsia="Times New Roman" w:hAnsi="Times New Roman" w:cs="Times New Roman"/>
          <w:kern w:val="2"/>
          <w:sz w:val="24"/>
          <w:szCs w:val="24"/>
          <w:lang w:val="sr-Cyrl-RS" w:eastAsia="en-GB"/>
        </w:rPr>
        <w:t>, regionalnim koordinacionim centrima</w:t>
      </w:r>
      <w:r w:rsidRPr="00F53322">
        <w:rPr>
          <w:rFonts w:ascii="Times New Roman" w:eastAsia="Times New Roman" w:hAnsi="Times New Roman" w:cs="Times New Roman"/>
          <w:sz w:val="24"/>
          <w:szCs w:val="24"/>
          <w:lang w:val="sr-Cyrl-RS" w:eastAsia="en-GB"/>
        </w:rPr>
        <w:t xml:space="preserve"> i drugim relevantnim</w:t>
      </w:r>
      <w:r w:rsidRPr="00F53322" w:rsidDel="00630A7F">
        <w:rPr>
          <w:rFonts w:ascii="Times New Roman" w:eastAsia="Times New Roman" w:hAnsi="Times New Roman" w:cs="Times New Roman"/>
          <w:sz w:val="24"/>
          <w:szCs w:val="24"/>
          <w:lang w:val="sr-Cyrl-RS" w:eastAsia="en-GB"/>
        </w:rPr>
        <w:t xml:space="preserve"> </w:t>
      </w:r>
      <w:r w:rsidRPr="00F53322">
        <w:rPr>
          <w:rFonts w:ascii="Times New Roman" w:eastAsia="Times New Roman" w:hAnsi="Times New Roman" w:cs="Times New Roman"/>
          <w:sz w:val="24"/>
          <w:szCs w:val="24"/>
          <w:lang w:val="sr-Cyrl-RS" w:eastAsia="en-GB"/>
        </w:rPr>
        <w:t>stranama po potrebi, saglasno  obavezama koje proizilaze iz potvrđenih međunarodnih ugovora.</w:t>
      </w:r>
    </w:p>
    <w:p w14:paraId="5FBAE9D0" w14:textId="77777777" w:rsidR="00DB1D80" w:rsidRPr="00CF41AF" w:rsidRDefault="00DB1D80" w:rsidP="004E6E68">
      <w:pPr>
        <w:spacing w:after="0" w:line="240" w:lineRule="auto"/>
        <w:ind w:firstLine="720"/>
        <w:jc w:val="both"/>
        <w:rPr>
          <w:rFonts w:ascii="Times New Roman" w:hAnsi="Times New Roman" w:cs="Times New Roman"/>
          <w:b/>
          <w:bCs/>
          <w:color w:val="000000" w:themeColor="text1"/>
          <w:sz w:val="24"/>
          <w:szCs w:val="24"/>
        </w:rPr>
      </w:pPr>
      <w:r w:rsidRPr="00CF41AF">
        <w:rPr>
          <w:rFonts w:ascii="Times New Roman" w:hAnsi="Times New Roman" w:cs="Times New Roman"/>
          <w:b/>
          <w:bCs/>
          <w:color w:val="000000" w:themeColor="text1"/>
          <w:sz w:val="24"/>
          <w:szCs w:val="24"/>
          <w:lang w:val="sr-Cyrl-CS"/>
        </w:rPr>
        <w:t xml:space="preserve">3) </w:t>
      </w:r>
      <w:r w:rsidRPr="00CF41AF">
        <w:rPr>
          <w:rFonts w:ascii="Times New Roman" w:hAnsi="Times New Roman" w:cs="Times New Roman"/>
          <w:b/>
          <w:bCs/>
          <w:color w:val="000000" w:themeColor="text1"/>
          <w:sz w:val="24"/>
          <w:szCs w:val="24"/>
        </w:rPr>
        <w:t>Da li je za realizaciju izabrane opcije bilo potrebno izvršiti restrukturiranje postojećeg državnog organa, odnosno drugog subjekta javnog sektora (npr. proširenje, ukidanje, promene funkcija/hijerarhije, unapređenje tehničkih i ljudskih kapaciteta i sl.) i u kojem vremenskom periodu je to potrebno sprovesti?</w:t>
      </w:r>
    </w:p>
    <w:p w14:paraId="20A8B498" w14:textId="77777777" w:rsidR="00DB1D80" w:rsidRPr="00CF41AF" w:rsidRDefault="00DB1D80" w:rsidP="004E6E68">
      <w:pPr>
        <w:spacing w:line="240" w:lineRule="auto"/>
        <w:ind w:firstLine="720"/>
        <w:jc w:val="both"/>
        <w:rPr>
          <w:rFonts w:ascii="Times New Roman" w:hAnsi="Times New Roman" w:cs="Times New Roman"/>
          <w:color w:val="000000" w:themeColor="text1"/>
          <w:sz w:val="24"/>
          <w:szCs w:val="24"/>
          <w:lang w:val="sr-Cyrl-CS"/>
        </w:rPr>
      </w:pPr>
      <w:r w:rsidRPr="00CF41AF">
        <w:rPr>
          <w:rFonts w:ascii="Times New Roman" w:hAnsi="Times New Roman" w:cs="Times New Roman"/>
          <w:color w:val="000000" w:themeColor="text1"/>
          <w:sz w:val="24"/>
          <w:szCs w:val="24"/>
          <w:lang w:val="sr-Cyrl-CS"/>
        </w:rPr>
        <w:t>Za realizaciju izbrane opcije nije potrebno izvršiti restrukturiranje postojećeg državnog organa, odnosno drugog subjekta javnog sektora, ali je potrebno unapređenje tehničkih i ljudskih kapaciteta.</w:t>
      </w:r>
    </w:p>
    <w:p w14:paraId="0324F181" w14:textId="77777777" w:rsidR="00DB1D80" w:rsidRPr="00CF41AF" w:rsidRDefault="00DB1D80" w:rsidP="004E6E68">
      <w:pPr>
        <w:spacing w:line="240" w:lineRule="auto"/>
        <w:ind w:firstLine="720"/>
        <w:jc w:val="both"/>
        <w:rPr>
          <w:rFonts w:ascii="Times New Roman" w:hAnsi="Times New Roman" w:cs="Times New Roman"/>
          <w:b/>
          <w:bCs/>
          <w:color w:val="000000" w:themeColor="text1"/>
          <w:sz w:val="24"/>
          <w:szCs w:val="24"/>
        </w:rPr>
      </w:pPr>
      <w:r w:rsidRPr="00CF41AF">
        <w:rPr>
          <w:rFonts w:ascii="Times New Roman" w:hAnsi="Times New Roman" w:cs="Times New Roman"/>
          <w:b/>
          <w:bCs/>
          <w:color w:val="000000" w:themeColor="text1"/>
          <w:sz w:val="24"/>
          <w:szCs w:val="24"/>
          <w:lang w:val="sr-Cyrl-CS"/>
        </w:rPr>
        <w:lastRenderedPageBreak/>
        <w:t xml:space="preserve">4) </w:t>
      </w:r>
      <w:r w:rsidRPr="00CF41AF">
        <w:rPr>
          <w:rFonts w:ascii="Times New Roman" w:hAnsi="Times New Roman" w:cs="Times New Roman"/>
          <w:b/>
          <w:bCs/>
          <w:color w:val="000000" w:themeColor="text1"/>
          <w:sz w:val="24"/>
          <w:szCs w:val="24"/>
        </w:rPr>
        <w:t>Da li je izabrana opcija u saglasnosti sa važećim propisima, međunarodnim sporazumima i usvojenim dokumentima javnih politika?</w:t>
      </w:r>
    </w:p>
    <w:p w14:paraId="3B51A3E0" w14:textId="77777777" w:rsidR="00DB1D80" w:rsidRPr="00CF41AF" w:rsidRDefault="00DB1D80" w:rsidP="004E6E68">
      <w:pPr>
        <w:spacing w:line="240" w:lineRule="auto"/>
        <w:ind w:firstLine="720"/>
        <w:jc w:val="both"/>
        <w:rPr>
          <w:rFonts w:ascii="Times New Roman" w:hAnsi="Times New Roman" w:cs="Times New Roman"/>
          <w:color w:val="000000" w:themeColor="text1"/>
          <w:sz w:val="24"/>
          <w:szCs w:val="24"/>
          <w:lang w:val="sr-Cyrl-CS"/>
        </w:rPr>
      </w:pPr>
      <w:r w:rsidRPr="00CF41AF">
        <w:rPr>
          <w:rFonts w:ascii="Times New Roman" w:hAnsi="Times New Roman" w:cs="Times New Roman"/>
          <w:color w:val="000000" w:themeColor="text1"/>
          <w:sz w:val="24"/>
          <w:szCs w:val="24"/>
          <w:lang w:val="sr-Cyrl-CS"/>
        </w:rPr>
        <w:t>Izabrana opcija je u saglasnosti sa važećim propisima, međunarodnim sporazumima i usvojenim dokumentima javnih politika.</w:t>
      </w:r>
    </w:p>
    <w:p w14:paraId="4608A331" w14:textId="77777777" w:rsidR="00DB1D80" w:rsidRPr="00CF41AF" w:rsidRDefault="00DB1D80" w:rsidP="004E6E68">
      <w:pPr>
        <w:spacing w:after="0" w:line="240" w:lineRule="auto"/>
        <w:ind w:firstLine="720"/>
        <w:jc w:val="both"/>
        <w:rPr>
          <w:rFonts w:ascii="Times New Roman" w:hAnsi="Times New Roman" w:cs="Times New Roman"/>
          <w:b/>
          <w:bCs/>
          <w:color w:val="000000" w:themeColor="text1"/>
          <w:sz w:val="24"/>
          <w:szCs w:val="24"/>
        </w:rPr>
      </w:pPr>
      <w:r w:rsidRPr="00CF41AF">
        <w:rPr>
          <w:rFonts w:ascii="Times New Roman" w:hAnsi="Times New Roman" w:cs="Times New Roman"/>
          <w:b/>
          <w:bCs/>
          <w:color w:val="000000" w:themeColor="text1"/>
          <w:sz w:val="24"/>
          <w:szCs w:val="24"/>
          <w:lang w:val="sr-Cyrl-CS"/>
        </w:rPr>
        <w:t xml:space="preserve">5) </w:t>
      </w:r>
      <w:r w:rsidRPr="00CF41AF">
        <w:rPr>
          <w:rFonts w:ascii="Times New Roman" w:hAnsi="Times New Roman" w:cs="Times New Roman"/>
          <w:b/>
          <w:bCs/>
          <w:color w:val="000000" w:themeColor="text1"/>
          <w:sz w:val="24"/>
          <w:szCs w:val="24"/>
        </w:rPr>
        <w:t>Da li izabrana opcija utiče na vladavinu prava i bezbednost?</w:t>
      </w:r>
    </w:p>
    <w:p w14:paraId="54695EF9" w14:textId="77777777" w:rsidR="00DB1D80" w:rsidRPr="00CF41AF" w:rsidRDefault="00DB1D80" w:rsidP="004E6E68">
      <w:pPr>
        <w:spacing w:line="240" w:lineRule="auto"/>
        <w:ind w:firstLine="720"/>
        <w:jc w:val="both"/>
        <w:rPr>
          <w:rFonts w:ascii="Times New Roman" w:hAnsi="Times New Roman" w:cs="Times New Roman"/>
          <w:color w:val="000000" w:themeColor="text1"/>
          <w:sz w:val="24"/>
          <w:szCs w:val="24"/>
          <w:lang w:val="sr-Cyrl-CS"/>
        </w:rPr>
      </w:pPr>
      <w:r w:rsidRPr="00CF41AF">
        <w:rPr>
          <w:rFonts w:ascii="Times New Roman" w:hAnsi="Times New Roman" w:cs="Times New Roman"/>
          <w:color w:val="000000" w:themeColor="text1"/>
          <w:sz w:val="24"/>
          <w:szCs w:val="24"/>
          <w:lang w:val="sr-Cyrl-CS"/>
        </w:rPr>
        <w:t>Izabrana opcija nema nikakvih negativnih uticaja na vladavinu prava i bezbednost.</w:t>
      </w:r>
    </w:p>
    <w:p w14:paraId="696D5DEE" w14:textId="77777777" w:rsidR="00DB1D80" w:rsidRPr="00CF41AF" w:rsidRDefault="00DB1D80" w:rsidP="004E6E68">
      <w:pPr>
        <w:spacing w:line="240" w:lineRule="auto"/>
        <w:ind w:firstLine="720"/>
        <w:jc w:val="both"/>
        <w:rPr>
          <w:rFonts w:ascii="Times New Roman" w:hAnsi="Times New Roman" w:cs="Times New Roman"/>
          <w:b/>
          <w:bCs/>
          <w:color w:val="000000" w:themeColor="text1"/>
          <w:sz w:val="24"/>
          <w:szCs w:val="24"/>
        </w:rPr>
      </w:pPr>
      <w:r w:rsidRPr="00CF41AF">
        <w:rPr>
          <w:rFonts w:ascii="Times New Roman" w:hAnsi="Times New Roman" w:cs="Times New Roman"/>
          <w:b/>
          <w:bCs/>
          <w:color w:val="000000" w:themeColor="text1"/>
          <w:sz w:val="24"/>
          <w:szCs w:val="24"/>
          <w:lang w:val="sr-Cyrl-CS"/>
        </w:rPr>
        <w:t xml:space="preserve">6) </w:t>
      </w:r>
      <w:r w:rsidRPr="00CF41AF">
        <w:rPr>
          <w:rFonts w:ascii="Times New Roman" w:hAnsi="Times New Roman" w:cs="Times New Roman"/>
          <w:b/>
          <w:bCs/>
          <w:color w:val="000000" w:themeColor="text1"/>
          <w:sz w:val="24"/>
          <w:szCs w:val="24"/>
        </w:rPr>
        <w:t>Da li izabrana opcija utiče na odgovornost i transparentnost rada javne uprave i na koji način?</w:t>
      </w:r>
    </w:p>
    <w:p w14:paraId="23B96DBF" w14:textId="77777777" w:rsidR="00DB1D80" w:rsidRPr="00CF41AF" w:rsidRDefault="00DB1D80" w:rsidP="004E6E68">
      <w:pPr>
        <w:spacing w:line="240" w:lineRule="auto"/>
        <w:ind w:firstLine="720"/>
        <w:jc w:val="both"/>
        <w:rPr>
          <w:rFonts w:ascii="Times New Roman" w:hAnsi="Times New Roman" w:cs="Times New Roman"/>
          <w:color w:val="000000" w:themeColor="text1"/>
          <w:sz w:val="24"/>
          <w:szCs w:val="24"/>
          <w:lang w:val="sr-Cyrl-RS"/>
        </w:rPr>
      </w:pPr>
      <w:r w:rsidRPr="00CF41AF">
        <w:rPr>
          <w:rFonts w:ascii="Times New Roman" w:hAnsi="Times New Roman" w:cs="Times New Roman"/>
          <w:color w:val="000000" w:themeColor="text1"/>
          <w:sz w:val="24"/>
          <w:szCs w:val="24"/>
          <w:lang w:val="sr-Cyrl-CS"/>
        </w:rPr>
        <w:t xml:space="preserve">Da, u istoj meri u kojoj je uticala i do sada. </w:t>
      </w:r>
      <w:r w:rsidRPr="00CF41AF">
        <w:rPr>
          <w:rFonts w:ascii="Times New Roman" w:hAnsi="Times New Roman" w:cs="Times New Roman"/>
          <w:color w:val="000000" w:themeColor="text1"/>
          <w:sz w:val="24"/>
          <w:szCs w:val="24"/>
          <w:lang w:val="sr-Cyrl-RS"/>
        </w:rPr>
        <w:t>Sve informacije o radu organa čija je nadležnost energetika, njihovim aktivnostima, donetim propisima i izdatim dokumentima nalaze se na sajtovima tih organa.</w:t>
      </w:r>
    </w:p>
    <w:p w14:paraId="1BB3FCA6" w14:textId="77777777" w:rsidR="00DB1D80" w:rsidRPr="00CF41AF" w:rsidRDefault="00DB1D80" w:rsidP="004E6E68">
      <w:pPr>
        <w:spacing w:line="240" w:lineRule="auto"/>
        <w:ind w:firstLine="720"/>
        <w:jc w:val="both"/>
        <w:rPr>
          <w:rFonts w:ascii="Times New Roman" w:hAnsi="Times New Roman" w:cs="Times New Roman"/>
          <w:b/>
          <w:bCs/>
          <w:color w:val="000000" w:themeColor="text1"/>
          <w:sz w:val="24"/>
          <w:szCs w:val="24"/>
        </w:rPr>
      </w:pPr>
      <w:r w:rsidRPr="00CF41AF">
        <w:rPr>
          <w:rFonts w:ascii="Times New Roman" w:hAnsi="Times New Roman" w:cs="Times New Roman"/>
          <w:b/>
          <w:bCs/>
          <w:color w:val="000000" w:themeColor="text1"/>
          <w:sz w:val="24"/>
          <w:szCs w:val="24"/>
          <w:lang w:val="sr-Cyrl-CS"/>
        </w:rPr>
        <w:t xml:space="preserve">7) </w:t>
      </w:r>
      <w:r w:rsidRPr="00CF41AF">
        <w:rPr>
          <w:rFonts w:ascii="Times New Roman" w:hAnsi="Times New Roman" w:cs="Times New Roman"/>
          <w:b/>
          <w:bCs/>
          <w:color w:val="000000" w:themeColor="text1"/>
          <w:sz w:val="24"/>
          <w:szCs w:val="24"/>
        </w:rPr>
        <w:t>Koje dodatne mere treba sprovesti i koliko vremena će biti potrebno da se sprovede izabrana opcija i obezbedi njeno kasnije dosledno sprovođenje, odnosno njena održivost?</w:t>
      </w:r>
    </w:p>
    <w:p w14:paraId="62F031FC" w14:textId="77777777" w:rsidR="00DB1D80" w:rsidRPr="00CF41AF" w:rsidRDefault="00DB1D80" w:rsidP="004E6E68">
      <w:pPr>
        <w:spacing w:after="0" w:line="240" w:lineRule="auto"/>
        <w:ind w:firstLine="720"/>
        <w:contextualSpacing/>
        <w:jc w:val="both"/>
        <w:rPr>
          <w:rFonts w:ascii="Times New Roman" w:hAnsi="Times New Roman" w:cs="Times New Roman"/>
          <w:b/>
          <w:bCs/>
          <w:color w:val="000000" w:themeColor="text1"/>
          <w:sz w:val="24"/>
          <w:szCs w:val="24"/>
        </w:rPr>
      </w:pPr>
      <w:r w:rsidRPr="00CF41AF">
        <w:rPr>
          <w:rFonts w:ascii="Times New Roman" w:hAnsi="Times New Roman" w:cs="Times New Roman"/>
          <w:color w:val="000000" w:themeColor="text1"/>
          <w:sz w:val="24"/>
          <w:szCs w:val="24"/>
          <w:lang w:val="sr-Cyrl-CS"/>
        </w:rPr>
        <w:t>Od dodatnih mera potrebno je edukovati zainteresovane strane o načinu ostvarivanja prava navedenih u zakonu.</w:t>
      </w:r>
    </w:p>
    <w:p w14:paraId="33BA8DE7" w14:textId="77777777" w:rsidR="00DB1D80" w:rsidRPr="00C23898" w:rsidRDefault="00DB1D80" w:rsidP="004E6E68">
      <w:pPr>
        <w:pStyle w:val="Default"/>
        <w:jc w:val="right"/>
        <w:rPr>
          <w:b/>
          <w:color w:val="000000" w:themeColor="text1"/>
          <w:sz w:val="23"/>
          <w:szCs w:val="23"/>
          <w:lang w:val="sr-Cyrl-CS"/>
        </w:rPr>
      </w:pPr>
    </w:p>
    <w:p w14:paraId="16E2AC57" w14:textId="77777777" w:rsidR="00DB1D80" w:rsidRPr="00C23898" w:rsidRDefault="00DB1D80" w:rsidP="004E6E68">
      <w:pPr>
        <w:pStyle w:val="Default"/>
        <w:jc w:val="right"/>
        <w:rPr>
          <w:b/>
          <w:color w:val="000000" w:themeColor="text1"/>
          <w:sz w:val="23"/>
          <w:szCs w:val="23"/>
        </w:rPr>
      </w:pPr>
      <w:r w:rsidRPr="00C23898">
        <w:rPr>
          <w:b/>
          <w:color w:val="000000" w:themeColor="text1"/>
          <w:sz w:val="23"/>
          <w:szCs w:val="23"/>
        </w:rPr>
        <w:t xml:space="preserve">PRILOG 10: </w:t>
      </w:r>
    </w:p>
    <w:p w14:paraId="10FA3BC8" w14:textId="77777777" w:rsidR="00DB1D80" w:rsidRDefault="00DB1D80" w:rsidP="004E6E68">
      <w:pPr>
        <w:pStyle w:val="Default"/>
        <w:jc w:val="center"/>
        <w:rPr>
          <w:b/>
          <w:bCs/>
          <w:color w:val="000000" w:themeColor="text1"/>
          <w:sz w:val="23"/>
          <w:szCs w:val="23"/>
          <w:lang w:val="sr-Cyrl-CS"/>
        </w:rPr>
      </w:pPr>
    </w:p>
    <w:p w14:paraId="6AD427A5" w14:textId="77777777" w:rsidR="00DB1D80" w:rsidRPr="00C23898" w:rsidRDefault="00DB1D80" w:rsidP="004E6E68">
      <w:pPr>
        <w:pStyle w:val="Default"/>
        <w:spacing w:after="160"/>
        <w:jc w:val="center"/>
        <w:rPr>
          <w:b/>
          <w:bCs/>
          <w:color w:val="000000" w:themeColor="text1"/>
          <w:sz w:val="23"/>
          <w:szCs w:val="23"/>
        </w:rPr>
      </w:pPr>
      <w:r w:rsidRPr="00C23898">
        <w:rPr>
          <w:b/>
          <w:bCs/>
          <w:color w:val="000000" w:themeColor="text1"/>
          <w:sz w:val="23"/>
          <w:szCs w:val="23"/>
        </w:rPr>
        <w:t>Ključna pitanja za analizu rizika</w:t>
      </w:r>
    </w:p>
    <w:p w14:paraId="6801C36D" w14:textId="77777777" w:rsidR="00DB1D80" w:rsidRPr="00AB4E27" w:rsidRDefault="00DB1D80" w:rsidP="004E6E68">
      <w:pPr>
        <w:spacing w:line="240" w:lineRule="auto"/>
        <w:ind w:firstLine="720"/>
        <w:jc w:val="both"/>
        <w:rPr>
          <w:rFonts w:ascii="Times New Roman" w:hAnsi="Times New Roman" w:cs="Times New Roman"/>
          <w:b/>
          <w:bCs/>
          <w:color w:val="000000" w:themeColor="text1"/>
          <w:sz w:val="24"/>
          <w:szCs w:val="24"/>
        </w:rPr>
      </w:pPr>
      <w:r w:rsidRPr="00AB4E27">
        <w:rPr>
          <w:rFonts w:ascii="Times New Roman" w:hAnsi="Times New Roman" w:cs="Times New Roman"/>
          <w:b/>
          <w:bCs/>
          <w:color w:val="000000" w:themeColor="text1"/>
          <w:sz w:val="24"/>
          <w:szCs w:val="24"/>
          <w:lang w:val="sr-Cyrl-CS"/>
        </w:rPr>
        <w:t xml:space="preserve">1) </w:t>
      </w:r>
      <w:r w:rsidRPr="00AB4E27">
        <w:rPr>
          <w:rFonts w:ascii="Times New Roman" w:hAnsi="Times New Roman" w:cs="Times New Roman"/>
          <w:b/>
          <w:bCs/>
          <w:color w:val="000000" w:themeColor="text1"/>
          <w:sz w:val="24"/>
          <w:szCs w:val="24"/>
        </w:rPr>
        <w:t>Da li je za sprovođenje izabrane opcije obezbeđena podrška svih ključnih zainteresovanih strana i ciljnih grupa? Da li je sprovođenje izabrane opcije prioritet za donosioce odluka u narednom periodu (Narodnu skupštinu, Vladu, državne organe i slično)?</w:t>
      </w:r>
    </w:p>
    <w:p w14:paraId="26B30863" w14:textId="77777777" w:rsidR="00DB1D80" w:rsidRPr="00AB4E27" w:rsidRDefault="00DB1D80" w:rsidP="004E6E68">
      <w:pPr>
        <w:spacing w:line="240" w:lineRule="auto"/>
        <w:ind w:firstLine="720"/>
        <w:jc w:val="both"/>
        <w:rPr>
          <w:rFonts w:ascii="Times New Roman" w:hAnsi="Times New Roman" w:cs="Times New Roman"/>
          <w:color w:val="000000" w:themeColor="text1"/>
          <w:sz w:val="24"/>
          <w:szCs w:val="24"/>
          <w:lang w:val="sr-Cyrl-CS"/>
        </w:rPr>
      </w:pPr>
      <w:r w:rsidRPr="00AB4E27">
        <w:rPr>
          <w:rFonts w:ascii="Times New Roman" w:hAnsi="Times New Roman" w:cs="Times New Roman"/>
          <w:color w:val="000000" w:themeColor="text1"/>
          <w:sz w:val="24"/>
          <w:szCs w:val="24"/>
          <w:lang w:val="sr-Cyrl-CS"/>
        </w:rPr>
        <w:t>Za sprovođenje izabrane opcije obezbeđena je podrška svih ključnih zainteresovanih strana i ciljnih grupa. Zainteresovane strane su učestvovale u pripremi zakona i to AD „Elektroprivreda Srbije”, Beograd, „Elektrodistribucija Srbije” d.o.o. Beograd , AD Elektromreža Srbije, Beograd i Agencija za energetiku RS. Takođe su obavljene konsultacije sa predstavnicima Udruženja OIE Srbija, NALED-om i Američkom privrednom komorom.</w:t>
      </w:r>
    </w:p>
    <w:p w14:paraId="3D5584FF" w14:textId="77777777" w:rsidR="00DB1D80" w:rsidRPr="00AB4E27" w:rsidRDefault="00DB1D80" w:rsidP="004E6E68">
      <w:pPr>
        <w:spacing w:line="240" w:lineRule="auto"/>
        <w:ind w:firstLine="720"/>
        <w:jc w:val="both"/>
        <w:rPr>
          <w:rFonts w:ascii="Times New Roman" w:hAnsi="Times New Roman" w:cs="Times New Roman"/>
          <w:b/>
          <w:bCs/>
          <w:color w:val="000000" w:themeColor="text1"/>
          <w:sz w:val="24"/>
          <w:szCs w:val="24"/>
        </w:rPr>
      </w:pPr>
      <w:r w:rsidRPr="00AB4E27">
        <w:rPr>
          <w:rFonts w:ascii="Times New Roman" w:hAnsi="Times New Roman" w:cs="Times New Roman"/>
          <w:b/>
          <w:bCs/>
          <w:color w:val="000000" w:themeColor="text1"/>
          <w:sz w:val="24"/>
          <w:szCs w:val="24"/>
          <w:lang w:val="sr-Cyrl-CS"/>
        </w:rPr>
        <w:t xml:space="preserve">2) </w:t>
      </w:r>
      <w:r w:rsidRPr="00AB4E27">
        <w:rPr>
          <w:rFonts w:ascii="Times New Roman" w:hAnsi="Times New Roman" w:cs="Times New Roman"/>
          <w:b/>
          <w:bCs/>
          <w:color w:val="000000" w:themeColor="text1"/>
          <w:sz w:val="24"/>
          <w:szCs w:val="24"/>
        </w:rPr>
        <w:t>Da li su obezbeđena finansijska sredstva za sprovođenje izabrane opcije? Da li je za sprovođenje izabrane opcije obezbeđeno dovoljno vremena za sprovođenje postupka javne nabavke ukoliko je ona potrebna?</w:t>
      </w:r>
    </w:p>
    <w:p w14:paraId="14DC0BF9" w14:textId="77777777" w:rsidR="00DB1D80" w:rsidRPr="00AB4E27" w:rsidRDefault="00DB1D80" w:rsidP="004E6E68">
      <w:pPr>
        <w:spacing w:line="240" w:lineRule="auto"/>
        <w:ind w:firstLine="720"/>
        <w:jc w:val="both"/>
        <w:rPr>
          <w:rFonts w:ascii="Times New Roman" w:hAnsi="Times New Roman" w:cs="Times New Roman"/>
          <w:color w:val="000000" w:themeColor="text1"/>
          <w:sz w:val="24"/>
          <w:szCs w:val="24"/>
          <w:lang w:val="sr-Cyrl-CS"/>
        </w:rPr>
      </w:pPr>
      <w:r w:rsidRPr="00AB4E27">
        <w:rPr>
          <w:rFonts w:ascii="Times New Roman" w:hAnsi="Times New Roman" w:cs="Times New Roman"/>
          <w:color w:val="000000" w:themeColor="text1"/>
          <w:sz w:val="24"/>
          <w:szCs w:val="24"/>
          <w:lang w:val="sr-Cyrl-CS"/>
        </w:rPr>
        <w:t>Za sprovođenje izabrane opcije energetski subjekti svojim programima poslovanja i planovima investicija  planiraju potrebna sredstva.</w:t>
      </w:r>
    </w:p>
    <w:p w14:paraId="58C4010F" w14:textId="77777777" w:rsidR="00DB1D80" w:rsidRPr="00AB4E27" w:rsidRDefault="00DB1D80" w:rsidP="004E6E68">
      <w:pPr>
        <w:spacing w:line="240" w:lineRule="auto"/>
        <w:ind w:firstLine="720"/>
        <w:jc w:val="both"/>
        <w:rPr>
          <w:rFonts w:ascii="Times New Roman" w:hAnsi="Times New Roman" w:cs="Times New Roman"/>
          <w:b/>
          <w:bCs/>
          <w:color w:val="000000" w:themeColor="text1"/>
          <w:sz w:val="24"/>
          <w:szCs w:val="24"/>
        </w:rPr>
      </w:pPr>
      <w:r w:rsidRPr="00AB4E27">
        <w:rPr>
          <w:rFonts w:ascii="Times New Roman" w:hAnsi="Times New Roman" w:cs="Times New Roman"/>
          <w:b/>
          <w:bCs/>
          <w:color w:val="000000" w:themeColor="text1"/>
          <w:sz w:val="24"/>
          <w:szCs w:val="24"/>
          <w:lang w:val="sr-Cyrl-CS"/>
        </w:rPr>
        <w:t xml:space="preserve">3) </w:t>
      </w:r>
      <w:r w:rsidRPr="00AB4E27">
        <w:rPr>
          <w:rFonts w:ascii="Times New Roman" w:hAnsi="Times New Roman" w:cs="Times New Roman"/>
          <w:b/>
          <w:bCs/>
          <w:color w:val="000000" w:themeColor="text1"/>
          <w:sz w:val="24"/>
          <w:szCs w:val="24"/>
        </w:rPr>
        <w:t>Da li postoji još neki rizik za sprovođenje izabrane opcije?</w:t>
      </w:r>
    </w:p>
    <w:p w14:paraId="72697FBA" w14:textId="77777777" w:rsidR="00DB1D80" w:rsidRPr="00AB4E27" w:rsidRDefault="00DB1D80" w:rsidP="004E6E68">
      <w:pPr>
        <w:spacing w:after="0" w:line="240" w:lineRule="auto"/>
        <w:ind w:firstLine="720"/>
        <w:contextualSpacing/>
        <w:jc w:val="both"/>
        <w:rPr>
          <w:rFonts w:ascii="Times New Roman" w:hAnsi="Times New Roman" w:cs="Times New Roman"/>
          <w:bCs/>
          <w:color w:val="000000" w:themeColor="text1"/>
          <w:sz w:val="24"/>
          <w:szCs w:val="24"/>
          <w:lang w:val="sr-Cyrl-CS"/>
        </w:rPr>
      </w:pPr>
      <w:r w:rsidRPr="00AB4E27">
        <w:rPr>
          <w:rFonts w:ascii="Times New Roman" w:hAnsi="Times New Roman" w:cs="Times New Roman"/>
          <w:color w:val="000000" w:themeColor="text1"/>
          <w:sz w:val="24"/>
          <w:szCs w:val="24"/>
          <w:lang w:val="sr-Cyrl-CS"/>
        </w:rPr>
        <w:t xml:space="preserve">Rizik za sprovođenje izabrane opcije – dužnost operatora prenosnog sistema </w:t>
      </w:r>
      <w:r w:rsidRPr="00AB4E27">
        <w:rPr>
          <w:rFonts w:ascii="Times New Roman" w:eastAsiaTheme="minorEastAsia" w:hAnsi="Times New Roman" w:cs="Times New Roman"/>
          <w:bCs/>
          <w:color w:val="000000" w:themeColor="text1"/>
          <w:sz w:val="24"/>
          <w:szCs w:val="24"/>
          <w:lang w:val="sr-Cyrl-CS"/>
        </w:rPr>
        <w:t xml:space="preserve">da zaključi ugovore sa drugim operatorima prenosnog sistema u cilju pristupanja regionu za proračun kapaciteta i regionu za rad sistema i u slučaju izmene regiona. </w:t>
      </w:r>
      <w:r w:rsidRPr="00AB4E27">
        <w:rPr>
          <w:rFonts w:ascii="Times New Roman" w:hAnsi="Times New Roman" w:cs="Times New Roman"/>
          <w:bCs/>
          <w:color w:val="000000" w:themeColor="text1"/>
          <w:sz w:val="24"/>
          <w:szCs w:val="24"/>
          <w:lang w:val="sr-Cyrl-CS"/>
        </w:rPr>
        <w:t xml:space="preserve">Navedeni ugovori su osnov za ostvarivanje procesa spajanja tržišta električne energije Republike Srbije sa drugim tržištima kao i za ostvarivanje saradnje sa drugim operatorima prenosnog sistema u izradi odredbi, uslova i metodologija (OUM) uključujući i obavezu da ih primeni. </w:t>
      </w:r>
    </w:p>
    <w:p w14:paraId="5455F642" w14:textId="77777777" w:rsidR="00DB1D80" w:rsidRPr="004E6E68" w:rsidRDefault="00DB1D80" w:rsidP="004E6E68">
      <w:pPr>
        <w:spacing w:after="0" w:line="240" w:lineRule="auto"/>
        <w:ind w:firstLine="720"/>
        <w:contextualSpacing/>
        <w:jc w:val="both"/>
        <w:rPr>
          <w:rFonts w:ascii="Times New Roman" w:hAnsi="Times New Roman" w:cs="Times New Roman"/>
          <w:bCs/>
          <w:color w:val="000000" w:themeColor="text1"/>
          <w:sz w:val="24"/>
          <w:szCs w:val="24"/>
          <w:lang w:val="sr-Cyrl-CS"/>
        </w:rPr>
      </w:pPr>
      <w:r w:rsidRPr="00AB4E27">
        <w:rPr>
          <w:rFonts w:ascii="Times New Roman" w:hAnsi="Times New Roman" w:cs="Times New Roman"/>
          <w:bCs/>
          <w:color w:val="000000" w:themeColor="text1"/>
          <w:sz w:val="24"/>
          <w:szCs w:val="24"/>
          <w:lang w:val="sr-Cyrl-CS"/>
        </w:rPr>
        <w:lastRenderedPageBreak/>
        <w:t>Rizik postoji u primeni odluka međunarodnih tela koja su obrazovana na osnovu potvrđenih međunarodnih ugovora iz oblasti energetike kao i Agencije za saradnju energetskih regulatora Evropske unije jer će se odluke tih tela od strane nadležnih organa u Republici Srbiji primenjivati ako nisu u suprotnosti sa Ustavom Republike Srbije.</w:t>
      </w:r>
    </w:p>
    <w:sectPr w:rsidR="00DB1D80" w:rsidRPr="004E6E68" w:rsidSect="004C0495">
      <w:footerReference w:type="default" r:id="rId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A017C7" w14:textId="77777777" w:rsidR="009D5806" w:rsidRDefault="009D5806" w:rsidP="004C0495">
      <w:pPr>
        <w:spacing w:after="0" w:line="240" w:lineRule="auto"/>
      </w:pPr>
      <w:r>
        <w:separator/>
      </w:r>
    </w:p>
  </w:endnote>
  <w:endnote w:type="continuationSeparator" w:id="0">
    <w:p w14:paraId="2F5349C7" w14:textId="77777777" w:rsidR="009D5806" w:rsidRDefault="009D5806" w:rsidP="004C04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2889081"/>
      <w:docPartObj>
        <w:docPartGallery w:val="Page Numbers (Bottom of Page)"/>
        <w:docPartUnique/>
      </w:docPartObj>
    </w:sdtPr>
    <w:sdtEndPr>
      <w:rPr>
        <w:rFonts w:ascii="Times New Roman" w:hAnsi="Times New Roman" w:cs="Times New Roman"/>
      </w:rPr>
    </w:sdtEndPr>
    <w:sdtContent>
      <w:p w14:paraId="45474196" w14:textId="4F5CDFED" w:rsidR="001449EA" w:rsidRPr="004C0495" w:rsidRDefault="001449EA">
        <w:pPr>
          <w:pStyle w:val="Footer"/>
          <w:jc w:val="right"/>
          <w:rPr>
            <w:rFonts w:ascii="Times New Roman" w:hAnsi="Times New Roman" w:cs="Times New Roman"/>
          </w:rPr>
        </w:pPr>
        <w:r w:rsidRPr="004C0495">
          <w:rPr>
            <w:rFonts w:ascii="Times New Roman" w:hAnsi="Times New Roman" w:cs="Times New Roman"/>
          </w:rPr>
          <w:fldChar w:fldCharType="begin"/>
        </w:r>
        <w:r w:rsidRPr="004C0495">
          <w:rPr>
            <w:rFonts w:ascii="Times New Roman" w:hAnsi="Times New Roman" w:cs="Times New Roman"/>
          </w:rPr>
          <w:instrText>PAGE   \* MERGEFORMAT</w:instrText>
        </w:r>
        <w:r w:rsidRPr="004C0495">
          <w:rPr>
            <w:rFonts w:ascii="Times New Roman" w:hAnsi="Times New Roman" w:cs="Times New Roman"/>
          </w:rPr>
          <w:fldChar w:fldCharType="separate"/>
        </w:r>
        <w:r w:rsidR="00E853FA" w:rsidRPr="00E853FA">
          <w:rPr>
            <w:rFonts w:ascii="Times New Roman" w:hAnsi="Times New Roman" w:cs="Times New Roman"/>
            <w:noProof/>
            <w:lang w:val="sr-Latn-RS"/>
          </w:rPr>
          <w:t>32</w:t>
        </w:r>
        <w:r w:rsidRPr="004C0495">
          <w:rPr>
            <w:rFonts w:ascii="Times New Roman" w:hAnsi="Times New Roman" w:cs="Times New Roman"/>
          </w:rPr>
          <w:fldChar w:fldCharType="end"/>
        </w:r>
      </w:p>
    </w:sdtContent>
  </w:sdt>
  <w:p w14:paraId="450F5E06" w14:textId="77777777" w:rsidR="001449EA" w:rsidRDefault="001449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E1CA9E" w14:textId="77777777" w:rsidR="009D5806" w:rsidRDefault="009D5806" w:rsidP="004C0495">
      <w:pPr>
        <w:spacing w:after="0" w:line="240" w:lineRule="auto"/>
      </w:pPr>
      <w:r>
        <w:separator/>
      </w:r>
    </w:p>
  </w:footnote>
  <w:footnote w:type="continuationSeparator" w:id="0">
    <w:p w14:paraId="3BB56A09" w14:textId="77777777" w:rsidR="009D5806" w:rsidRDefault="009D5806" w:rsidP="004C04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F43AF"/>
    <w:multiLevelType w:val="hybridMultilevel"/>
    <w:tmpl w:val="A1DAA56E"/>
    <w:lvl w:ilvl="0" w:tplc="6D20E3B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8D31445"/>
    <w:multiLevelType w:val="hybridMultilevel"/>
    <w:tmpl w:val="27540BA6"/>
    <w:lvl w:ilvl="0" w:tplc="1E84008A">
      <w:start w:val="1"/>
      <w:numFmt w:val="decimal"/>
      <w:suff w:val="space"/>
      <w:lvlText w:val="%1."/>
      <w:lvlJc w:val="left"/>
      <w:pPr>
        <w:ind w:left="720" w:hanging="360"/>
      </w:pPr>
      <w:rPr>
        <w:rFonts w:hint="default"/>
      </w:rPr>
    </w:lvl>
    <w:lvl w:ilvl="1" w:tplc="04090019" w:tentative="1">
      <w:start w:val="1"/>
      <w:numFmt w:val="lowerLetter"/>
      <w:lvlText w:val="%2."/>
      <w:lvlJc w:val="left"/>
      <w:pPr>
        <w:ind w:left="2254" w:hanging="360"/>
      </w:pPr>
    </w:lvl>
    <w:lvl w:ilvl="2" w:tplc="0409001B" w:tentative="1">
      <w:start w:val="1"/>
      <w:numFmt w:val="lowerRoman"/>
      <w:lvlText w:val="%3."/>
      <w:lvlJc w:val="right"/>
      <w:pPr>
        <w:ind w:left="2974" w:hanging="180"/>
      </w:pPr>
    </w:lvl>
    <w:lvl w:ilvl="3" w:tplc="0409000F" w:tentative="1">
      <w:start w:val="1"/>
      <w:numFmt w:val="decimal"/>
      <w:lvlText w:val="%4."/>
      <w:lvlJc w:val="left"/>
      <w:pPr>
        <w:ind w:left="3694" w:hanging="360"/>
      </w:pPr>
    </w:lvl>
    <w:lvl w:ilvl="4" w:tplc="04090019" w:tentative="1">
      <w:start w:val="1"/>
      <w:numFmt w:val="lowerLetter"/>
      <w:lvlText w:val="%5."/>
      <w:lvlJc w:val="left"/>
      <w:pPr>
        <w:ind w:left="4414" w:hanging="360"/>
      </w:pPr>
    </w:lvl>
    <w:lvl w:ilvl="5" w:tplc="0409001B" w:tentative="1">
      <w:start w:val="1"/>
      <w:numFmt w:val="lowerRoman"/>
      <w:lvlText w:val="%6."/>
      <w:lvlJc w:val="right"/>
      <w:pPr>
        <w:ind w:left="5134" w:hanging="180"/>
      </w:pPr>
    </w:lvl>
    <w:lvl w:ilvl="6" w:tplc="0409000F" w:tentative="1">
      <w:start w:val="1"/>
      <w:numFmt w:val="decimal"/>
      <w:lvlText w:val="%7."/>
      <w:lvlJc w:val="left"/>
      <w:pPr>
        <w:ind w:left="5854" w:hanging="360"/>
      </w:pPr>
    </w:lvl>
    <w:lvl w:ilvl="7" w:tplc="04090019" w:tentative="1">
      <w:start w:val="1"/>
      <w:numFmt w:val="lowerLetter"/>
      <w:lvlText w:val="%8."/>
      <w:lvlJc w:val="left"/>
      <w:pPr>
        <w:ind w:left="6574" w:hanging="360"/>
      </w:pPr>
    </w:lvl>
    <w:lvl w:ilvl="8" w:tplc="0409001B" w:tentative="1">
      <w:start w:val="1"/>
      <w:numFmt w:val="lowerRoman"/>
      <w:lvlText w:val="%9."/>
      <w:lvlJc w:val="right"/>
      <w:pPr>
        <w:ind w:left="7294" w:hanging="180"/>
      </w:pPr>
    </w:lvl>
  </w:abstractNum>
  <w:abstractNum w:abstractNumId="2" w15:restartNumberingAfterBreak="0">
    <w:nsid w:val="1AE321E9"/>
    <w:multiLevelType w:val="hybridMultilevel"/>
    <w:tmpl w:val="1DB630CC"/>
    <w:lvl w:ilvl="0" w:tplc="241A0001">
      <w:start w:val="1"/>
      <w:numFmt w:val="bullet"/>
      <w:lvlText w:val=""/>
      <w:lvlJc w:val="left"/>
      <w:pPr>
        <w:ind w:left="780" w:hanging="360"/>
      </w:pPr>
      <w:rPr>
        <w:rFonts w:ascii="Symbol" w:hAnsi="Symbol" w:hint="default"/>
      </w:rPr>
    </w:lvl>
    <w:lvl w:ilvl="1" w:tplc="241A0003" w:tentative="1">
      <w:start w:val="1"/>
      <w:numFmt w:val="bullet"/>
      <w:lvlText w:val="o"/>
      <w:lvlJc w:val="left"/>
      <w:pPr>
        <w:ind w:left="1500" w:hanging="360"/>
      </w:pPr>
      <w:rPr>
        <w:rFonts w:ascii="Courier New" w:hAnsi="Courier New" w:cs="Courier New" w:hint="default"/>
      </w:rPr>
    </w:lvl>
    <w:lvl w:ilvl="2" w:tplc="241A0005" w:tentative="1">
      <w:start w:val="1"/>
      <w:numFmt w:val="bullet"/>
      <w:lvlText w:val=""/>
      <w:lvlJc w:val="left"/>
      <w:pPr>
        <w:ind w:left="2220" w:hanging="360"/>
      </w:pPr>
      <w:rPr>
        <w:rFonts w:ascii="Wingdings" w:hAnsi="Wingdings" w:hint="default"/>
      </w:rPr>
    </w:lvl>
    <w:lvl w:ilvl="3" w:tplc="241A0001" w:tentative="1">
      <w:start w:val="1"/>
      <w:numFmt w:val="bullet"/>
      <w:lvlText w:val=""/>
      <w:lvlJc w:val="left"/>
      <w:pPr>
        <w:ind w:left="2940" w:hanging="360"/>
      </w:pPr>
      <w:rPr>
        <w:rFonts w:ascii="Symbol" w:hAnsi="Symbol" w:hint="default"/>
      </w:rPr>
    </w:lvl>
    <w:lvl w:ilvl="4" w:tplc="241A0003" w:tentative="1">
      <w:start w:val="1"/>
      <w:numFmt w:val="bullet"/>
      <w:lvlText w:val="o"/>
      <w:lvlJc w:val="left"/>
      <w:pPr>
        <w:ind w:left="3660" w:hanging="360"/>
      </w:pPr>
      <w:rPr>
        <w:rFonts w:ascii="Courier New" w:hAnsi="Courier New" w:cs="Courier New" w:hint="default"/>
      </w:rPr>
    </w:lvl>
    <w:lvl w:ilvl="5" w:tplc="241A0005" w:tentative="1">
      <w:start w:val="1"/>
      <w:numFmt w:val="bullet"/>
      <w:lvlText w:val=""/>
      <w:lvlJc w:val="left"/>
      <w:pPr>
        <w:ind w:left="4380" w:hanging="360"/>
      </w:pPr>
      <w:rPr>
        <w:rFonts w:ascii="Wingdings" w:hAnsi="Wingdings" w:hint="default"/>
      </w:rPr>
    </w:lvl>
    <w:lvl w:ilvl="6" w:tplc="241A0001" w:tentative="1">
      <w:start w:val="1"/>
      <w:numFmt w:val="bullet"/>
      <w:lvlText w:val=""/>
      <w:lvlJc w:val="left"/>
      <w:pPr>
        <w:ind w:left="5100" w:hanging="360"/>
      </w:pPr>
      <w:rPr>
        <w:rFonts w:ascii="Symbol" w:hAnsi="Symbol" w:hint="default"/>
      </w:rPr>
    </w:lvl>
    <w:lvl w:ilvl="7" w:tplc="241A0003" w:tentative="1">
      <w:start w:val="1"/>
      <w:numFmt w:val="bullet"/>
      <w:lvlText w:val="o"/>
      <w:lvlJc w:val="left"/>
      <w:pPr>
        <w:ind w:left="5820" w:hanging="360"/>
      </w:pPr>
      <w:rPr>
        <w:rFonts w:ascii="Courier New" w:hAnsi="Courier New" w:cs="Courier New" w:hint="default"/>
      </w:rPr>
    </w:lvl>
    <w:lvl w:ilvl="8" w:tplc="241A0005" w:tentative="1">
      <w:start w:val="1"/>
      <w:numFmt w:val="bullet"/>
      <w:lvlText w:val=""/>
      <w:lvlJc w:val="left"/>
      <w:pPr>
        <w:ind w:left="6540" w:hanging="360"/>
      </w:pPr>
      <w:rPr>
        <w:rFonts w:ascii="Wingdings" w:hAnsi="Wingdings" w:hint="default"/>
      </w:rPr>
    </w:lvl>
  </w:abstractNum>
  <w:abstractNum w:abstractNumId="3" w15:restartNumberingAfterBreak="0">
    <w:nsid w:val="1EE45B7E"/>
    <w:multiLevelType w:val="hybridMultilevel"/>
    <w:tmpl w:val="D6CE3266"/>
    <w:lvl w:ilvl="0" w:tplc="1E04BFDA">
      <w:start w:val="1"/>
      <w:numFmt w:val="decimal"/>
      <w:suff w:val="space"/>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4" w15:restartNumberingAfterBreak="0">
    <w:nsid w:val="1F92674E"/>
    <w:multiLevelType w:val="hybridMultilevel"/>
    <w:tmpl w:val="147675A8"/>
    <w:lvl w:ilvl="0" w:tplc="9464694C">
      <w:numFmt w:val="bullet"/>
      <w:lvlText w:val="-"/>
      <w:lvlJc w:val="left"/>
      <w:pPr>
        <w:ind w:left="450" w:hanging="360"/>
      </w:pPr>
      <w:rPr>
        <w:rFonts w:ascii="Times New Roman" w:eastAsia="Times New Roman" w:hAnsi="Times New Roman"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15:restartNumberingAfterBreak="0">
    <w:nsid w:val="1FB33DC1"/>
    <w:multiLevelType w:val="hybridMultilevel"/>
    <w:tmpl w:val="B12801A8"/>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09112A4"/>
    <w:multiLevelType w:val="hybridMultilevel"/>
    <w:tmpl w:val="DA14EA44"/>
    <w:lvl w:ilvl="0" w:tplc="F1062160">
      <w:numFmt w:val="bullet"/>
      <w:lvlText w:val="-"/>
      <w:lvlJc w:val="left"/>
      <w:pPr>
        <w:ind w:left="45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B1767"/>
    <w:multiLevelType w:val="hybridMultilevel"/>
    <w:tmpl w:val="15D6FAD8"/>
    <w:lvl w:ilvl="0" w:tplc="D12C3CDC">
      <w:start w:val="12"/>
      <w:numFmt w:val="bullet"/>
      <w:suff w:val="space"/>
      <w:lvlText w:val="-"/>
      <w:lvlJc w:val="left"/>
      <w:pPr>
        <w:ind w:left="990" w:hanging="360"/>
      </w:pPr>
      <w:rPr>
        <w:rFonts w:ascii="Times New Roman" w:eastAsiaTheme="minorEastAsia" w:hAnsi="Times New Roman" w:cs="Times New Roman" w:hint="default"/>
      </w:rPr>
    </w:lvl>
    <w:lvl w:ilvl="1" w:tplc="241A0003" w:tentative="1">
      <w:start w:val="1"/>
      <w:numFmt w:val="bullet"/>
      <w:lvlText w:val="o"/>
      <w:lvlJc w:val="left"/>
      <w:pPr>
        <w:ind w:left="1710" w:hanging="360"/>
      </w:pPr>
      <w:rPr>
        <w:rFonts w:ascii="Courier New" w:hAnsi="Courier New" w:cs="Courier New" w:hint="default"/>
      </w:rPr>
    </w:lvl>
    <w:lvl w:ilvl="2" w:tplc="241A0005" w:tentative="1">
      <w:start w:val="1"/>
      <w:numFmt w:val="bullet"/>
      <w:lvlText w:val=""/>
      <w:lvlJc w:val="left"/>
      <w:pPr>
        <w:ind w:left="2430" w:hanging="360"/>
      </w:pPr>
      <w:rPr>
        <w:rFonts w:ascii="Wingdings" w:hAnsi="Wingdings" w:hint="default"/>
      </w:rPr>
    </w:lvl>
    <w:lvl w:ilvl="3" w:tplc="241A0001" w:tentative="1">
      <w:start w:val="1"/>
      <w:numFmt w:val="bullet"/>
      <w:lvlText w:val=""/>
      <w:lvlJc w:val="left"/>
      <w:pPr>
        <w:ind w:left="3150" w:hanging="360"/>
      </w:pPr>
      <w:rPr>
        <w:rFonts w:ascii="Symbol" w:hAnsi="Symbol" w:hint="default"/>
      </w:rPr>
    </w:lvl>
    <w:lvl w:ilvl="4" w:tplc="241A0003" w:tentative="1">
      <w:start w:val="1"/>
      <w:numFmt w:val="bullet"/>
      <w:lvlText w:val="o"/>
      <w:lvlJc w:val="left"/>
      <w:pPr>
        <w:ind w:left="3870" w:hanging="360"/>
      </w:pPr>
      <w:rPr>
        <w:rFonts w:ascii="Courier New" w:hAnsi="Courier New" w:cs="Courier New" w:hint="default"/>
      </w:rPr>
    </w:lvl>
    <w:lvl w:ilvl="5" w:tplc="241A0005" w:tentative="1">
      <w:start w:val="1"/>
      <w:numFmt w:val="bullet"/>
      <w:lvlText w:val=""/>
      <w:lvlJc w:val="left"/>
      <w:pPr>
        <w:ind w:left="4590" w:hanging="360"/>
      </w:pPr>
      <w:rPr>
        <w:rFonts w:ascii="Wingdings" w:hAnsi="Wingdings" w:hint="default"/>
      </w:rPr>
    </w:lvl>
    <w:lvl w:ilvl="6" w:tplc="241A0001" w:tentative="1">
      <w:start w:val="1"/>
      <w:numFmt w:val="bullet"/>
      <w:lvlText w:val=""/>
      <w:lvlJc w:val="left"/>
      <w:pPr>
        <w:ind w:left="5310" w:hanging="360"/>
      </w:pPr>
      <w:rPr>
        <w:rFonts w:ascii="Symbol" w:hAnsi="Symbol" w:hint="default"/>
      </w:rPr>
    </w:lvl>
    <w:lvl w:ilvl="7" w:tplc="241A0003" w:tentative="1">
      <w:start w:val="1"/>
      <w:numFmt w:val="bullet"/>
      <w:lvlText w:val="o"/>
      <w:lvlJc w:val="left"/>
      <w:pPr>
        <w:ind w:left="6030" w:hanging="360"/>
      </w:pPr>
      <w:rPr>
        <w:rFonts w:ascii="Courier New" w:hAnsi="Courier New" w:cs="Courier New" w:hint="default"/>
      </w:rPr>
    </w:lvl>
    <w:lvl w:ilvl="8" w:tplc="241A0005" w:tentative="1">
      <w:start w:val="1"/>
      <w:numFmt w:val="bullet"/>
      <w:lvlText w:val=""/>
      <w:lvlJc w:val="left"/>
      <w:pPr>
        <w:ind w:left="6750" w:hanging="360"/>
      </w:pPr>
      <w:rPr>
        <w:rFonts w:ascii="Wingdings" w:hAnsi="Wingdings" w:hint="default"/>
      </w:rPr>
    </w:lvl>
  </w:abstractNum>
  <w:abstractNum w:abstractNumId="8" w15:restartNumberingAfterBreak="0">
    <w:nsid w:val="33AB742D"/>
    <w:multiLevelType w:val="hybridMultilevel"/>
    <w:tmpl w:val="A406E87E"/>
    <w:lvl w:ilvl="0" w:tplc="4B8C92A8">
      <w:start w:val="2"/>
      <w:numFmt w:val="bullet"/>
      <w:suff w:val="space"/>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380B2D09"/>
    <w:multiLevelType w:val="hybridMultilevel"/>
    <w:tmpl w:val="4622177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38530E2A"/>
    <w:multiLevelType w:val="hybridMultilevel"/>
    <w:tmpl w:val="A572AFEE"/>
    <w:lvl w:ilvl="0" w:tplc="B7AE33AE">
      <w:start w:val="1"/>
      <w:numFmt w:val="decimal"/>
      <w:lvlText w:val="%1."/>
      <w:lvlJc w:val="left"/>
      <w:pPr>
        <w:ind w:left="780" w:hanging="360"/>
      </w:pPr>
      <w:rPr>
        <w:rFonts w:hint="default"/>
        <w:b w:val="0"/>
        <w:bCs w:val="0"/>
      </w:rPr>
    </w:lvl>
    <w:lvl w:ilvl="1" w:tplc="241A0019" w:tentative="1">
      <w:start w:val="1"/>
      <w:numFmt w:val="lowerLetter"/>
      <w:lvlText w:val="%2."/>
      <w:lvlJc w:val="left"/>
      <w:pPr>
        <w:ind w:left="1500" w:hanging="360"/>
      </w:pPr>
    </w:lvl>
    <w:lvl w:ilvl="2" w:tplc="241A001B" w:tentative="1">
      <w:start w:val="1"/>
      <w:numFmt w:val="lowerRoman"/>
      <w:lvlText w:val="%3."/>
      <w:lvlJc w:val="right"/>
      <w:pPr>
        <w:ind w:left="2220" w:hanging="180"/>
      </w:pPr>
    </w:lvl>
    <w:lvl w:ilvl="3" w:tplc="241A000F" w:tentative="1">
      <w:start w:val="1"/>
      <w:numFmt w:val="decimal"/>
      <w:lvlText w:val="%4."/>
      <w:lvlJc w:val="left"/>
      <w:pPr>
        <w:ind w:left="2940" w:hanging="360"/>
      </w:pPr>
    </w:lvl>
    <w:lvl w:ilvl="4" w:tplc="241A0019" w:tentative="1">
      <w:start w:val="1"/>
      <w:numFmt w:val="lowerLetter"/>
      <w:lvlText w:val="%5."/>
      <w:lvlJc w:val="left"/>
      <w:pPr>
        <w:ind w:left="3660" w:hanging="360"/>
      </w:pPr>
    </w:lvl>
    <w:lvl w:ilvl="5" w:tplc="241A001B" w:tentative="1">
      <w:start w:val="1"/>
      <w:numFmt w:val="lowerRoman"/>
      <w:lvlText w:val="%6."/>
      <w:lvlJc w:val="right"/>
      <w:pPr>
        <w:ind w:left="4380" w:hanging="180"/>
      </w:pPr>
    </w:lvl>
    <w:lvl w:ilvl="6" w:tplc="241A000F" w:tentative="1">
      <w:start w:val="1"/>
      <w:numFmt w:val="decimal"/>
      <w:lvlText w:val="%7."/>
      <w:lvlJc w:val="left"/>
      <w:pPr>
        <w:ind w:left="5100" w:hanging="360"/>
      </w:pPr>
    </w:lvl>
    <w:lvl w:ilvl="7" w:tplc="241A0019" w:tentative="1">
      <w:start w:val="1"/>
      <w:numFmt w:val="lowerLetter"/>
      <w:lvlText w:val="%8."/>
      <w:lvlJc w:val="left"/>
      <w:pPr>
        <w:ind w:left="5820" w:hanging="360"/>
      </w:pPr>
    </w:lvl>
    <w:lvl w:ilvl="8" w:tplc="241A001B" w:tentative="1">
      <w:start w:val="1"/>
      <w:numFmt w:val="lowerRoman"/>
      <w:lvlText w:val="%9."/>
      <w:lvlJc w:val="right"/>
      <w:pPr>
        <w:ind w:left="6540" w:hanging="180"/>
      </w:pPr>
    </w:lvl>
  </w:abstractNum>
  <w:abstractNum w:abstractNumId="11" w15:restartNumberingAfterBreak="0">
    <w:nsid w:val="38BA6700"/>
    <w:multiLevelType w:val="hybridMultilevel"/>
    <w:tmpl w:val="FB42B592"/>
    <w:lvl w:ilvl="0" w:tplc="62E8FDF2">
      <w:start w:val="12"/>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3EB15A2D"/>
    <w:multiLevelType w:val="hybridMultilevel"/>
    <w:tmpl w:val="152A7418"/>
    <w:lvl w:ilvl="0" w:tplc="B34AA61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0C260EB"/>
    <w:multiLevelType w:val="hybridMultilevel"/>
    <w:tmpl w:val="96966DD6"/>
    <w:lvl w:ilvl="0" w:tplc="75BC0FE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34954E9"/>
    <w:multiLevelType w:val="hybridMultilevel"/>
    <w:tmpl w:val="3202E596"/>
    <w:lvl w:ilvl="0" w:tplc="823CD760">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5" w15:restartNumberingAfterBreak="0">
    <w:nsid w:val="5D6B2239"/>
    <w:multiLevelType w:val="hybridMultilevel"/>
    <w:tmpl w:val="67022156"/>
    <w:lvl w:ilvl="0" w:tplc="1E84008A">
      <w:start w:val="1"/>
      <w:numFmt w:val="decimal"/>
      <w:suff w:val="space"/>
      <w:lvlText w:val="%1."/>
      <w:lvlJc w:val="left"/>
      <w:pPr>
        <w:ind w:left="345"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15:restartNumberingAfterBreak="0">
    <w:nsid w:val="5D9327C3"/>
    <w:multiLevelType w:val="hybridMultilevel"/>
    <w:tmpl w:val="D1C4EBD0"/>
    <w:lvl w:ilvl="0" w:tplc="8A5A40F2">
      <w:numFmt w:val="bullet"/>
      <w:lvlText w:val="-"/>
      <w:lvlJc w:val="left"/>
      <w:pPr>
        <w:ind w:left="1800" w:hanging="360"/>
      </w:pPr>
      <w:rPr>
        <w:rFonts w:ascii="Times New Roman" w:eastAsiaTheme="minorEastAsia" w:hAnsi="Times New Roman" w:cs="Times New Roman" w:hint="default"/>
      </w:rPr>
    </w:lvl>
    <w:lvl w:ilvl="1" w:tplc="241A0003" w:tentative="1">
      <w:start w:val="1"/>
      <w:numFmt w:val="bullet"/>
      <w:lvlText w:val="o"/>
      <w:lvlJc w:val="left"/>
      <w:pPr>
        <w:ind w:left="2520" w:hanging="360"/>
      </w:pPr>
      <w:rPr>
        <w:rFonts w:ascii="Courier New" w:hAnsi="Courier New" w:cs="Courier New" w:hint="default"/>
      </w:rPr>
    </w:lvl>
    <w:lvl w:ilvl="2" w:tplc="241A0005" w:tentative="1">
      <w:start w:val="1"/>
      <w:numFmt w:val="bullet"/>
      <w:lvlText w:val=""/>
      <w:lvlJc w:val="left"/>
      <w:pPr>
        <w:ind w:left="3240" w:hanging="360"/>
      </w:pPr>
      <w:rPr>
        <w:rFonts w:ascii="Wingdings" w:hAnsi="Wingdings" w:hint="default"/>
      </w:rPr>
    </w:lvl>
    <w:lvl w:ilvl="3" w:tplc="241A0001" w:tentative="1">
      <w:start w:val="1"/>
      <w:numFmt w:val="bullet"/>
      <w:lvlText w:val=""/>
      <w:lvlJc w:val="left"/>
      <w:pPr>
        <w:ind w:left="3960" w:hanging="360"/>
      </w:pPr>
      <w:rPr>
        <w:rFonts w:ascii="Symbol" w:hAnsi="Symbol" w:hint="default"/>
      </w:rPr>
    </w:lvl>
    <w:lvl w:ilvl="4" w:tplc="241A0003" w:tentative="1">
      <w:start w:val="1"/>
      <w:numFmt w:val="bullet"/>
      <w:lvlText w:val="o"/>
      <w:lvlJc w:val="left"/>
      <w:pPr>
        <w:ind w:left="4680" w:hanging="360"/>
      </w:pPr>
      <w:rPr>
        <w:rFonts w:ascii="Courier New" w:hAnsi="Courier New" w:cs="Courier New" w:hint="default"/>
      </w:rPr>
    </w:lvl>
    <w:lvl w:ilvl="5" w:tplc="241A0005" w:tentative="1">
      <w:start w:val="1"/>
      <w:numFmt w:val="bullet"/>
      <w:lvlText w:val=""/>
      <w:lvlJc w:val="left"/>
      <w:pPr>
        <w:ind w:left="5400" w:hanging="360"/>
      </w:pPr>
      <w:rPr>
        <w:rFonts w:ascii="Wingdings" w:hAnsi="Wingdings" w:hint="default"/>
      </w:rPr>
    </w:lvl>
    <w:lvl w:ilvl="6" w:tplc="241A0001" w:tentative="1">
      <w:start w:val="1"/>
      <w:numFmt w:val="bullet"/>
      <w:lvlText w:val=""/>
      <w:lvlJc w:val="left"/>
      <w:pPr>
        <w:ind w:left="6120" w:hanging="360"/>
      </w:pPr>
      <w:rPr>
        <w:rFonts w:ascii="Symbol" w:hAnsi="Symbol" w:hint="default"/>
      </w:rPr>
    </w:lvl>
    <w:lvl w:ilvl="7" w:tplc="241A0003" w:tentative="1">
      <w:start w:val="1"/>
      <w:numFmt w:val="bullet"/>
      <w:lvlText w:val="o"/>
      <w:lvlJc w:val="left"/>
      <w:pPr>
        <w:ind w:left="6840" w:hanging="360"/>
      </w:pPr>
      <w:rPr>
        <w:rFonts w:ascii="Courier New" w:hAnsi="Courier New" w:cs="Courier New" w:hint="default"/>
      </w:rPr>
    </w:lvl>
    <w:lvl w:ilvl="8" w:tplc="241A0005" w:tentative="1">
      <w:start w:val="1"/>
      <w:numFmt w:val="bullet"/>
      <w:lvlText w:val=""/>
      <w:lvlJc w:val="left"/>
      <w:pPr>
        <w:ind w:left="7560" w:hanging="360"/>
      </w:pPr>
      <w:rPr>
        <w:rFonts w:ascii="Wingdings" w:hAnsi="Wingdings" w:hint="default"/>
      </w:rPr>
    </w:lvl>
  </w:abstractNum>
  <w:abstractNum w:abstractNumId="17" w15:restartNumberingAfterBreak="0">
    <w:nsid w:val="5E1922EE"/>
    <w:multiLevelType w:val="hybridMultilevel"/>
    <w:tmpl w:val="5A6E9754"/>
    <w:lvl w:ilvl="0" w:tplc="12D86154">
      <w:numFmt w:val="bullet"/>
      <w:suff w:val="space"/>
      <w:lvlText w:val="-"/>
      <w:lvlJc w:val="left"/>
      <w:pPr>
        <w:ind w:left="1800" w:hanging="360"/>
      </w:pPr>
      <w:rPr>
        <w:rFonts w:ascii="Times New Roman" w:eastAsia="Times New Roman" w:hAnsi="Times New Roman" w:cs="Times New Roman" w:hint="default"/>
      </w:rPr>
    </w:lvl>
    <w:lvl w:ilvl="1" w:tplc="241A0003" w:tentative="1">
      <w:start w:val="1"/>
      <w:numFmt w:val="bullet"/>
      <w:lvlText w:val="o"/>
      <w:lvlJc w:val="left"/>
      <w:pPr>
        <w:ind w:left="2520" w:hanging="360"/>
      </w:pPr>
      <w:rPr>
        <w:rFonts w:ascii="Courier New" w:hAnsi="Courier New" w:cs="Courier New" w:hint="default"/>
      </w:rPr>
    </w:lvl>
    <w:lvl w:ilvl="2" w:tplc="241A0005" w:tentative="1">
      <w:start w:val="1"/>
      <w:numFmt w:val="bullet"/>
      <w:lvlText w:val=""/>
      <w:lvlJc w:val="left"/>
      <w:pPr>
        <w:ind w:left="3240" w:hanging="360"/>
      </w:pPr>
      <w:rPr>
        <w:rFonts w:ascii="Wingdings" w:hAnsi="Wingdings" w:hint="default"/>
      </w:rPr>
    </w:lvl>
    <w:lvl w:ilvl="3" w:tplc="241A0001" w:tentative="1">
      <w:start w:val="1"/>
      <w:numFmt w:val="bullet"/>
      <w:lvlText w:val=""/>
      <w:lvlJc w:val="left"/>
      <w:pPr>
        <w:ind w:left="3960" w:hanging="360"/>
      </w:pPr>
      <w:rPr>
        <w:rFonts w:ascii="Symbol" w:hAnsi="Symbol" w:hint="default"/>
      </w:rPr>
    </w:lvl>
    <w:lvl w:ilvl="4" w:tplc="241A0003" w:tentative="1">
      <w:start w:val="1"/>
      <w:numFmt w:val="bullet"/>
      <w:lvlText w:val="o"/>
      <w:lvlJc w:val="left"/>
      <w:pPr>
        <w:ind w:left="4680" w:hanging="360"/>
      </w:pPr>
      <w:rPr>
        <w:rFonts w:ascii="Courier New" w:hAnsi="Courier New" w:cs="Courier New" w:hint="default"/>
      </w:rPr>
    </w:lvl>
    <w:lvl w:ilvl="5" w:tplc="241A0005" w:tentative="1">
      <w:start w:val="1"/>
      <w:numFmt w:val="bullet"/>
      <w:lvlText w:val=""/>
      <w:lvlJc w:val="left"/>
      <w:pPr>
        <w:ind w:left="5400" w:hanging="360"/>
      </w:pPr>
      <w:rPr>
        <w:rFonts w:ascii="Wingdings" w:hAnsi="Wingdings" w:hint="default"/>
      </w:rPr>
    </w:lvl>
    <w:lvl w:ilvl="6" w:tplc="241A0001" w:tentative="1">
      <w:start w:val="1"/>
      <w:numFmt w:val="bullet"/>
      <w:lvlText w:val=""/>
      <w:lvlJc w:val="left"/>
      <w:pPr>
        <w:ind w:left="6120" w:hanging="360"/>
      </w:pPr>
      <w:rPr>
        <w:rFonts w:ascii="Symbol" w:hAnsi="Symbol" w:hint="default"/>
      </w:rPr>
    </w:lvl>
    <w:lvl w:ilvl="7" w:tplc="241A0003" w:tentative="1">
      <w:start w:val="1"/>
      <w:numFmt w:val="bullet"/>
      <w:lvlText w:val="o"/>
      <w:lvlJc w:val="left"/>
      <w:pPr>
        <w:ind w:left="6840" w:hanging="360"/>
      </w:pPr>
      <w:rPr>
        <w:rFonts w:ascii="Courier New" w:hAnsi="Courier New" w:cs="Courier New" w:hint="default"/>
      </w:rPr>
    </w:lvl>
    <w:lvl w:ilvl="8" w:tplc="241A0005" w:tentative="1">
      <w:start w:val="1"/>
      <w:numFmt w:val="bullet"/>
      <w:lvlText w:val=""/>
      <w:lvlJc w:val="left"/>
      <w:pPr>
        <w:ind w:left="7560" w:hanging="360"/>
      </w:pPr>
      <w:rPr>
        <w:rFonts w:ascii="Wingdings" w:hAnsi="Wingdings" w:hint="default"/>
      </w:rPr>
    </w:lvl>
  </w:abstractNum>
  <w:abstractNum w:abstractNumId="18" w15:restartNumberingAfterBreak="0">
    <w:nsid w:val="5EFB7FD7"/>
    <w:multiLevelType w:val="hybridMultilevel"/>
    <w:tmpl w:val="71F89CA2"/>
    <w:lvl w:ilvl="0" w:tplc="241A0005">
      <w:start w:val="1"/>
      <w:numFmt w:val="bullet"/>
      <w:lvlText w:val=""/>
      <w:lvlJc w:val="left"/>
      <w:pPr>
        <w:ind w:left="2880" w:hanging="360"/>
      </w:pPr>
      <w:rPr>
        <w:rFonts w:ascii="Wingdings" w:hAnsi="Wingdings" w:hint="default"/>
      </w:rPr>
    </w:lvl>
    <w:lvl w:ilvl="1" w:tplc="241A0003" w:tentative="1">
      <w:start w:val="1"/>
      <w:numFmt w:val="bullet"/>
      <w:lvlText w:val="o"/>
      <w:lvlJc w:val="left"/>
      <w:pPr>
        <w:ind w:left="3600" w:hanging="360"/>
      </w:pPr>
      <w:rPr>
        <w:rFonts w:ascii="Courier New" w:hAnsi="Courier New" w:cs="Courier New" w:hint="default"/>
      </w:rPr>
    </w:lvl>
    <w:lvl w:ilvl="2" w:tplc="241A0005" w:tentative="1">
      <w:start w:val="1"/>
      <w:numFmt w:val="bullet"/>
      <w:lvlText w:val=""/>
      <w:lvlJc w:val="left"/>
      <w:pPr>
        <w:ind w:left="4320" w:hanging="360"/>
      </w:pPr>
      <w:rPr>
        <w:rFonts w:ascii="Wingdings" w:hAnsi="Wingdings" w:hint="default"/>
      </w:rPr>
    </w:lvl>
    <w:lvl w:ilvl="3" w:tplc="241A0001" w:tentative="1">
      <w:start w:val="1"/>
      <w:numFmt w:val="bullet"/>
      <w:lvlText w:val=""/>
      <w:lvlJc w:val="left"/>
      <w:pPr>
        <w:ind w:left="5040" w:hanging="360"/>
      </w:pPr>
      <w:rPr>
        <w:rFonts w:ascii="Symbol" w:hAnsi="Symbol" w:hint="default"/>
      </w:rPr>
    </w:lvl>
    <w:lvl w:ilvl="4" w:tplc="241A0003" w:tentative="1">
      <w:start w:val="1"/>
      <w:numFmt w:val="bullet"/>
      <w:lvlText w:val="o"/>
      <w:lvlJc w:val="left"/>
      <w:pPr>
        <w:ind w:left="5760" w:hanging="360"/>
      </w:pPr>
      <w:rPr>
        <w:rFonts w:ascii="Courier New" w:hAnsi="Courier New" w:cs="Courier New" w:hint="default"/>
      </w:rPr>
    </w:lvl>
    <w:lvl w:ilvl="5" w:tplc="241A0005" w:tentative="1">
      <w:start w:val="1"/>
      <w:numFmt w:val="bullet"/>
      <w:lvlText w:val=""/>
      <w:lvlJc w:val="left"/>
      <w:pPr>
        <w:ind w:left="6480" w:hanging="360"/>
      </w:pPr>
      <w:rPr>
        <w:rFonts w:ascii="Wingdings" w:hAnsi="Wingdings" w:hint="default"/>
      </w:rPr>
    </w:lvl>
    <w:lvl w:ilvl="6" w:tplc="241A0001" w:tentative="1">
      <w:start w:val="1"/>
      <w:numFmt w:val="bullet"/>
      <w:lvlText w:val=""/>
      <w:lvlJc w:val="left"/>
      <w:pPr>
        <w:ind w:left="7200" w:hanging="360"/>
      </w:pPr>
      <w:rPr>
        <w:rFonts w:ascii="Symbol" w:hAnsi="Symbol" w:hint="default"/>
      </w:rPr>
    </w:lvl>
    <w:lvl w:ilvl="7" w:tplc="241A0003" w:tentative="1">
      <w:start w:val="1"/>
      <w:numFmt w:val="bullet"/>
      <w:lvlText w:val="o"/>
      <w:lvlJc w:val="left"/>
      <w:pPr>
        <w:ind w:left="7920" w:hanging="360"/>
      </w:pPr>
      <w:rPr>
        <w:rFonts w:ascii="Courier New" w:hAnsi="Courier New" w:cs="Courier New" w:hint="default"/>
      </w:rPr>
    </w:lvl>
    <w:lvl w:ilvl="8" w:tplc="241A0005" w:tentative="1">
      <w:start w:val="1"/>
      <w:numFmt w:val="bullet"/>
      <w:lvlText w:val=""/>
      <w:lvlJc w:val="left"/>
      <w:pPr>
        <w:ind w:left="8640" w:hanging="360"/>
      </w:pPr>
      <w:rPr>
        <w:rFonts w:ascii="Wingdings" w:hAnsi="Wingdings" w:hint="default"/>
      </w:rPr>
    </w:lvl>
  </w:abstractNum>
  <w:abstractNum w:abstractNumId="19" w15:restartNumberingAfterBreak="0">
    <w:nsid w:val="5EFE0BD6"/>
    <w:multiLevelType w:val="hybridMultilevel"/>
    <w:tmpl w:val="0B948BF2"/>
    <w:lvl w:ilvl="0" w:tplc="93A6E7D6">
      <w:start w:val="1"/>
      <w:numFmt w:val="decimal"/>
      <w:suff w:val="space"/>
      <w:lvlText w:val="%1."/>
      <w:lvlJc w:val="left"/>
      <w:pPr>
        <w:ind w:left="1350" w:hanging="360"/>
      </w:pPr>
      <w:rPr>
        <w:rFonts w:hint="default"/>
      </w:rPr>
    </w:lvl>
    <w:lvl w:ilvl="1" w:tplc="241A0019" w:tentative="1">
      <w:start w:val="1"/>
      <w:numFmt w:val="lowerLetter"/>
      <w:lvlText w:val="%2."/>
      <w:lvlJc w:val="left"/>
      <w:pPr>
        <w:ind w:left="2070" w:hanging="360"/>
      </w:pPr>
    </w:lvl>
    <w:lvl w:ilvl="2" w:tplc="241A001B" w:tentative="1">
      <w:start w:val="1"/>
      <w:numFmt w:val="lowerRoman"/>
      <w:lvlText w:val="%3."/>
      <w:lvlJc w:val="right"/>
      <w:pPr>
        <w:ind w:left="2790" w:hanging="180"/>
      </w:pPr>
    </w:lvl>
    <w:lvl w:ilvl="3" w:tplc="241A000F" w:tentative="1">
      <w:start w:val="1"/>
      <w:numFmt w:val="decimal"/>
      <w:lvlText w:val="%4."/>
      <w:lvlJc w:val="left"/>
      <w:pPr>
        <w:ind w:left="3510" w:hanging="360"/>
      </w:pPr>
    </w:lvl>
    <w:lvl w:ilvl="4" w:tplc="241A0019" w:tentative="1">
      <w:start w:val="1"/>
      <w:numFmt w:val="lowerLetter"/>
      <w:lvlText w:val="%5."/>
      <w:lvlJc w:val="left"/>
      <w:pPr>
        <w:ind w:left="4230" w:hanging="360"/>
      </w:pPr>
    </w:lvl>
    <w:lvl w:ilvl="5" w:tplc="241A001B" w:tentative="1">
      <w:start w:val="1"/>
      <w:numFmt w:val="lowerRoman"/>
      <w:lvlText w:val="%6."/>
      <w:lvlJc w:val="right"/>
      <w:pPr>
        <w:ind w:left="4950" w:hanging="180"/>
      </w:pPr>
    </w:lvl>
    <w:lvl w:ilvl="6" w:tplc="241A000F" w:tentative="1">
      <w:start w:val="1"/>
      <w:numFmt w:val="decimal"/>
      <w:lvlText w:val="%7."/>
      <w:lvlJc w:val="left"/>
      <w:pPr>
        <w:ind w:left="5670" w:hanging="360"/>
      </w:pPr>
    </w:lvl>
    <w:lvl w:ilvl="7" w:tplc="241A0019" w:tentative="1">
      <w:start w:val="1"/>
      <w:numFmt w:val="lowerLetter"/>
      <w:lvlText w:val="%8."/>
      <w:lvlJc w:val="left"/>
      <w:pPr>
        <w:ind w:left="6390" w:hanging="360"/>
      </w:pPr>
    </w:lvl>
    <w:lvl w:ilvl="8" w:tplc="241A001B" w:tentative="1">
      <w:start w:val="1"/>
      <w:numFmt w:val="lowerRoman"/>
      <w:lvlText w:val="%9."/>
      <w:lvlJc w:val="right"/>
      <w:pPr>
        <w:ind w:left="7110" w:hanging="180"/>
      </w:pPr>
    </w:lvl>
  </w:abstractNum>
  <w:abstractNum w:abstractNumId="20" w15:restartNumberingAfterBreak="0">
    <w:nsid w:val="5F3675EA"/>
    <w:multiLevelType w:val="hybridMultilevel"/>
    <w:tmpl w:val="F0A6D774"/>
    <w:lvl w:ilvl="0" w:tplc="62DE7942">
      <w:start w:val="1"/>
      <w:numFmt w:val="bullet"/>
      <w:suff w:val="space"/>
      <w:lvlText w:val=""/>
      <w:lvlJc w:val="left"/>
      <w:pPr>
        <w:ind w:left="3095" w:hanging="360"/>
      </w:pPr>
      <w:rPr>
        <w:rFonts w:ascii="Wingdings" w:hAnsi="Wingdings" w:hint="default"/>
      </w:rPr>
    </w:lvl>
    <w:lvl w:ilvl="1" w:tplc="241A0003" w:tentative="1">
      <w:start w:val="1"/>
      <w:numFmt w:val="bullet"/>
      <w:lvlText w:val="o"/>
      <w:lvlJc w:val="left"/>
      <w:pPr>
        <w:ind w:left="3815" w:hanging="360"/>
      </w:pPr>
      <w:rPr>
        <w:rFonts w:ascii="Courier New" w:hAnsi="Courier New" w:cs="Courier New" w:hint="default"/>
      </w:rPr>
    </w:lvl>
    <w:lvl w:ilvl="2" w:tplc="241A0005" w:tentative="1">
      <w:start w:val="1"/>
      <w:numFmt w:val="bullet"/>
      <w:lvlText w:val=""/>
      <w:lvlJc w:val="left"/>
      <w:pPr>
        <w:ind w:left="4535" w:hanging="360"/>
      </w:pPr>
      <w:rPr>
        <w:rFonts w:ascii="Wingdings" w:hAnsi="Wingdings" w:hint="default"/>
      </w:rPr>
    </w:lvl>
    <w:lvl w:ilvl="3" w:tplc="241A0001" w:tentative="1">
      <w:start w:val="1"/>
      <w:numFmt w:val="bullet"/>
      <w:lvlText w:val=""/>
      <w:lvlJc w:val="left"/>
      <w:pPr>
        <w:ind w:left="5255" w:hanging="360"/>
      </w:pPr>
      <w:rPr>
        <w:rFonts w:ascii="Symbol" w:hAnsi="Symbol" w:hint="default"/>
      </w:rPr>
    </w:lvl>
    <w:lvl w:ilvl="4" w:tplc="241A0003" w:tentative="1">
      <w:start w:val="1"/>
      <w:numFmt w:val="bullet"/>
      <w:lvlText w:val="o"/>
      <w:lvlJc w:val="left"/>
      <w:pPr>
        <w:ind w:left="5975" w:hanging="360"/>
      </w:pPr>
      <w:rPr>
        <w:rFonts w:ascii="Courier New" w:hAnsi="Courier New" w:cs="Courier New" w:hint="default"/>
      </w:rPr>
    </w:lvl>
    <w:lvl w:ilvl="5" w:tplc="241A0005" w:tentative="1">
      <w:start w:val="1"/>
      <w:numFmt w:val="bullet"/>
      <w:lvlText w:val=""/>
      <w:lvlJc w:val="left"/>
      <w:pPr>
        <w:ind w:left="6695" w:hanging="360"/>
      </w:pPr>
      <w:rPr>
        <w:rFonts w:ascii="Wingdings" w:hAnsi="Wingdings" w:hint="default"/>
      </w:rPr>
    </w:lvl>
    <w:lvl w:ilvl="6" w:tplc="241A0001" w:tentative="1">
      <w:start w:val="1"/>
      <w:numFmt w:val="bullet"/>
      <w:lvlText w:val=""/>
      <w:lvlJc w:val="left"/>
      <w:pPr>
        <w:ind w:left="7415" w:hanging="360"/>
      </w:pPr>
      <w:rPr>
        <w:rFonts w:ascii="Symbol" w:hAnsi="Symbol" w:hint="default"/>
      </w:rPr>
    </w:lvl>
    <w:lvl w:ilvl="7" w:tplc="241A0003" w:tentative="1">
      <w:start w:val="1"/>
      <w:numFmt w:val="bullet"/>
      <w:lvlText w:val="o"/>
      <w:lvlJc w:val="left"/>
      <w:pPr>
        <w:ind w:left="8135" w:hanging="360"/>
      </w:pPr>
      <w:rPr>
        <w:rFonts w:ascii="Courier New" w:hAnsi="Courier New" w:cs="Courier New" w:hint="default"/>
      </w:rPr>
    </w:lvl>
    <w:lvl w:ilvl="8" w:tplc="241A0005" w:tentative="1">
      <w:start w:val="1"/>
      <w:numFmt w:val="bullet"/>
      <w:lvlText w:val=""/>
      <w:lvlJc w:val="left"/>
      <w:pPr>
        <w:ind w:left="8855" w:hanging="360"/>
      </w:pPr>
      <w:rPr>
        <w:rFonts w:ascii="Wingdings" w:hAnsi="Wingdings" w:hint="default"/>
      </w:rPr>
    </w:lvl>
  </w:abstractNum>
  <w:abstractNum w:abstractNumId="21" w15:restartNumberingAfterBreak="0">
    <w:nsid w:val="61331A20"/>
    <w:multiLevelType w:val="hybridMultilevel"/>
    <w:tmpl w:val="AB0EBABE"/>
    <w:lvl w:ilvl="0" w:tplc="985201A0">
      <w:start w:val="6"/>
      <w:numFmt w:val="decimal"/>
      <w:lvlText w:val="%1)"/>
      <w:lvlJc w:val="left"/>
      <w:pPr>
        <w:ind w:left="2160" w:hanging="360"/>
      </w:pPr>
      <w:rPr>
        <w:rFonts w:hint="default"/>
        <w:b/>
      </w:rPr>
    </w:lvl>
    <w:lvl w:ilvl="1" w:tplc="241A0019" w:tentative="1">
      <w:start w:val="1"/>
      <w:numFmt w:val="lowerLetter"/>
      <w:lvlText w:val="%2."/>
      <w:lvlJc w:val="left"/>
      <w:pPr>
        <w:ind w:left="2880" w:hanging="360"/>
      </w:pPr>
    </w:lvl>
    <w:lvl w:ilvl="2" w:tplc="241A001B" w:tentative="1">
      <w:start w:val="1"/>
      <w:numFmt w:val="lowerRoman"/>
      <w:lvlText w:val="%3."/>
      <w:lvlJc w:val="right"/>
      <w:pPr>
        <w:ind w:left="3600" w:hanging="180"/>
      </w:pPr>
    </w:lvl>
    <w:lvl w:ilvl="3" w:tplc="241A000F" w:tentative="1">
      <w:start w:val="1"/>
      <w:numFmt w:val="decimal"/>
      <w:lvlText w:val="%4."/>
      <w:lvlJc w:val="left"/>
      <w:pPr>
        <w:ind w:left="4320" w:hanging="360"/>
      </w:pPr>
    </w:lvl>
    <w:lvl w:ilvl="4" w:tplc="241A0019" w:tentative="1">
      <w:start w:val="1"/>
      <w:numFmt w:val="lowerLetter"/>
      <w:lvlText w:val="%5."/>
      <w:lvlJc w:val="left"/>
      <w:pPr>
        <w:ind w:left="5040" w:hanging="360"/>
      </w:pPr>
    </w:lvl>
    <w:lvl w:ilvl="5" w:tplc="241A001B" w:tentative="1">
      <w:start w:val="1"/>
      <w:numFmt w:val="lowerRoman"/>
      <w:lvlText w:val="%6."/>
      <w:lvlJc w:val="right"/>
      <w:pPr>
        <w:ind w:left="5760" w:hanging="180"/>
      </w:pPr>
    </w:lvl>
    <w:lvl w:ilvl="6" w:tplc="241A000F" w:tentative="1">
      <w:start w:val="1"/>
      <w:numFmt w:val="decimal"/>
      <w:lvlText w:val="%7."/>
      <w:lvlJc w:val="left"/>
      <w:pPr>
        <w:ind w:left="6480" w:hanging="360"/>
      </w:pPr>
    </w:lvl>
    <w:lvl w:ilvl="7" w:tplc="241A0019" w:tentative="1">
      <w:start w:val="1"/>
      <w:numFmt w:val="lowerLetter"/>
      <w:lvlText w:val="%8."/>
      <w:lvlJc w:val="left"/>
      <w:pPr>
        <w:ind w:left="7200" w:hanging="360"/>
      </w:pPr>
    </w:lvl>
    <w:lvl w:ilvl="8" w:tplc="241A001B" w:tentative="1">
      <w:start w:val="1"/>
      <w:numFmt w:val="lowerRoman"/>
      <w:lvlText w:val="%9."/>
      <w:lvlJc w:val="right"/>
      <w:pPr>
        <w:ind w:left="7920" w:hanging="180"/>
      </w:pPr>
    </w:lvl>
  </w:abstractNum>
  <w:abstractNum w:abstractNumId="22" w15:restartNumberingAfterBreak="0">
    <w:nsid w:val="698D1582"/>
    <w:multiLevelType w:val="hybridMultilevel"/>
    <w:tmpl w:val="8B5E05B8"/>
    <w:lvl w:ilvl="0" w:tplc="DF181E80">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70DA19D3"/>
    <w:multiLevelType w:val="hybridMultilevel"/>
    <w:tmpl w:val="C42411CA"/>
    <w:lvl w:ilvl="0" w:tplc="D4AC62FC">
      <w:numFmt w:val="bullet"/>
      <w:lvlText w:val="-"/>
      <w:lvlJc w:val="left"/>
      <w:pPr>
        <w:ind w:left="1230" w:hanging="360"/>
      </w:pPr>
      <w:rPr>
        <w:rFonts w:ascii="Times New Roman" w:eastAsiaTheme="minorEastAsia" w:hAnsi="Times New Roman" w:cs="Times New Roman" w:hint="default"/>
        <w:color w:val="FF0000"/>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24" w15:restartNumberingAfterBreak="0">
    <w:nsid w:val="73A8496B"/>
    <w:multiLevelType w:val="hybridMultilevel"/>
    <w:tmpl w:val="0868DCE4"/>
    <w:lvl w:ilvl="0" w:tplc="64B29DE6">
      <w:start w:val="1"/>
      <w:numFmt w:val="decimal"/>
      <w:lvlText w:val="%1)"/>
      <w:lvlJc w:val="left"/>
      <w:pPr>
        <w:ind w:left="720" w:hanging="375"/>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num w:numId="1">
    <w:abstractNumId w:val="1"/>
  </w:num>
  <w:num w:numId="2">
    <w:abstractNumId w:val="1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8"/>
  </w:num>
  <w:num w:numId="7">
    <w:abstractNumId w:val="23"/>
  </w:num>
  <w:num w:numId="8">
    <w:abstractNumId w:val="4"/>
  </w:num>
  <w:num w:numId="9">
    <w:abstractNumId w:val="13"/>
  </w:num>
  <w:num w:numId="10">
    <w:abstractNumId w:val="24"/>
  </w:num>
  <w:num w:numId="11">
    <w:abstractNumId w:val="0"/>
  </w:num>
  <w:num w:numId="12">
    <w:abstractNumId w:val="3"/>
  </w:num>
  <w:num w:numId="13">
    <w:abstractNumId w:val="14"/>
  </w:num>
  <w:num w:numId="14">
    <w:abstractNumId w:val="12"/>
  </w:num>
  <w:num w:numId="15">
    <w:abstractNumId w:val="5"/>
  </w:num>
  <w:num w:numId="16">
    <w:abstractNumId w:val="16"/>
  </w:num>
  <w:num w:numId="17">
    <w:abstractNumId w:val="17"/>
  </w:num>
  <w:num w:numId="18">
    <w:abstractNumId w:val="21"/>
  </w:num>
  <w:num w:numId="19">
    <w:abstractNumId w:val="20"/>
  </w:num>
  <w:num w:numId="20">
    <w:abstractNumId w:val="18"/>
  </w:num>
  <w:num w:numId="21">
    <w:abstractNumId w:val="2"/>
  </w:num>
  <w:num w:numId="22">
    <w:abstractNumId w:val="11"/>
  </w:num>
  <w:num w:numId="23">
    <w:abstractNumId w:val="7"/>
  </w:num>
  <w:num w:numId="24">
    <w:abstractNumId w:val="19"/>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23E"/>
    <w:rsid w:val="000043B5"/>
    <w:rsid w:val="0001203E"/>
    <w:rsid w:val="00013394"/>
    <w:rsid w:val="00013B90"/>
    <w:rsid w:val="00020FAE"/>
    <w:rsid w:val="000215F1"/>
    <w:rsid w:val="000219AD"/>
    <w:rsid w:val="00022CE8"/>
    <w:rsid w:val="0002373C"/>
    <w:rsid w:val="00025F42"/>
    <w:rsid w:val="0003067F"/>
    <w:rsid w:val="0003497C"/>
    <w:rsid w:val="00037E19"/>
    <w:rsid w:val="00045A8E"/>
    <w:rsid w:val="00051994"/>
    <w:rsid w:val="000533F1"/>
    <w:rsid w:val="000535E7"/>
    <w:rsid w:val="0005447D"/>
    <w:rsid w:val="00054DEA"/>
    <w:rsid w:val="000609D3"/>
    <w:rsid w:val="000660F9"/>
    <w:rsid w:val="0007106D"/>
    <w:rsid w:val="000760E9"/>
    <w:rsid w:val="00082BB7"/>
    <w:rsid w:val="00092566"/>
    <w:rsid w:val="000927CC"/>
    <w:rsid w:val="000D7993"/>
    <w:rsid w:val="000E50CA"/>
    <w:rsid w:val="000E674A"/>
    <w:rsid w:val="001016D7"/>
    <w:rsid w:val="00101FDF"/>
    <w:rsid w:val="0010554C"/>
    <w:rsid w:val="00105661"/>
    <w:rsid w:val="0012749C"/>
    <w:rsid w:val="00130DEF"/>
    <w:rsid w:val="00132778"/>
    <w:rsid w:val="00132DA0"/>
    <w:rsid w:val="00133EB3"/>
    <w:rsid w:val="00135202"/>
    <w:rsid w:val="00135E4B"/>
    <w:rsid w:val="00137847"/>
    <w:rsid w:val="00142AC9"/>
    <w:rsid w:val="001449EA"/>
    <w:rsid w:val="0015251A"/>
    <w:rsid w:val="001558F2"/>
    <w:rsid w:val="00157CBE"/>
    <w:rsid w:val="00173CD4"/>
    <w:rsid w:val="001766F4"/>
    <w:rsid w:val="00182EF9"/>
    <w:rsid w:val="00183C38"/>
    <w:rsid w:val="00184548"/>
    <w:rsid w:val="00187200"/>
    <w:rsid w:val="00192D27"/>
    <w:rsid w:val="00195A53"/>
    <w:rsid w:val="001A6317"/>
    <w:rsid w:val="001C7675"/>
    <w:rsid w:val="001D45FE"/>
    <w:rsid w:val="001E117F"/>
    <w:rsid w:val="001F3B2F"/>
    <w:rsid w:val="001F544C"/>
    <w:rsid w:val="0020070B"/>
    <w:rsid w:val="00211A02"/>
    <w:rsid w:val="00216D31"/>
    <w:rsid w:val="00217735"/>
    <w:rsid w:val="00222655"/>
    <w:rsid w:val="002239ED"/>
    <w:rsid w:val="00233F5F"/>
    <w:rsid w:val="00234874"/>
    <w:rsid w:val="0024031D"/>
    <w:rsid w:val="002423E0"/>
    <w:rsid w:val="002442FD"/>
    <w:rsid w:val="00246934"/>
    <w:rsid w:val="0024709D"/>
    <w:rsid w:val="0025181E"/>
    <w:rsid w:val="0025285D"/>
    <w:rsid w:val="00254BAC"/>
    <w:rsid w:val="00255F43"/>
    <w:rsid w:val="002572BE"/>
    <w:rsid w:val="0027496A"/>
    <w:rsid w:val="0029000F"/>
    <w:rsid w:val="00290DCE"/>
    <w:rsid w:val="002919A0"/>
    <w:rsid w:val="00292D2B"/>
    <w:rsid w:val="0029487E"/>
    <w:rsid w:val="0029532E"/>
    <w:rsid w:val="002A3F29"/>
    <w:rsid w:val="002A582D"/>
    <w:rsid w:val="002B713A"/>
    <w:rsid w:val="002B7F74"/>
    <w:rsid w:val="002C021C"/>
    <w:rsid w:val="002C70D7"/>
    <w:rsid w:val="002D7C1B"/>
    <w:rsid w:val="002F14FF"/>
    <w:rsid w:val="002F24CB"/>
    <w:rsid w:val="002F276F"/>
    <w:rsid w:val="002F4B5F"/>
    <w:rsid w:val="00322632"/>
    <w:rsid w:val="003240D4"/>
    <w:rsid w:val="003264CA"/>
    <w:rsid w:val="00331457"/>
    <w:rsid w:val="00336432"/>
    <w:rsid w:val="00340855"/>
    <w:rsid w:val="0034116C"/>
    <w:rsid w:val="0034402A"/>
    <w:rsid w:val="00350D58"/>
    <w:rsid w:val="00353B67"/>
    <w:rsid w:val="003557E8"/>
    <w:rsid w:val="00374A41"/>
    <w:rsid w:val="003751C5"/>
    <w:rsid w:val="00380EF9"/>
    <w:rsid w:val="00397543"/>
    <w:rsid w:val="003A0F4E"/>
    <w:rsid w:val="003A72DD"/>
    <w:rsid w:val="003B4270"/>
    <w:rsid w:val="003C31CE"/>
    <w:rsid w:val="003C5DA9"/>
    <w:rsid w:val="003D168C"/>
    <w:rsid w:val="003D5BA1"/>
    <w:rsid w:val="003D75A8"/>
    <w:rsid w:val="003E48E2"/>
    <w:rsid w:val="003F1396"/>
    <w:rsid w:val="00402BC3"/>
    <w:rsid w:val="00405EB8"/>
    <w:rsid w:val="00414BA9"/>
    <w:rsid w:val="00415E1F"/>
    <w:rsid w:val="0043004B"/>
    <w:rsid w:val="00442F0F"/>
    <w:rsid w:val="00463983"/>
    <w:rsid w:val="004664FF"/>
    <w:rsid w:val="00477362"/>
    <w:rsid w:val="004864F0"/>
    <w:rsid w:val="00486EEA"/>
    <w:rsid w:val="00492E9B"/>
    <w:rsid w:val="004A1310"/>
    <w:rsid w:val="004A5B8C"/>
    <w:rsid w:val="004C0495"/>
    <w:rsid w:val="004C555B"/>
    <w:rsid w:val="004D1106"/>
    <w:rsid w:val="004E5AC0"/>
    <w:rsid w:val="004F2C56"/>
    <w:rsid w:val="004F3E45"/>
    <w:rsid w:val="004F4425"/>
    <w:rsid w:val="005020C8"/>
    <w:rsid w:val="00502F44"/>
    <w:rsid w:val="00510100"/>
    <w:rsid w:val="00510567"/>
    <w:rsid w:val="00511957"/>
    <w:rsid w:val="005176D3"/>
    <w:rsid w:val="00525421"/>
    <w:rsid w:val="00533820"/>
    <w:rsid w:val="005416D0"/>
    <w:rsid w:val="005434A5"/>
    <w:rsid w:val="00573AB7"/>
    <w:rsid w:val="00590531"/>
    <w:rsid w:val="00597399"/>
    <w:rsid w:val="005B07E5"/>
    <w:rsid w:val="005B1978"/>
    <w:rsid w:val="005C1751"/>
    <w:rsid w:val="005D35FB"/>
    <w:rsid w:val="005D6FF3"/>
    <w:rsid w:val="005E010C"/>
    <w:rsid w:val="005E4929"/>
    <w:rsid w:val="005F0409"/>
    <w:rsid w:val="005F3995"/>
    <w:rsid w:val="00601B1E"/>
    <w:rsid w:val="00606664"/>
    <w:rsid w:val="00610ED8"/>
    <w:rsid w:val="00612755"/>
    <w:rsid w:val="006141CC"/>
    <w:rsid w:val="00623A2C"/>
    <w:rsid w:val="00640135"/>
    <w:rsid w:val="00640846"/>
    <w:rsid w:val="00644115"/>
    <w:rsid w:val="0065023E"/>
    <w:rsid w:val="00657E1E"/>
    <w:rsid w:val="006611B5"/>
    <w:rsid w:val="00667E2B"/>
    <w:rsid w:val="00673226"/>
    <w:rsid w:val="006848FC"/>
    <w:rsid w:val="00685E23"/>
    <w:rsid w:val="00686392"/>
    <w:rsid w:val="00687225"/>
    <w:rsid w:val="00687882"/>
    <w:rsid w:val="00692234"/>
    <w:rsid w:val="006A434C"/>
    <w:rsid w:val="006A45B3"/>
    <w:rsid w:val="006C1B69"/>
    <w:rsid w:val="006C74C3"/>
    <w:rsid w:val="006D1E24"/>
    <w:rsid w:val="006E0516"/>
    <w:rsid w:val="006F050B"/>
    <w:rsid w:val="006F18DE"/>
    <w:rsid w:val="00732863"/>
    <w:rsid w:val="00736B5B"/>
    <w:rsid w:val="00747208"/>
    <w:rsid w:val="00747A78"/>
    <w:rsid w:val="00751913"/>
    <w:rsid w:val="00765A35"/>
    <w:rsid w:val="00772A36"/>
    <w:rsid w:val="00774792"/>
    <w:rsid w:val="00777AEA"/>
    <w:rsid w:val="007967CF"/>
    <w:rsid w:val="007B0927"/>
    <w:rsid w:val="007D5965"/>
    <w:rsid w:val="007E5FD7"/>
    <w:rsid w:val="007F18EE"/>
    <w:rsid w:val="007F2DE5"/>
    <w:rsid w:val="00806A7B"/>
    <w:rsid w:val="00833C0C"/>
    <w:rsid w:val="008344BD"/>
    <w:rsid w:val="00846B7F"/>
    <w:rsid w:val="00850D30"/>
    <w:rsid w:val="0085147E"/>
    <w:rsid w:val="0085651F"/>
    <w:rsid w:val="00866146"/>
    <w:rsid w:val="0086721F"/>
    <w:rsid w:val="00876F4F"/>
    <w:rsid w:val="008978CA"/>
    <w:rsid w:val="008A5196"/>
    <w:rsid w:val="008C1B45"/>
    <w:rsid w:val="008C28E6"/>
    <w:rsid w:val="008C546F"/>
    <w:rsid w:val="008D1088"/>
    <w:rsid w:val="008D3811"/>
    <w:rsid w:val="008D472D"/>
    <w:rsid w:val="008D5A54"/>
    <w:rsid w:val="008F6F18"/>
    <w:rsid w:val="0090203B"/>
    <w:rsid w:val="00904F65"/>
    <w:rsid w:val="00917C48"/>
    <w:rsid w:val="00926F86"/>
    <w:rsid w:val="00951E12"/>
    <w:rsid w:val="009628FB"/>
    <w:rsid w:val="009753E6"/>
    <w:rsid w:val="00983160"/>
    <w:rsid w:val="0098343D"/>
    <w:rsid w:val="009837F5"/>
    <w:rsid w:val="009864A0"/>
    <w:rsid w:val="009868BC"/>
    <w:rsid w:val="0098765B"/>
    <w:rsid w:val="00993B73"/>
    <w:rsid w:val="009A0FF6"/>
    <w:rsid w:val="009A3FF9"/>
    <w:rsid w:val="009A7877"/>
    <w:rsid w:val="009B30E3"/>
    <w:rsid w:val="009C0A92"/>
    <w:rsid w:val="009D5806"/>
    <w:rsid w:val="009D6EAA"/>
    <w:rsid w:val="009D76F1"/>
    <w:rsid w:val="009E20AE"/>
    <w:rsid w:val="009E2A3D"/>
    <w:rsid w:val="009E36FA"/>
    <w:rsid w:val="009E3AC9"/>
    <w:rsid w:val="00A05BAF"/>
    <w:rsid w:val="00A2021B"/>
    <w:rsid w:val="00A2030B"/>
    <w:rsid w:val="00A22EE5"/>
    <w:rsid w:val="00A2526F"/>
    <w:rsid w:val="00A260D5"/>
    <w:rsid w:val="00A27CA5"/>
    <w:rsid w:val="00A30C57"/>
    <w:rsid w:val="00A340D3"/>
    <w:rsid w:val="00A361B1"/>
    <w:rsid w:val="00A3675A"/>
    <w:rsid w:val="00A36B19"/>
    <w:rsid w:val="00A506CD"/>
    <w:rsid w:val="00A53C15"/>
    <w:rsid w:val="00A642A5"/>
    <w:rsid w:val="00A719F6"/>
    <w:rsid w:val="00A7482E"/>
    <w:rsid w:val="00A75E7A"/>
    <w:rsid w:val="00A903D4"/>
    <w:rsid w:val="00A94CB9"/>
    <w:rsid w:val="00AA6570"/>
    <w:rsid w:val="00AB4E27"/>
    <w:rsid w:val="00AC3FBF"/>
    <w:rsid w:val="00AC5085"/>
    <w:rsid w:val="00AD47C2"/>
    <w:rsid w:val="00AF14E3"/>
    <w:rsid w:val="00AF1503"/>
    <w:rsid w:val="00AF4016"/>
    <w:rsid w:val="00B11518"/>
    <w:rsid w:val="00B24D50"/>
    <w:rsid w:val="00B3318C"/>
    <w:rsid w:val="00B337DB"/>
    <w:rsid w:val="00B361C1"/>
    <w:rsid w:val="00B40AD3"/>
    <w:rsid w:val="00B44C5F"/>
    <w:rsid w:val="00B461DA"/>
    <w:rsid w:val="00B5057C"/>
    <w:rsid w:val="00B56947"/>
    <w:rsid w:val="00B71542"/>
    <w:rsid w:val="00B75D4C"/>
    <w:rsid w:val="00B874AE"/>
    <w:rsid w:val="00B9488F"/>
    <w:rsid w:val="00BA1065"/>
    <w:rsid w:val="00BA7E65"/>
    <w:rsid w:val="00BA7F78"/>
    <w:rsid w:val="00BB1C20"/>
    <w:rsid w:val="00BB3C5F"/>
    <w:rsid w:val="00BD0B93"/>
    <w:rsid w:val="00BE1AF0"/>
    <w:rsid w:val="00BE3C76"/>
    <w:rsid w:val="00BF0F3D"/>
    <w:rsid w:val="00BF189C"/>
    <w:rsid w:val="00C03196"/>
    <w:rsid w:val="00C1411A"/>
    <w:rsid w:val="00C22D5E"/>
    <w:rsid w:val="00C23690"/>
    <w:rsid w:val="00C23898"/>
    <w:rsid w:val="00C2566F"/>
    <w:rsid w:val="00C334AB"/>
    <w:rsid w:val="00C362E6"/>
    <w:rsid w:val="00C46740"/>
    <w:rsid w:val="00C602A2"/>
    <w:rsid w:val="00C665AB"/>
    <w:rsid w:val="00C67003"/>
    <w:rsid w:val="00C67DC2"/>
    <w:rsid w:val="00C734C8"/>
    <w:rsid w:val="00C743D7"/>
    <w:rsid w:val="00C77B0E"/>
    <w:rsid w:val="00CC395A"/>
    <w:rsid w:val="00CD275C"/>
    <w:rsid w:val="00CD6234"/>
    <w:rsid w:val="00CE7302"/>
    <w:rsid w:val="00CF1FA2"/>
    <w:rsid w:val="00CF203A"/>
    <w:rsid w:val="00CF3DF7"/>
    <w:rsid w:val="00CF3E31"/>
    <w:rsid w:val="00CF41AF"/>
    <w:rsid w:val="00D01C72"/>
    <w:rsid w:val="00D02E6B"/>
    <w:rsid w:val="00D15FFF"/>
    <w:rsid w:val="00D213CA"/>
    <w:rsid w:val="00D32F08"/>
    <w:rsid w:val="00D3339E"/>
    <w:rsid w:val="00D34A0C"/>
    <w:rsid w:val="00D379B1"/>
    <w:rsid w:val="00D50C4F"/>
    <w:rsid w:val="00D5508D"/>
    <w:rsid w:val="00D579B9"/>
    <w:rsid w:val="00D632EB"/>
    <w:rsid w:val="00D6511B"/>
    <w:rsid w:val="00D66F76"/>
    <w:rsid w:val="00D73F9E"/>
    <w:rsid w:val="00D81A3A"/>
    <w:rsid w:val="00D846CA"/>
    <w:rsid w:val="00D87F61"/>
    <w:rsid w:val="00DA395B"/>
    <w:rsid w:val="00DA622A"/>
    <w:rsid w:val="00DB084D"/>
    <w:rsid w:val="00DB16B8"/>
    <w:rsid w:val="00DB1D80"/>
    <w:rsid w:val="00DB1DAE"/>
    <w:rsid w:val="00DC0018"/>
    <w:rsid w:val="00DC4847"/>
    <w:rsid w:val="00DC50F9"/>
    <w:rsid w:val="00DC5D5F"/>
    <w:rsid w:val="00DC65FC"/>
    <w:rsid w:val="00DE1124"/>
    <w:rsid w:val="00DE13F1"/>
    <w:rsid w:val="00DE2B59"/>
    <w:rsid w:val="00DE4D1F"/>
    <w:rsid w:val="00DF0A6B"/>
    <w:rsid w:val="00DF73E9"/>
    <w:rsid w:val="00E06DF9"/>
    <w:rsid w:val="00E231F8"/>
    <w:rsid w:val="00E301F6"/>
    <w:rsid w:val="00E30A71"/>
    <w:rsid w:val="00E31603"/>
    <w:rsid w:val="00E364E3"/>
    <w:rsid w:val="00E43495"/>
    <w:rsid w:val="00E5283F"/>
    <w:rsid w:val="00E62157"/>
    <w:rsid w:val="00E705EF"/>
    <w:rsid w:val="00E70A6A"/>
    <w:rsid w:val="00E730B4"/>
    <w:rsid w:val="00E77F6C"/>
    <w:rsid w:val="00E80FFB"/>
    <w:rsid w:val="00E8354B"/>
    <w:rsid w:val="00E84DFB"/>
    <w:rsid w:val="00E853FA"/>
    <w:rsid w:val="00EA0CB9"/>
    <w:rsid w:val="00EA4E30"/>
    <w:rsid w:val="00EA7AE3"/>
    <w:rsid w:val="00EB0084"/>
    <w:rsid w:val="00EB2396"/>
    <w:rsid w:val="00EB274B"/>
    <w:rsid w:val="00EB315C"/>
    <w:rsid w:val="00EB494A"/>
    <w:rsid w:val="00EC0D93"/>
    <w:rsid w:val="00ED1529"/>
    <w:rsid w:val="00ED5A27"/>
    <w:rsid w:val="00ED7453"/>
    <w:rsid w:val="00EE0FBC"/>
    <w:rsid w:val="00EE36C6"/>
    <w:rsid w:val="00F03A49"/>
    <w:rsid w:val="00F06E01"/>
    <w:rsid w:val="00F27184"/>
    <w:rsid w:val="00F34515"/>
    <w:rsid w:val="00F37285"/>
    <w:rsid w:val="00F410FE"/>
    <w:rsid w:val="00F46B05"/>
    <w:rsid w:val="00F50A57"/>
    <w:rsid w:val="00F518E5"/>
    <w:rsid w:val="00F52991"/>
    <w:rsid w:val="00F5342E"/>
    <w:rsid w:val="00F568EC"/>
    <w:rsid w:val="00F60197"/>
    <w:rsid w:val="00F616A5"/>
    <w:rsid w:val="00F64F6D"/>
    <w:rsid w:val="00F86768"/>
    <w:rsid w:val="00F907D8"/>
    <w:rsid w:val="00F92ED7"/>
    <w:rsid w:val="00F97FF2"/>
    <w:rsid w:val="00FA2084"/>
    <w:rsid w:val="00FA52DF"/>
    <w:rsid w:val="00FC5697"/>
    <w:rsid w:val="00FF0382"/>
    <w:rsid w:val="00FF3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5376E"/>
  <w15:chartTrackingRefBased/>
  <w15:docId w15:val="{3848BEEA-BBED-46E8-B05D-D8C502CA4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4B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5023E"/>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7D5965"/>
    <w:rPr>
      <w:sz w:val="16"/>
      <w:szCs w:val="16"/>
    </w:rPr>
  </w:style>
  <w:style w:type="paragraph" w:styleId="CommentText">
    <w:name w:val="annotation text"/>
    <w:basedOn w:val="Normal"/>
    <w:link w:val="CommentTextChar"/>
    <w:uiPriority w:val="99"/>
    <w:unhideWhenUsed/>
    <w:rsid w:val="007D5965"/>
    <w:pPr>
      <w:spacing w:after="200" w:line="240" w:lineRule="auto"/>
    </w:pPr>
    <w:rPr>
      <w:rFonts w:ascii="Verdana" w:hAnsi="Verdana" w:cs="Verdana"/>
      <w:sz w:val="20"/>
      <w:szCs w:val="20"/>
    </w:rPr>
  </w:style>
  <w:style w:type="character" w:customStyle="1" w:styleId="CommentTextChar">
    <w:name w:val="Comment Text Char"/>
    <w:basedOn w:val="DefaultParagraphFont"/>
    <w:link w:val="CommentText"/>
    <w:uiPriority w:val="99"/>
    <w:rsid w:val="007D5965"/>
    <w:rPr>
      <w:rFonts w:ascii="Verdana" w:hAnsi="Verdana" w:cs="Verdana"/>
      <w:sz w:val="20"/>
      <w:szCs w:val="20"/>
    </w:rPr>
  </w:style>
  <w:style w:type="paragraph" w:styleId="BalloonText">
    <w:name w:val="Balloon Text"/>
    <w:basedOn w:val="Normal"/>
    <w:link w:val="BalloonTextChar"/>
    <w:uiPriority w:val="99"/>
    <w:semiHidden/>
    <w:unhideWhenUsed/>
    <w:rsid w:val="007D59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5965"/>
    <w:rPr>
      <w:rFonts w:ascii="Segoe UI" w:hAnsi="Segoe UI" w:cs="Segoe UI"/>
      <w:sz w:val="18"/>
      <w:szCs w:val="18"/>
    </w:rPr>
  </w:style>
  <w:style w:type="paragraph" w:customStyle="1" w:styleId="2zakon">
    <w:name w:val="_2zakon"/>
    <w:basedOn w:val="Normal"/>
    <w:rsid w:val="00E364E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mesto">
    <w:name w:val="_3mesto"/>
    <w:basedOn w:val="Normal"/>
    <w:rsid w:val="00E364E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7496A"/>
    <w:rPr>
      <w:color w:val="0000FF"/>
      <w:u w:val="single"/>
    </w:rPr>
  </w:style>
  <w:style w:type="character" w:customStyle="1" w:styleId="markedcontent">
    <w:name w:val="markedcontent"/>
    <w:basedOn w:val="DefaultParagraphFont"/>
    <w:rsid w:val="00F5342E"/>
  </w:style>
  <w:style w:type="paragraph" w:styleId="CommentSubject">
    <w:name w:val="annotation subject"/>
    <w:basedOn w:val="CommentText"/>
    <w:next w:val="CommentText"/>
    <w:link w:val="CommentSubjectChar"/>
    <w:uiPriority w:val="99"/>
    <w:semiHidden/>
    <w:unhideWhenUsed/>
    <w:rsid w:val="00510567"/>
    <w:pP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510567"/>
    <w:rPr>
      <w:rFonts w:ascii="Verdana" w:hAnsi="Verdana" w:cs="Verdana"/>
      <w:b/>
      <w:bCs/>
      <w:sz w:val="20"/>
      <w:szCs w:val="20"/>
    </w:rPr>
  </w:style>
  <w:style w:type="paragraph" w:styleId="ListParagraph">
    <w:name w:val="List Paragraph"/>
    <w:aliases w:val="Citation List,본문(내용),List Paragraph (numbered (a)),123 List Paragraph,Numbered Paragraph,Main numbered paragraph,References,Numbered List Paragraph,List Paragraph nowy,Liste 1,List_Paragraph,Multilevel para_II,List Paragraph1,Bullet paras"/>
    <w:basedOn w:val="Normal"/>
    <w:link w:val="ListParagraphChar"/>
    <w:uiPriority w:val="34"/>
    <w:qFormat/>
    <w:rsid w:val="00533820"/>
    <w:pPr>
      <w:ind w:left="720"/>
      <w:contextualSpacing/>
    </w:pPr>
  </w:style>
  <w:style w:type="character" w:customStyle="1" w:styleId="ListParagraphChar">
    <w:name w:val="List Paragraph Char"/>
    <w:aliases w:val="Citation List Char,본문(내용) Char,List Paragraph (numbered (a)) Char,123 List Paragraph Char,Numbered Paragraph Char,Main numbered paragraph Char,References Char,Numbered List Paragraph Char,List Paragraph nowy Char,Liste 1 Char"/>
    <w:link w:val="ListParagraph"/>
    <w:uiPriority w:val="34"/>
    <w:qFormat/>
    <w:locked/>
    <w:rsid w:val="00533820"/>
  </w:style>
  <w:style w:type="table" w:styleId="TableGrid">
    <w:name w:val="Table Grid"/>
    <w:basedOn w:val="TableNormal"/>
    <w:uiPriority w:val="39"/>
    <w:rsid w:val="00B40AD3"/>
    <w:pPr>
      <w:spacing w:after="0" w:line="240" w:lineRule="auto"/>
    </w:pPr>
    <w:rPr>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F3B2F"/>
    <w:pPr>
      <w:spacing w:before="100" w:beforeAutospacing="1" w:after="100" w:afterAutospacing="1" w:line="240" w:lineRule="auto"/>
    </w:pPr>
    <w:rPr>
      <w:rFonts w:ascii="Times New Roman" w:hAnsi="Times New Roman" w:cs="Times New Roman"/>
      <w:sz w:val="24"/>
      <w:szCs w:val="24"/>
    </w:rPr>
  </w:style>
  <w:style w:type="paragraph" w:customStyle="1" w:styleId="pf0">
    <w:name w:val="pf0"/>
    <w:basedOn w:val="Normal"/>
    <w:rsid w:val="003D75A8"/>
    <w:pPr>
      <w:spacing w:before="100" w:beforeAutospacing="1" w:after="100" w:afterAutospacing="1" w:line="240" w:lineRule="auto"/>
    </w:pPr>
    <w:rPr>
      <w:rFonts w:ascii="Times New Roman" w:eastAsia="Times New Roman" w:hAnsi="Times New Roman" w:cs="Times New Roman"/>
      <w:sz w:val="24"/>
      <w:szCs w:val="24"/>
      <w:lang w:val="sr-Latn-RS"/>
    </w:rPr>
  </w:style>
  <w:style w:type="paragraph" w:customStyle="1" w:styleId="1tekst">
    <w:name w:val="_1tekst"/>
    <w:basedOn w:val="Normal"/>
    <w:rsid w:val="00FF3B85"/>
    <w:pPr>
      <w:spacing w:after="0" w:line="240" w:lineRule="auto"/>
      <w:ind w:left="150" w:right="150" w:firstLine="240"/>
      <w:jc w:val="both"/>
    </w:pPr>
    <w:rPr>
      <w:rFonts w:ascii="Tahoma" w:eastAsiaTheme="minorEastAsia" w:hAnsi="Tahoma" w:cs="Tahoma"/>
      <w:sz w:val="23"/>
      <w:szCs w:val="23"/>
    </w:rPr>
  </w:style>
  <w:style w:type="paragraph" w:styleId="NoSpacing">
    <w:name w:val="No Spacing"/>
    <w:uiPriority w:val="1"/>
    <w:qFormat/>
    <w:rsid w:val="00290DCE"/>
    <w:pPr>
      <w:spacing w:after="0" w:line="240" w:lineRule="auto"/>
    </w:pPr>
    <w:rPr>
      <w:rFonts w:eastAsiaTheme="minorEastAsia" w:cs="Times New Roman"/>
      <w:lang w:val="sr-Latn-RS"/>
    </w:rPr>
  </w:style>
  <w:style w:type="paragraph" w:customStyle="1" w:styleId="basic-paragraph">
    <w:name w:val="basic-paragraph"/>
    <w:basedOn w:val="Normal"/>
    <w:rsid w:val="00DE4D1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2">
    <w:name w:val="Normal2"/>
    <w:basedOn w:val="Normal"/>
    <w:rsid w:val="00E4349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C0495"/>
    <w:pPr>
      <w:tabs>
        <w:tab w:val="center" w:pos="4536"/>
        <w:tab w:val="right" w:pos="9072"/>
      </w:tabs>
      <w:spacing w:after="0" w:line="240" w:lineRule="auto"/>
    </w:pPr>
  </w:style>
  <w:style w:type="character" w:customStyle="1" w:styleId="HeaderChar">
    <w:name w:val="Header Char"/>
    <w:basedOn w:val="DefaultParagraphFont"/>
    <w:link w:val="Header"/>
    <w:uiPriority w:val="99"/>
    <w:rsid w:val="004C0495"/>
  </w:style>
  <w:style w:type="paragraph" w:styleId="Footer">
    <w:name w:val="footer"/>
    <w:basedOn w:val="Normal"/>
    <w:link w:val="FooterChar"/>
    <w:uiPriority w:val="99"/>
    <w:unhideWhenUsed/>
    <w:rsid w:val="004C0495"/>
    <w:pPr>
      <w:tabs>
        <w:tab w:val="center" w:pos="4536"/>
        <w:tab w:val="right" w:pos="9072"/>
      </w:tabs>
      <w:spacing w:after="0" w:line="240" w:lineRule="auto"/>
    </w:pPr>
  </w:style>
  <w:style w:type="character" w:customStyle="1" w:styleId="FooterChar">
    <w:name w:val="Footer Char"/>
    <w:basedOn w:val="DefaultParagraphFont"/>
    <w:link w:val="Footer"/>
    <w:uiPriority w:val="99"/>
    <w:rsid w:val="004C0495"/>
  </w:style>
  <w:style w:type="paragraph" w:customStyle="1" w:styleId="Normal1">
    <w:name w:val="Normal1"/>
    <w:basedOn w:val="Normal"/>
    <w:rsid w:val="00380EF9"/>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0927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72178">
      <w:bodyDiv w:val="1"/>
      <w:marLeft w:val="0"/>
      <w:marRight w:val="0"/>
      <w:marTop w:val="0"/>
      <w:marBottom w:val="0"/>
      <w:divBdr>
        <w:top w:val="none" w:sz="0" w:space="0" w:color="auto"/>
        <w:left w:val="none" w:sz="0" w:space="0" w:color="auto"/>
        <w:bottom w:val="none" w:sz="0" w:space="0" w:color="auto"/>
        <w:right w:val="none" w:sz="0" w:space="0" w:color="auto"/>
      </w:divBdr>
    </w:div>
    <w:div w:id="245238055">
      <w:bodyDiv w:val="1"/>
      <w:marLeft w:val="0"/>
      <w:marRight w:val="0"/>
      <w:marTop w:val="0"/>
      <w:marBottom w:val="0"/>
      <w:divBdr>
        <w:top w:val="none" w:sz="0" w:space="0" w:color="auto"/>
        <w:left w:val="none" w:sz="0" w:space="0" w:color="auto"/>
        <w:bottom w:val="none" w:sz="0" w:space="0" w:color="auto"/>
        <w:right w:val="none" w:sz="0" w:space="0" w:color="auto"/>
      </w:divBdr>
    </w:div>
    <w:div w:id="463960862">
      <w:bodyDiv w:val="1"/>
      <w:marLeft w:val="0"/>
      <w:marRight w:val="0"/>
      <w:marTop w:val="0"/>
      <w:marBottom w:val="0"/>
      <w:divBdr>
        <w:top w:val="none" w:sz="0" w:space="0" w:color="auto"/>
        <w:left w:val="none" w:sz="0" w:space="0" w:color="auto"/>
        <w:bottom w:val="none" w:sz="0" w:space="0" w:color="auto"/>
        <w:right w:val="none" w:sz="0" w:space="0" w:color="auto"/>
      </w:divBdr>
    </w:div>
    <w:div w:id="590897468">
      <w:bodyDiv w:val="1"/>
      <w:marLeft w:val="0"/>
      <w:marRight w:val="0"/>
      <w:marTop w:val="0"/>
      <w:marBottom w:val="0"/>
      <w:divBdr>
        <w:top w:val="none" w:sz="0" w:space="0" w:color="auto"/>
        <w:left w:val="none" w:sz="0" w:space="0" w:color="auto"/>
        <w:bottom w:val="none" w:sz="0" w:space="0" w:color="auto"/>
        <w:right w:val="none" w:sz="0" w:space="0" w:color="auto"/>
      </w:divBdr>
    </w:div>
    <w:div w:id="594360234">
      <w:bodyDiv w:val="1"/>
      <w:marLeft w:val="0"/>
      <w:marRight w:val="0"/>
      <w:marTop w:val="0"/>
      <w:marBottom w:val="0"/>
      <w:divBdr>
        <w:top w:val="none" w:sz="0" w:space="0" w:color="auto"/>
        <w:left w:val="none" w:sz="0" w:space="0" w:color="auto"/>
        <w:bottom w:val="none" w:sz="0" w:space="0" w:color="auto"/>
        <w:right w:val="none" w:sz="0" w:space="0" w:color="auto"/>
      </w:divBdr>
    </w:div>
    <w:div w:id="805003214">
      <w:bodyDiv w:val="1"/>
      <w:marLeft w:val="0"/>
      <w:marRight w:val="0"/>
      <w:marTop w:val="0"/>
      <w:marBottom w:val="0"/>
      <w:divBdr>
        <w:top w:val="none" w:sz="0" w:space="0" w:color="auto"/>
        <w:left w:val="none" w:sz="0" w:space="0" w:color="auto"/>
        <w:bottom w:val="none" w:sz="0" w:space="0" w:color="auto"/>
        <w:right w:val="none" w:sz="0" w:space="0" w:color="auto"/>
      </w:divBdr>
    </w:div>
    <w:div w:id="818573844">
      <w:bodyDiv w:val="1"/>
      <w:marLeft w:val="0"/>
      <w:marRight w:val="0"/>
      <w:marTop w:val="0"/>
      <w:marBottom w:val="0"/>
      <w:divBdr>
        <w:top w:val="none" w:sz="0" w:space="0" w:color="auto"/>
        <w:left w:val="none" w:sz="0" w:space="0" w:color="auto"/>
        <w:bottom w:val="none" w:sz="0" w:space="0" w:color="auto"/>
        <w:right w:val="none" w:sz="0" w:space="0" w:color="auto"/>
      </w:divBdr>
    </w:div>
    <w:div w:id="933628944">
      <w:bodyDiv w:val="1"/>
      <w:marLeft w:val="0"/>
      <w:marRight w:val="0"/>
      <w:marTop w:val="0"/>
      <w:marBottom w:val="0"/>
      <w:divBdr>
        <w:top w:val="none" w:sz="0" w:space="0" w:color="auto"/>
        <w:left w:val="none" w:sz="0" w:space="0" w:color="auto"/>
        <w:bottom w:val="none" w:sz="0" w:space="0" w:color="auto"/>
        <w:right w:val="none" w:sz="0" w:space="0" w:color="auto"/>
      </w:divBdr>
    </w:div>
    <w:div w:id="1171260175">
      <w:bodyDiv w:val="1"/>
      <w:marLeft w:val="0"/>
      <w:marRight w:val="0"/>
      <w:marTop w:val="0"/>
      <w:marBottom w:val="0"/>
      <w:divBdr>
        <w:top w:val="none" w:sz="0" w:space="0" w:color="auto"/>
        <w:left w:val="none" w:sz="0" w:space="0" w:color="auto"/>
        <w:bottom w:val="none" w:sz="0" w:space="0" w:color="auto"/>
        <w:right w:val="none" w:sz="0" w:space="0" w:color="auto"/>
      </w:divBdr>
    </w:div>
    <w:div w:id="1378316098">
      <w:bodyDiv w:val="1"/>
      <w:marLeft w:val="0"/>
      <w:marRight w:val="0"/>
      <w:marTop w:val="0"/>
      <w:marBottom w:val="0"/>
      <w:divBdr>
        <w:top w:val="none" w:sz="0" w:space="0" w:color="auto"/>
        <w:left w:val="none" w:sz="0" w:space="0" w:color="auto"/>
        <w:bottom w:val="none" w:sz="0" w:space="0" w:color="auto"/>
        <w:right w:val="none" w:sz="0" w:space="0" w:color="auto"/>
      </w:divBdr>
    </w:div>
    <w:div w:id="1616324264">
      <w:bodyDiv w:val="1"/>
      <w:marLeft w:val="0"/>
      <w:marRight w:val="0"/>
      <w:marTop w:val="0"/>
      <w:marBottom w:val="0"/>
      <w:divBdr>
        <w:top w:val="none" w:sz="0" w:space="0" w:color="auto"/>
        <w:left w:val="none" w:sz="0" w:space="0" w:color="auto"/>
        <w:bottom w:val="none" w:sz="0" w:space="0" w:color="auto"/>
        <w:right w:val="none" w:sz="0" w:space="0" w:color="auto"/>
      </w:divBdr>
    </w:div>
    <w:div w:id="180908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0D937-C45C-4624-83F8-7F639C7DA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13545</Words>
  <Characters>77209</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МРЕ</dc:creator>
  <cp:keywords/>
  <dc:description/>
  <cp:lastModifiedBy>Aleksandar vojinovic</cp:lastModifiedBy>
  <cp:revision>2</cp:revision>
  <cp:lastPrinted>2024-08-29T13:23:00Z</cp:lastPrinted>
  <dcterms:created xsi:type="dcterms:W3CDTF">2024-11-08T17:14:00Z</dcterms:created>
  <dcterms:modified xsi:type="dcterms:W3CDTF">2024-11-08T17:14:00Z</dcterms:modified>
</cp:coreProperties>
</file>