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E08F14" w14:textId="77777777" w:rsidR="00183672" w:rsidRDefault="00183672" w:rsidP="00875247">
      <w:pPr>
        <w:spacing w:after="0" w:line="240" w:lineRule="auto"/>
        <w:ind w:left="2880" w:firstLine="720"/>
        <w:jc w:val="both"/>
        <w:rPr>
          <w:rFonts w:ascii="Times New Roman" w:hAnsi="Times New Roman" w:cs="Times New Roman"/>
          <w:b/>
          <w:bCs/>
          <w:noProof/>
          <w:sz w:val="24"/>
          <w:szCs w:val="24"/>
        </w:rPr>
      </w:pPr>
      <w:bookmarkStart w:id="0" w:name="_GoBack"/>
      <w:bookmarkEnd w:id="0"/>
      <w:r>
        <w:rPr>
          <w:rFonts w:ascii="Times New Roman" w:hAnsi="Times New Roman" w:cs="Times New Roman"/>
          <w:b/>
          <w:bCs/>
          <w:noProof/>
          <w:sz w:val="24"/>
          <w:szCs w:val="24"/>
        </w:rPr>
        <w:t>OBRAZLOŽENjE</w:t>
      </w:r>
    </w:p>
    <w:p w14:paraId="07DDEA87" w14:textId="77777777" w:rsidR="00183672" w:rsidRDefault="00183672" w:rsidP="00875247">
      <w:pPr>
        <w:spacing w:after="0" w:line="240" w:lineRule="auto"/>
        <w:ind w:firstLine="720"/>
        <w:jc w:val="both"/>
        <w:rPr>
          <w:rFonts w:ascii="Times New Roman" w:hAnsi="Times New Roman" w:cs="Times New Roman"/>
          <w:noProof/>
          <w:sz w:val="24"/>
          <w:szCs w:val="24"/>
        </w:rPr>
      </w:pPr>
    </w:p>
    <w:p w14:paraId="677B050C" w14:textId="77777777" w:rsidR="00183672" w:rsidRDefault="00183672" w:rsidP="00875247">
      <w:pPr>
        <w:spacing w:after="0" w:line="240" w:lineRule="auto"/>
        <w:ind w:firstLine="720"/>
        <w:jc w:val="both"/>
        <w:rPr>
          <w:rFonts w:ascii="Times New Roman" w:hAnsi="Times New Roman" w:cs="Times New Roman"/>
          <w:noProof/>
          <w:sz w:val="24"/>
          <w:szCs w:val="24"/>
        </w:rPr>
      </w:pPr>
    </w:p>
    <w:p w14:paraId="757D8C8D" w14:textId="77777777" w:rsidR="00183672" w:rsidRDefault="00183672" w:rsidP="00875247">
      <w:pPr>
        <w:spacing w:after="0" w:line="240" w:lineRule="auto"/>
        <w:ind w:firstLine="720"/>
        <w:jc w:val="both"/>
        <w:rPr>
          <w:rFonts w:ascii="Times New Roman" w:hAnsi="Times New Roman" w:cs="Times New Roman"/>
          <w:b/>
          <w:bCs/>
          <w:noProof/>
          <w:sz w:val="24"/>
          <w:szCs w:val="24"/>
        </w:rPr>
      </w:pPr>
      <w:r>
        <w:rPr>
          <w:rFonts w:ascii="Times New Roman" w:hAnsi="Times New Roman" w:cs="Times New Roman"/>
          <w:b/>
          <w:bCs/>
          <w:noProof/>
          <w:sz w:val="24"/>
          <w:szCs w:val="24"/>
        </w:rPr>
        <w:t>I. USTAVNI OSNOV ZA DONOŠENjE ZAKONA</w:t>
      </w:r>
    </w:p>
    <w:p w14:paraId="6C85EC57" w14:textId="77777777" w:rsidR="00183672" w:rsidRDefault="00183672" w:rsidP="00875247">
      <w:pPr>
        <w:spacing w:after="0" w:line="240" w:lineRule="auto"/>
        <w:ind w:firstLine="720"/>
        <w:jc w:val="both"/>
        <w:rPr>
          <w:rFonts w:ascii="Times New Roman" w:hAnsi="Times New Roman" w:cs="Times New Roman"/>
          <w:noProof/>
          <w:sz w:val="24"/>
          <w:szCs w:val="24"/>
        </w:rPr>
      </w:pPr>
    </w:p>
    <w:p w14:paraId="68C8ADD4" w14:textId="77777777" w:rsidR="00183672" w:rsidRDefault="00183672" w:rsidP="00875247">
      <w:pPr>
        <w:spacing w:after="0" w:line="240" w:lineRule="auto"/>
        <w:ind w:firstLine="720"/>
        <w:jc w:val="both"/>
        <w:rPr>
          <w:rFonts w:ascii="Times New Roman" w:hAnsi="Times New Roman" w:cs="Times New Roman"/>
          <w:noProof/>
          <w:sz w:val="24"/>
          <w:szCs w:val="24"/>
        </w:rPr>
      </w:pPr>
      <w:r>
        <w:rPr>
          <w:rFonts w:ascii="Times New Roman" w:hAnsi="Times New Roman" w:cs="Times New Roman"/>
          <w:noProof/>
          <w:sz w:val="24"/>
          <w:szCs w:val="24"/>
        </w:rPr>
        <w:t>Ustavni osnov za donošenje ovog zakona</w:t>
      </w:r>
      <w:r>
        <w:rPr>
          <w:rFonts w:ascii="Times New Roman" w:hAnsi="Times New Roman" w:cs="Times New Roman"/>
          <w:noProof/>
          <w:sz w:val="24"/>
          <w:szCs w:val="24"/>
          <w:lang w:val="sr-Cyrl-RS"/>
        </w:rPr>
        <w:t xml:space="preserve"> sadržan</w:t>
      </w:r>
      <w:r>
        <w:rPr>
          <w:rFonts w:ascii="Times New Roman" w:hAnsi="Times New Roman" w:cs="Times New Roman"/>
          <w:noProof/>
          <w:sz w:val="24"/>
          <w:szCs w:val="24"/>
        </w:rPr>
        <w:t xml:space="preserve"> je</w:t>
      </w:r>
      <w:r>
        <w:rPr>
          <w:rFonts w:ascii="Times New Roman" w:hAnsi="Times New Roman" w:cs="Times New Roman"/>
          <w:noProof/>
          <w:sz w:val="24"/>
          <w:szCs w:val="24"/>
          <w:lang w:val="sr-Cyrl-RS"/>
        </w:rPr>
        <w:t xml:space="preserve"> u</w:t>
      </w:r>
      <w:r>
        <w:rPr>
          <w:rFonts w:ascii="Times New Roman" w:hAnsi="Times New Roman" w:cs="Times New Roman"/>
          <w:noProof/>
          <w:sz w:val="24"/>
          <w:szCs w:val="24"/>
        </w:rPr>
        <w:t xml:space="preserve"> član</w:t>
      </w:r>
      <w:r>
        <w:rPr>
          <w:rFonts w:ascii="Times New Roman" w:hAnsi="Times New Roman" w:cs="Times New Roman"/>
          <w:noProof/>
          <w:sz w:val="24"/>
          <w:szCs w:val="24"/>
          <w:lang w:val="sr-Cyrl-RS"/>
        </w:rPr>
        <w:t>u</w:t>
      </w:r>
      <w:r>
        <w:rPr>
          <w:rFonts w:ascii="Times New Roman" w:hAnsi="Times New Roman" w:cs="Times New Roman"/>
          <w:noProof/>
          <w:sz w:val="24"/>
          <w:szCs w:val="24"/>
        </w:rPr>
        <w:t xml:space="preserve"> 97. stav 1. </w:t>
      </w:r>
      <w:r>
        <w:rPr>
          <w:rFonts w:ascii="Times New Roman" w:hAnsi="Times New Roman" w:cs="Times New Roman"/>
          <w:noProof/>
          <w:sz w:val="24"/>
          <w:szCs w:val="24"/>
          <w:lang w:val="sr-Cyrl-CS"/>
        </w:rPr>
        <w:t>tačka</w:t>
      </w:r>
      <w:r>
        <w:rPr>
          <w:rFonts w:ascii="Times New Roman" w:hAnsi="Times New Roman" w:cs="Times New Roman"/>
          <w:noProof/>
          <w:sz w:val="24"/>
          <w:szCs w:val="24"/>
        </w:rPr>
        <w:t xml:space="preserve"> 6) Ustava Republike Srbije </w:t>
      </w:r>
      <w:r>
        <w:rPr>
          <w:rFonts w:ascii="Times New Roman" w:hAnsi="Times New Roman" w:cs="Times New Roman"/>
          <w:sz w:val="24"/>
          <w:szCs w:val="24"/>
        </w:rPr>
        <w:t xml:space="preserve">(„Službeni glasnik RS”, br. 98/06 </w:t>
      </w:r>
      <w:r>
        <w:rPr>
          <w:rFonts w:ascii="Times New Roman" w:hAnsi="Times New Roman" w:cs="Times New Roman"/>
          <w:sz w:val="24"/>
          <w:szCs w:val="24"/>
          <w:lang w:val="sr-Cyrl-CS"/>
        </w:rPr>
        <w:t xml:space="preserve">i </w:t>
      </w:r>
      <w:hyperlink r:id="rId7" w:history="1">
        <w:r>
          <w:rPr>
            <w:rStyle w:val="Hyperlink"/>
            <w:rFonts w:ascii="Times New Roman" w:hAnsi="Times New Roman" w:cs="Times New Roman"/>
            <w:color w:val="auto"/>
            <w:sz w:val="24"/>
            <w:szCs w:val="24"/>
            <w:u w:val="none"/>
          </w:rPr>
          <w:t>115/</w:t>
        </w:r>
        <w:r w:rsidRPr="00FE2179">
          <w:rPr>
            <w:rStyle w:val="Hyperlink"/>
            <w:rFonts w:ascii="Times New Roman" w:hAnsi="Times New Roman" w:cs="Times New Roman"/>
            <w:color w:val="auto"/>
            <w:sz w:val="24"/>
            <w:szCs w:val="24"/>
            <w:u w:val="none"/>
          </w:rPr>
          <w:t>21</w:t>
        </w:r>
      </w:hyperlink>
      <w:r w:rsidRPr="00FE2179">
        <w:rPr>
          <w:rFonts w:ascii="Times New Roman" w:hAnsi="Times New Roman" w:cs="Times New Roman"/>
          <w:sz w:val="24"/>
          <w:szCs w:val="24"/>
        </w:rPr>
        <w:t>)</w:t>
      </w:r>
      <w:r>
        <w:rPr>
          <w:rFonts w:ascii="Times New Roman" w:hAnsi="Times New Roman" w:cs="Times New Roman"/>
          <w:sz w:val="24"/>
          <w:szCs w:val="24"/>
        </w:rPr>
        <w:t>,</w:t>
      </w:r>
      <w:r>
        <w:rPr>
          <w:rFonts w:ascii="Times New Roman" w:hAnsi="Times New Roman" w:cs="Times New Roman"/>
          <w:noProof/>
          <w:sz w:val="24"/>
          <w:szCs w:val="24"/>
        </w:rPr>
        <w:t xml:space="preserve"> kojim je između ostalog, </w:t>
      </w:r>
      <w:r>
        <w:rPr>
          <w:rFonts w:ascii="Times New Roman" w:hAnsi="Times New Roman" w:cs="Times New Roman"/>
          <w:sz w:val="24"/>
          <w:szCs w:val="24"/>
        </w:rPr>
        <w:t>predviđeno</w:t>
      </w:r>
      <w:r>
        <w:rPr>
          <w:rFonts w:ascii="Times New Roman" w:hAnsi="Times New Roman" w:cs="Times New Roman"/>
          <w:noProof/>
          <w:sz w:val="24"/>
          <w:szCs w:val="24"/>
        </w:rPr>
        <w:t xml:space="preserve"> da Republika Srbija uređuje i obezbeđuje, jedinstveno tržište, pravni položaj privrednih subjekata i sistem obavljanja pojedinih privrednih i drugih delatnosti.</w:t>
      </w:r>
    </w:p>
    <w:p w14:paraId="75C19154" w14:textId="77777777" w:rsidR="00183672" w:rsidRDefault="00183672" w:rsidP="00875247">
      <w:pPr>
        <w:spacing w:after="0" w:line="240" w:lineRule="auto"/>
        <w:ind w:firstLine="720"/>
        <w:jc w:val="both"/>
        <w:rPr>
          <w:rFonts w:ascii="Times New Roman" w:hAnsi="Times New Roman" w:cs="Times New Roman"/>
          <w:noProof/>
          <w:sz w:val="24"/>
          <w:szCs w:val="24"/>
        </w:rPr>
      </w:pPr>
    </w:p>
    <w:p w14:paraId="1DF13243" w14:textId="77777777" w:rsidR="00183672" w:rsidRDefault="00183672" w:rsidP="00875247">
      <w:pPr>
        <w:spacing w:after="0" w:line="240" w:lineRule="auto"/>
        <w:ind w:firstLine="720"/>
        <w:jc w:val="both"/>
        <w:rPr>
          <w:rFonts w:ascii="Times New Roman" w:hAnsi="Times New Roman" w:cs="Times New Roman"/>
          <w:b/>
          <w:sz w:val="24"/>
          <w:szCs w:val="24"/>
          <w:lang w:val="sr-Cyrl-CS"/>
        </w:rPr>
      </w:pPr>
      <w:r>
        <w:rPr>
          <w:rFonts w:ascii="Times New Roman" w:hAnsi="Times New Roman" w:cs="Times New Roman"/>
          <w:b/>
          <w:sz w:val="24"/>
          <w:szCs w:val="24"/>
          <w:lang w:val="sr-Cyrl-CS"/>
        </w:rPr>
        <w:t>II. RAZLOZI ZA DONOŠENjE ZAKONA</w:t>
      </w:r>
    </w:p>
    <w:p w14:paraId="4921F9CC" w14:textId="77777777" w:rsidR="00183672" w:rsidRDefault="00183672" w:rsidP="00875247">
      <w:pPr>
        <w:spacing w:after="0" w:line="240" w:lineRule="auto"/>
        <w:ind w:firstLine="720"/>
        <w:jc w:val="both"/>
        <w:rPr>
          <w:rFonts w:ascii="Times New Roman" w:hAnsi="Times New Roman" w:cs="Times New Roman"/>
          <w:b/>
          <w:sz w:val="24"/>
          <w:szCs w:val="24"/>
          <w:lang w:val="sr-Cyrl-CS"/>
        </w:rPr>
      </w:pPr>
    </w:p>
    <w:p w14:paraId="3778EF8F" w14:textId="77777777" w:rsidR="00183672" w:rsidRDefault="00183672" w:rsidP="00875247">
      <w:pPr>
        <w:pStyle w:val="ListParagraph"/>
        <w:numPr>
          <w:ilvl w:val="0"/>
          <w:numId w:val="1"/>
        </w:numPr>
        <w:spacing w:after="0" w:line="256" w:lineRule="auto"/>
        <w:jc w:val="both"/>
        <w:rPr>
          <w:rFonts w:ascii="Times New Roman" w:hAnsi="Times New Roman" w:cs="Times New Roman"/>
          <w:b/>
          <w:sz w:val="24"/>
          <w:szCs w:val="24"/>
          <w:lang w:val="sr-Cyrl-CS"/>
        </w:rPr>
      </w:pPr>
      <w:r>
        <w:rPr>
          <w:rFonts w:ascii="Times New Roman" w:hAnsi="Times New Roman" w:cs="Times New Roman"/>
          <w:b/>
          <w:sz w:val="24"/>
          <w:szCs w:val="24"/>
          <w:lang w:val="sr-Cyrl-CS"/>
        </w:rPr>
        <w:t>Problemi koje zakon treba da reši</w:t>
      </w:r>
    </w:p>
    <w:p w14:paraId="358B22BB" w14:textId="77777777" w:rsidR="00183672" w:rsidRDefault="00183672" w:rsidP="00875247">
      <w:pPr>
        <w:spacing w:before="120" w:after="120" w:line="240" w:lineRule="auto"/>
        <w:ind w:firstLine="698"/>
        <w:jc w:val="both"/>
        <w:rPr>
          <w:rFonts w:ascii="Times New Roman" w:hAnsi="Times New Roman" w:cs="Times New Roman"/>
          <w:noProof/>
          <w:sz w:val="24"/>
          <w:szCs w:val="24"/>
        </w:rPr>
      </w:pPr>
      <w:r>
        <w:rPr>
          <w:rFonts w:ascii="Times New Roman" w:eastAsiaTheme="minorEastAsia" w:hAnsi="Times New Roman" w:cs="Times New Roman"/>
          <w:sz w:val="24"/>
          <w:szCs w:val="24"/>
          <w:lang w:val="sr-Latn-RS" w:eastAsia="sr-Latn-RS"/>
        </w:rPr>
        <w:tab/>
      </w:r>
      <w:r>
        <w:rPr>
          <w:rFonts w:ascii="Times New Roman" w:hAnsi="Times New Roman" w:cs="Times New Roman"/>
          <w:noProof/>
          <w:sz w:val="24"/>
          <w:szCs w:val="24"/>
        </w:rPr>
        <w:t xml:space="preserve">U skladu sa Ugovorom o osnivanju Energetske zajednice (EZ) između Evropske zajednice i Republike Albanije, Republike Bugarske, Bosne i Hercegovine, Republike Hrvatske, Bivše Jugoslovenske Republike Makedonije, Crne Gore, Rumunije, Republike Srbije i Privremene Misije Ujedinjenih nacija na Kosovu u skladu sa rezolucijom 1244 Saveta bezbednosti UN („Službeni glasnik RS”, broj 62/06 - u daljem tekstu: Ugovor) koji je stupio na snagu 2006. godine, Republika Srbija je preuzela obaveze usklađivanja nacionalnog zakonodavstva u oblasti energetike sa pravnim tekovinama Evropske Unije. </w:t>
      </w:r>
    </w:p>
    <w:p w14:paraId="35C03B59" w14:textId="77777777" w:rsidR="00183672" w:rsidRDefault="00183672" w:rsidP="00875247">
      <w:pPr>
        <w:spacing w:before="120" w:after="120" w:line="240" w:lineRule="auto"/>
        <w:ind w:firstLine="698"/>
        <w:jc w:val="both"/>
        <w:rPr>
          <w:rFonts w:ascii="Times New Roman" w:hAnsi="Times New Roman" w:cs="Times New Roman"/>
          <w:noProof/>
          <w:sz w:val="24"/>
          <w:szCs w:val="24"/>
        </w:rPr>
      </w:pPr>
      <w:r>
        <w:rPr>
          <w:rFonts w:ascii="Times New Roman" w:hAnsi="Times New Roman" w:cs="Times New Roman"/>
          <w:noProof/>
          <w:sz w:val="24"/>
          <w:szCs w:val="24"/>
        </w:rPr>
        <w:t>Kako je glavni zadatak Ugovora stvaranje stabilnog pravnog, ekonomskog i energetskog okvira, Srbija će pristupanjem EU obezbediti sigurnost snabdevanja energijom, privući investicije u energetsku infrastrukturu, unaprediti zaštitu životne sredine i stvoriti jedinstven regulatorni prostor za razvoj tržišta električne energi</w:t>
      </w:r>
      <w:r>
        <w:rPr>
          <w:rFonts w:ascii="Times New Roman" w:hAnsi="Times New Roman" w:cs="Times New Roman"/>
          <w:noProof/>
          <w:sz w:val="24"/>
          <w:szCs w:val="24"/>
          <w:lang w:val="sr-Cyrl-CS"/>
        </w:rPr>
        <w:t>je i prirodnog gasa</w:t>
      </w:r>
      <w:r>
        <w:rPr>
          <w:rFonts w:ascii="Times New Roman" w:hAnsi="Times New Roman" w:cs="Times New Roman"/>
          <w:noProof/>
          <w:sz w:val="24"/>
          <w:szCs w:val="24"/>
        </w:rPr>
        <w:t>.</w:t>
      </w:r>
    </w:p>
    <w:p w14:paraId="2AB18FE3" w14:textId="77777777" w:rsidR="00183672" w:rsidRDefault="00183672" w:rsidP="00875247">
      <w:pPr>
        <w:spacing w:before="120" w:after="120" w:line="240" w:lineRule="auto"/>
        <w:ind w:firstLine="720"/>
        <w:jc w:val="both"/>
        <w:rPr>
          <w:rFonts w:ascii="Times New Roman" w:hAnsi="Times New Roman" w:cs="Times New Roman"/>
          <w:noProof/>
          <w:sz w:val="24"/>
          <w:szCs w:val="24"/>
        </w:rPr>
      </w:pPr>
      <w:r>
        <w:rPr>
          <w:rFonts w:ascii="Times New Roman" w:hAnsi="Times New Roman" w:cs="Times New Roman"/>
          <w:noProof/>
          <w:sz w:val="24"/>
          <w:szCs w:val="24"/>
        </w:rPr>
        <w:t>S tim ciljem su uspostavljena tri nivoa obaveza:</w:t>
      </w:r>
    </w:p>
    <w:p w14:paraId="78E9C709" w14:textId="77777777" w:rsidR="00183672" w:rsidRDefault="00183672" w:rsidP="00875247">
      <w:pPr>
        <w:spacing w:after="0" w:line="240" w:lineRule="auto"/>
        <w:ind w:firstLine="720"/>
        <w:jc w:val="both"/>
        <w:rPr>
          <w:rFonts w:ascii="Times New Roman" w:hAnsi="Times New Roman" w:cs="Times New Roman"/>
          <w:noProof/>
          <w:sz w:val="24"/>
          <w:szCs w:val="24"/>
        </w:rPr>
      </w:pPr>
      <w:r>
        <w:rPr>
          <w:rFonts w:ascii="Times New Roman" w:hAnsi="Times New Roman" w:cs="Times New Roman"/>
          <w:noProof/>
          <w:sz w:val="24"/>
          <w:szCs w:val="24"/>
          <w:lang w:val="sr-Cyrl-CS"/>
        </w:rPr>
        <w:t xml:space="preserve">- </w:t>
      </w:r>
      <w:r>
        <w:rPr>
          <w:rFonts w:ascii="Times New Roman" w:hAnsi="Times New Roman" w:cs="Times New Roman"/>
          <w:noProof/>
          <w:sz w:val="24"/>
          <w:szCs w:val="24"/>
        </w:rPr>
        <w:t>implementacija relevantnih pravnih tekovina Evropske unije (acquis communautaire) u energetici, zaštiti životne sredine, korišćenju obnovljivih izvora energije i zaštiti konkurencije,</w:t>
      </w:r>
    </w:p>
    <w:p w14:paraId="3B85A0BA" w14:textId="77777777" w:rsidR="00183672" w:rsidRDefault="00183672" w:rsidP="00875247">
      <w:pPr>
        <w:spacing w:after="0" w:line="240" w:lineRule="auto"/>
        <w:ind w:firstLine="720"/>
        <w:jc w:val="both"/>
        <w:rPr>
          <w:rFonts w:ascii="Times New Roman" w:hAnsi="Times New Roman" w:cs="Times New Roman"/>
          <w:noProof/>
          <w:sz w:val="24"/>
          <w:szCs w:val="24"/>
        </w:rPr>
      </w:pPr>
      <w:r>
        <w:rPr>
          <w:rFonts w:ascii="Times New Roman" w:hAnsi="Times New Roman" w:cs="Times New Roman"/>
          <w:noProof/>
          <w:sz w:val="24"/>
          <w:szCs w:val="24"/>
          <w:lang w:val="sr-Cyrl-CS"/>
        </w:rPr>
        <w:t>-</w:t>
      </w:r>
      <w:r>
        <w:rPr>
          <w:rFonts w:ascii="Times New Roman" w:hAnsi="Times New Roman" w:cs="Times New Roman"/>
          <w:noProof/>
          <w:sz w:val="24"/>
          <w:szCs w:val="24"/>
        </w:rPr>
        <w:t xml:space="preserve"> uspostavljanje posebnog regulatornog okvira koji će omogućiti efikasno funkcionisanje tržišta unutar Energetske zajednice i povezivanje sa tržištem Evropske unije i</w:t>
      </w:r>
    </w:p>
    <w:p w14:paraId="1073CE2C" w14:textId="77777777" w:rsidR="00183672" w:rsidRDefault="00183672" w:rsidP="00875247">
      <w:pPr>
        <w:spacing w:after="0" w:line="240" w:lineRule="auto"/>
        <w:ind w:firstLine="720"/>
        <w:jc w:val="both"/>
        <w:rPr>
          <w:rFonts w:ascii="Times New Roman" w:hAnsi="Times New Roman" w:cs="Times New Roman"/>
          <w:noProof/>
          <w:sz w:val="24"/>
          <w:szCs w:val="24"/>
        </w:rPr>
      </w:pPr>
      <w:r>
        <w:rPr>
          <w:rFonts w:ascii="Times New Roman" w:hAnsi="Times New Roman" w:cs="Times New Roman"/>
          <w:noProof/>
          <w:sz w:val="24"/>
          <w:szCs w:val="24"/>
          <w:lang w:val="sr-Cyrl-CS"/>
        </w:rPr>
        <w:t xml:space="preserve">- </w:t>
      </w:r>
      <w:r>
        <w:rPr>
          <w:rFonts w:ascii="Times New Roman" w:hAnsi="Times New Roman" w:cs="Times New Roman"/>
          <w:noProof/>
          <w:sz w:val="24"/>
          <w:szCs w:val="24"/>
        </w:rPr>
        <w:t>stvaranje tržišta energije koja se prenosi mrežama bez unutrašnjih granica, unutar koga će biti razvijena koordinacija uzajamne pomoći u slučaju poremećaja u energetskim mrežama ili spoljnih poremećaja i mogućnost stvaranja zajedničke politike trgovine energijom sa učesnicima na tržištima van EU i Energetske zajednice.</w:t>
      </w:r>
    </w:p>
    <w:p w14:paraId="45B93637" w14:textId="77777777" w:rsidR="00183672" w:rsidRDefault="00183672" w:rsidP="00875247">
      <w:pPr>
        <w:spacing w:before="120" w:after="120" w:line="240" w:lineRule="auto"/>
        <w:ind w:firstLine="698"/>
        <w:jc w:val="both"/>
        <w:rPr>
          <w:rFonts w:ascii="Times New Roman" w:hAnsi="Times New Roman" w:cs="Times New Roman"/>
          <w:noProof/>
          <w:sz w:val="24"/>
          <w:szCs w:val="24"/>
        </w:rPr>
      </w:pPr>
      <w:r>
        <w:rPr>
          <w:rFonts w:ascii="Times New Roman" w:hAnsi="Times New Roman" w:cs="Times New Roman"/>
          <w:noProof/>
          <w:sz w:val="24"/>
          <w:szCs w:val="24"/>
        </w:rPr>
        <w:t>Oblasti rada Energetske zajednice su: staranje o ostvarivanju ugovornih obaveza, električna energija, gas, investicije, sigurnost snabdevanja, obnovljivi izvori energije, energetska efikasnost, zaštita životne sredine, konkurencija, socijalna pitanja, nafta, kao i rešavanje sporova nastalih u vezi sa Ugovorom. Kroz rad u telima Energetske zajednice Srbija utiče na energetsku politiku regiona.</w:t>
      </w:r>
    </w:p>
    <w:p w14:paraId="6D61B9B7" w14:textId="77777777" w:rsidR="00183672" w:rsidRDefault="00183672" w:rsidP="00875247">
      <w:pPr>
        <w:spacing w:before="120" w:after="120" w:line="240" w:lineRule="auto"/>
        <w:ind w:firstLine="698"/>
        <w:jc w:val="both"/>
        <w:rPr>
          <w:rFonts w:ascii="Times New Roman" w:hAnsi="Times New Roman" w:cs="Times New Roman"/>
          <w:noProof/>
          <w:sz w:val="24"/>
          <w:szCs w:val="24"/>
        </w:rPr>
      </w:pPr>
      <w:r>
        <w:rPr>
          <w:rFonts w:ascii="Times New Roman" w:hAnsi="Times New Roman" w:cs="Times New Roman"/>
          <w:noProof/>
          <w:sz w:val="24"/>
          <w:szCs w:val="24"/>
        </w:rPr>
        <w:t>Uređivanje oblasti energetike je u okviru pregovaračkog Poglavlja 15.</w:t>
      </w:r>
    </w:p>
    <w:p w14:paraId="591E843C" w14:textId="77777777" w:rsidR="00183672" w:rsidRDefault="00183672" w:rsidP="00875247">
      <w:pPr>
        <w:spacing w:after="0" w:line="240" w:lineRule="auto"/>
        <w:ind w:firstLine="698"/>
        <w:jc w:val="both"/>
        <w:rPr>
          <w:rFonts w:ascii="Times New Roman" w:eastAsia="Times New Roman" w:hAnsi="Times New Roman" w:cs="Times New Roman"/>
          <w:sz w:val="24"/>
          <w:szCs w:val="24"/>
          <w:lang w:val="sr-Cyrl-CS"/>
        </w:rPr>
      </w:pPr>
      <w:r>
        <w:rPr>
          <w:rStyle w:val="markedcontent"/>
          <w:rFonts w:ascii="Times New Roman" w:hAnsi="Times New Roman" w:cs="Times New Roman"/>
          <w:sz w:val="24"/>
          <w:szCs w:val="24"/>
        </w:rPr>
        <w:t>Poglavlje 15 „Energetika” obuhvata sledeće oblasti: Opšte (a); Ugljovodonici</w:t>
      </w:r>
      <w:r>
        <w:rPr>
          <w:rStyle w:val="markedcontent"/>
          <w:rFonts w:ascii="Times New Roman" w:hAnsi="Times New Roman" w:cs="Times New Roman"/>
          <w:sz w:val="24"/>
          <w:szCs w:val="24"/>
          <w:lang w:val="sr-Cyrl-RS"/>
        </w:rPr>
        <w:t xml:space="preserve"> </w:t>
      </w:r>
      <w:r>
        <w:rPr>
          <w:rStyle w:val="markedcontent"/>
          <w:rFonts w:ascii="Times New Roman" w:hAnsi="Times New Roman" w:cs="Times New Roman"/>
          <w:sz w:val="24"/>
          <w:szCs w:val="24"/>
        </w:rPr>
        <w:t>(b); Unutrašnje energetsko tržište (c); Sigurnost snabdevanja (d); Obnovljivi izvori</w:t>
      </w:r>
      <w:r>
        <w:rPr>
          <w:rStyle w:val="markedcontent"/>
          <w:rFonts w:ascii="Times New Roman" w:hAnsi="Times New Roman" w:cs="Times New Roman"/>
          <w:sz w:val="24"/>
          <w:szCs w:val="24"/>
          <w:lang w:val="sr-Cyrl-CS"/>
        </w:rPr>
        <w:t xml:space="preserve"> </w:t>
      </w:r>
      <w:r>
        <w:rPr>
          <w:rStyle w:val="markedcontent"/>
          <w:rFonts w:ascii="Times New Roman" w:hAnsi="Times New Roman" w:cs="Times New Roman"/>
          <w:sz w:val="24"/>
          <w:szCs w:val="24"/>
        </w:rPr>
        <w:t>energije (e); Energetska efikasnost (f); Međunarodni sporazumi (g); Nuklearna energija</w:t>
      </w:r>
      <w:r>
        <w:rPr>
          <w:rStyle w:val="markedcontent"/>
          <w:rFonts w:ascii="Times New Roman" w:hAnsi="Times New Roman" w:cs="Times New Roman"/>
          <w:sz w:val="24"/>
          <w:szCs w:val="24"/>
          <w:lang w:val="sr-Cyrl-CS"/>
        </w:rPr>
        <w:t xml:space="preserve"> </w:t>
      </w:r>
      <w:r>
        <w:rPr>
          <w:rStyle w:val="markedcontent"/>
          <w:rFonts w:ascii="Times New Roman" w:hAnsi="Times New Roman" w:cs="Times New Roman"/>
          <w:sz w:val="24"/>
          <w:szCs w:val="24"/>
        </w:rPr>
        <w:t>(h); Euratom: Zajednica, Ugovor, Direktiva Saveta 2009/71/Euratom od 25. juna 2009.</w:t>
      </w:r>
      <w:r>
        <w:rPr>
          <w:rStyle w:val="markedcontent"/>
          <w:rFonts w:ascii="Times New Roman" w:hAnsi="Times New Roman" w:cs="Times New Roman"/>
          <w:sz w:val="24"/>
          <w:szCs w:val="24"/>
          <w:lang w:val="sr-Cyrl-CS"/>
        </w:rPr>
        <w:t xml:space="preserve">  </w:t>
      </w:r>
      <w:r>
        <w:rPr>
          <w:rStyle w:val="markedcontent"/>
          <w:rFonts w:ascii="Times New Roman" w:hAnsi="Times New Roman" w:cs="Times New Roman"/>
          <w:sz w:val="24"/>
          <w:szCs w:val="24"/>
        </w:rPr>
        <w:t xml:space="preserve">godine o nuklearnoj </w:t>
      </w:r>
      <w:r>
        <w:rPr>
          <w:rStyle w:val="markedcontent"/>
          <w:rFonts w:ascii="Times New Roman" w:hAnsi="Times New Roman" w:cs="Times New Roman"/>
          <w:sz w:val="24"/>
          <w:szCs w:val="24"/>
        </w:rPr>
        <w:lastRenderedPageBreak/>
        <w:t>sigurnosti nuklearnih postrojenja i pristupanje međunarodnim</w:t>
      </w:r>
      <w:r>
        <w:rPr>
          <w:rStyle w:val="markedcontent"/>
          <w:rFonts w:ascii="Times New Roman" w:hAnsi="Times New Roman" w:cs="Times New Roman"/>
          <w:sz w:val="24"/>
          <w:szCs w:val="24"/>
          <w:lang w:val="sr-Cyrl-CS"/>
        </w:rPr>
        <w:t xml:space="preserve"> </w:t>
      </w:r>
      <w:r>
        <w:rPr>
          <w:rStyle w:val="markedcontent"/>
          <w:rFonts w:ascii="Times New Roman" w:hAnsi="Times New Roman" w:cs="Times New Roman"/>
          <w:sz w:val="24"/>
          <w:szCs w:val="24"/>
        </w:rPr>
        <w:t>konvencijama (i); Zaštita od zračenja (j); Radioaktivni otpad i upravljanje istrošenim</w:t>
      </w:r>
      <w:r>
        <w:rPr>
          <w:rStyle w:val="markedcontent"/>
          <w:rFonts w:ascii="Times New Roman" w:hAnsi="Times New Roman" w:cs="Times New Roman"/>
          <w:sz w:val="24"/>
          <w:szCs w:val="24"/>
          <w:lang w:val="sr-Cyrl-CS"/>
        </w:rPr>
        <w:t xml:space="preserve"> </w:t>
      </w:r>
      <w:r>
        <w:rPr>
          <w:rStyle w:val="markedcontent"/>
          <w:rFonts w:ascii="Times New Roman" w:hAnsi="Times New Roman" w:cs="Times New Roman"/>
          <w:sz w:val="24"/>
          <w:szCs w:val="24"/>
        </w:rPr>
        <w:t>gorivom (k); Primena garantija (l); Snabdevanje gorivom (m).</w:t>
      </w:r>
    </w:p>
    <w:p w14:paraId="02C3DB3A" w14:textId="77777777" w:rsidR="00183672" w:rsidRDefault="00183672" w:rsidP="00875247">
      <w:pPr>
        <w:spacing w:before="120" w:after="120" w:line="240" w:lineRule="auto"/>
        <w:ind w:firstLine="698"/>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S tim u vezi u  </w:t>
      </w:r>
      <w:r>
        <w:rPr>
          <w:rFonts w:ascii="Times New Roman" w:eastAsia="Times New Roman" w:hAnsi="Times New Roman" w:cs="Times New Roman"/>
          <w:sz w:val="24"/>
          <w:szCs w:val="24"/>
        </w:rPr>
        <w:t>20</w:t>
      </w:r>
      <w:r>
        <w:rPr>
          <w:rFonts w:ascii="Times New Roman" w:eastAsia="Times New Roman" w:hAnsi="Times New Roman" w:cs="Times New Roman"/>
          <w:sz w:val="24"/>
          <w:szCs w:val="24"/>
          <w:lang w:val="sr-Cyrl-CS"/>
        </w:rPr>
        <w:t>1</w:t>
      </w:r>
      <w:r>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lang w:val="sr-Cyrl-CS"/>
        </w:rPr>
        <w:t>g</w:t>
      </w:r>
      <w:r>
        <w:rPr>
          <w:rFonts w:ascii="Times New Roman" w:eastAsia="Times New Roman" w:hAnsi="Times New Roman" w:cs="Times New Roman"/>
          <w:sz w:val="24"/>
          <w:szCs w:val="24"/>
        </w:rPr>
        <w:t>odin</w:t>
      </w:r>
      <w:r>
        <w:rPr>
          <w:rFonts w:ascii="Times New Roman" w:eastAsia="Times New Roman" w:hAnsi="Times New Roman" w:cs="Times New Roman"/>
          <w:sz w:val="24"/>
          <w:szCs w:val="24"/>
          <w:lang w:val="sr-Cyrl-CS"/>
        </w:rPr>
        <w:t xml:space="preserve">i usvojen je Zakon o energetici  </w:t>
      </w:r>
      <w:r>
        <w:rPr>
          <w:rFonts w:ascii="Times New Roman" w:eastAsia="Times New Roman" w:hAnsi="Times New Roman" w:cs="Times New Roman"/>
          <w:sz w:val="24"/>
          <w:szCs w:val="24"/>
        </w:rPr>
        <w:t xml:space="preserve">(„Službeni glasnik RS”, broj </w:t>
      </w:r>
      <w:r>
        <w:rPr>
          <w:rFonts w:ascii="Times New Roman" w:eastAsia="Times New Roman" w:hAnsi="Times New Roman" w:cs="Times New Roman"/>
          <w:sz w:val="24"/>
          <w:szCs w:val="24"/>
          <w:lang w:val="sr-Cyrl-CS"/>
        </w:rPr>
        <w:t>145</w:t>
      </w: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sr-Cyrl-CS"/>
        </w:rPr>
        <w:t>4) kojim je nastavljen proces reformi energetskog sektora sa ciljem obezbeđenja uslova za razvoj i efikasniji rad svih subjekata koji obavljaju energetske delatnosti prema tržišnim principima poslovanja, kao i usaglašavanje ovog zakona sa propisima Evropske unije.</w:t>
      </w:r>
    </w:p>
    <w:p w14:paraId="2EBDE2FD" w14:textId="77777777" w:rsidR="00183672" w:rsidRDefault="00183672" w:rsidP="00875247">
      <w:pPr>
        <w:spacing w:before="120" w:after="120" w:line="240" w:lineRule="auto"/>
        <w:ind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RS"/>
        </w:rPr>
        <w:t>Tim</w:t>
      </w:r>
      <w:r>
        <w:rPr>
          <w:rFonts w:ascii="Times New Roman" w:eastAsia="Times New Roman" w:hAnsi="Times New Roman" w:cs="Times New Roman"/>
          <w:sz w:val="24"/>
          <w:szCs w:val="24"/>
          <w:lang w:val="sr-Cyrl-CS"/>
        </w:rPr>
        <w:t xml:space="preserve"> zakonom u najvećoj meri transponovane su odredbe iz Trećeg energetskog paketa propisa Evropske unije i to: Direktiva 2009/72 iz jula 2009. godine koja se odnosi na zajednička pravila za unutrašnje tržište električne energije kojom je  stavljena van snage direktiva 2003/54; Uredba 714/2009/ES o uslovima za pristup mreži za prekogranične razmene električne energije kojom se stavlja van snaga Uredba 1228/2003/ES; Uredba 715/2009 o uslovima za pristup transportnim mrežama prirodnog gasa, na osnovu koje prestaje da važi Uredba 1775/2005; Direktiva 2009/73/EZ o zajedničkim pravilima za unutrašnje tržište prirodnog gasa, kojom se ukida Uputstvo 2003/55/EZ; Uredba o merama zaštite sigurnosti snabdevanja gasom, na osnovu koje prestaje da važi Uputstvo 2004/67/EZ; Direktiva 2009/28/EK o promovisanju upotrebe energije iz obnovljivih izvora i izmeni i dopuni i potom poništenju Direktive 2001/77/EC i 2003/30/ES.</w:t>
      </w:r>
    </w:p>
    <w:p w14:paraId="45B9D01D" w14:textId="77777777" w:rsidR="00183672" w:rsidRDefault="00183672" w:rsidP="00875247">
      <w:pPr>
        <w:spacing w:before="120" w:after="120" w:line="240" w:lineRule="auto"/>
        <w:ind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Zakonom o izmenama i dopunama Zakona o energetici iz 2021. godine („</w:t>
      </w:r>
      <w:r>
        <w:rPr>
          <w:rFonts w:ascii="Times New Roman" w:eastAsia="Times New Roman" w:hAnsi="Times New Roman" w:cs="Times New Roman"/>
          <w:sz w:val="24"/>
          <w:szCs w:val="24"/>
        </w:rPr>
        <w:t>Službeni glasnik RS”, broj</w:t>
      </w:r>
      <w:r>
        <w:rPr>
          <w:rFonts w:ascii="Times New Roman" w:eastAsia="Times New Roman" w:hAnsi="Times New Roman" w:cs="Times New Roman"/>
          <w:sz w:val="24"/>
          <w:szCs w:val="24"/>
          <w:lang w:val="sr-Cyrl-CS"/>
        </w:rPr>
        <w:t xml:space="preserve"> 40/21)</w:t>
      </w:r>
      <w:r>
        <w:rPr>
          <w:rFonts w:ascii="Times New Roman" w:hAnsi="Times New Roman" w:cs="Times New Roman"/>
          <w:noProof/>
          <w:sz w:val="24"/>
          <w:szCs w:val="24"/>
          <w:lang w:val="sr-Cyrl-CS"/>
        </w:rPr>
        <w:t xml:space="preserve"> nastavljeno je sa prenošenjem propisa EU:</w:t>
      </w:r>
      <w:r>
        <w:rPr>
          <w:rFonts w:ascii="Times New Roman" w:hAnsi="Times New Roman" w:cs="Times New Roman"/>
          <w:noProof/>
          <w:sz w:val="24"/>
          <w:szCs w:val="24"/>
        </w:rPr>
        <w:t xml:space="preserve"> Uredb</w:t>
      </w:r>
      <w:r>
        <w:rPr>
          <w:rFonts w:ascii="Times New Roman" w:hAnsi="Times New Roman" w:cs="Times New Roman"/>
          <w:noProof/>
          <w:sz w:val="24"/>
          <w:szCs w:val="24"/>
          <w:lang w:val="sr-Cyrl-CS"/>
        </w:rPr>
        <w:t>e</w:t>
      </w:r>
      <w:r>
        <w:rPr>
          <w:rFonts w:ascii="Times New Roman" w:hAnsi="Times New Roman" w:cs="Times New Roman"/>
          <w:noProof/>
          <w:sz w:val="24"/>
          <w:szCs w:val="24"/>
        </w:rPr>
        <w:t xml:space="preserve"> EU 1227/2011 o celovitosti i transparentnosti veleprodajnog tržišta energije; Uredb</w:t>
      </w:r>
      <w:r>
        <w:rPr>
          <w:rFonts w:ascii="Times New Roman" w:hAnsi="Times New Roman" w:cs="Times New Roman"/>
          <w:noProof/>
          <w:sz w:val="24"/>
          <w:szCs w:val="24"/>
          <w:lang w:val="sr-Cyrl-CS"/>
        </w:rPr>
        <w:t>e</w:t>
      </w:r>
      <w:r>
        <w:rPr>
          <w:rFonts w:ascii="Times New Roman" w:hAnsi="Times New Roman" w:cs="Times New Roman"/>
          <w:noProof/>
          <w:sz w:val="24"/>
          <w:szCs w:val="24"/>
        </w:rPr>
        <w:t xml:space="preserve"> EU 347/2013 o smernicama za transevropsku energetsku infrastrukturu</w:t>
      </w:r>
      <w:r>
        <w:rPr>
          <w:rFonts w:ascii="Times New Roman" w:hAnsi="Times New Roman" w:cs="Times New Roman"/>
          <w:noProof/>
          <w:sz w:val="24"/>
          <w:szCs w:val="24"/>
          <w:lang w:val="sr-Cyrl-CS"/>
        </w:rPr>
        <w:t xml:space="preserve"> i</w:t>
      </w:r>
      <w:r>
        <w:rPr>
          <w:rFonts w:ascii="Times New Roman" w:eastAsia="Times New Roman" w:hAnsi="Times New Roman" w:cs="Times New Roman"/>
          <w:sz w:val="24"/>
          <w:szCs w:val="24"/>
          <w:lang w:val="sr-Cyrl-CS"/>
        </w:rPr>
        <w:t xml:space="preserve"> dat je osnov za donošenje podzakonskih akata za Uredbu Komisije (EU) 2016/631 o uspostavljanju mrežnih pravila za zahteve za priključivanje proizvođača električne energije na mrežu; Uredbu Komisije (EU) 2016/1388 o uspostavljanju mrežnih pravila za priključak kupca; Uredbu Komisije (EU) 2016/1447 o uspostavljanju mrežnih pravila za zahteve za priključivanje na mrežu sistema za prenos istosmernom strujom visokog napona i istosmerno priključenih modula elektroenergetskog parka. Predmetne tri uredbe prenete su u zakonodavstvo Republike Srbije, donošenjem Uredbi od strane Vlade u  septembru 2022. godine koje su objavljene u „</w:t>
      </w:r>
      <w:r>
        <w:rPr>
          <w:rFonts w:ascii="Times New Roman" w:eastAsia="Times New Roman" w:hAnsi="Times New Roman" w:cs="Times New Roman"/>
          <w:sz w:val="24"/>
          <w:szCs w:val="24"/>
        </w:rPr>
        <w:t>Služben</w:t>
      </w:r>
      <w:r>
        <w:rPr>
          <w:rFonts w:ascii="Times New Roman" w:eastAsia="Times New Roman" w:hAnsi="Times New Roman" w:cs="Times New Roman"/>
          <w:sz w:val="24"/>
          <w:szCs w:val="24"/>
          <w:lang w:val="sr-Cyrl-CS"/>
        </w:rPr>
        <w:t>om</w:t>
      </w:r>
      <w:r>
        <w:rPr>
          <w:rFonts w:ascii="Times New Roman" w:eastAsia="Times New Roman" w:hAnsi="Times New Roman" w:cs="Times New Roman"/>
          <w:sz w:val="24"/>
          <w:szCs w:val="24"/>
        </w:rPr>
        <w:t xml:space="preserve"> glasnik</w:t>
      </w:r>
      <w:r>
        <w:rPr>
          <w:rFonts w:ascii="Times New Roman" w:eastAsia="Times New Roman" w:hAnsi="Times New Roman" w:cs="Times New Roman"/>
          <w:sz w:val="24"/>
          <w:szCs w:val="24"/>
          <w:lang w:val="sr-Cyrl-CS"/>
        </w:rPr>
        <w:t>u</w:t>
      </w:r>
      <w:r>
        <w:rPr>
          <w:rFonts w:ascii="Times New Roman" w:eastAsia="Times New Roman" w:hAnsi="Times New Roman" w:cs="Times New Roman"/>
          <w:sz w:val="24"/>
          <w:szCs w:val="24"/>
        </w:rPr>
        <w:t xml:space="preserve"> RS”, broj</w:t>
      </w:r>
      <w:r>
        <w:rPr>
          <w:rFonts w:ascii="Times New Roman" w:eastAsia="Times New Roman" w:hAnsi="Times New Roman" w:cs="Times New Roman"/>
          <w:sz w:val="24"/>
          <w:szCs w:val="24"/>
          <w:lang w:val="sr-Cyrl-CS"/>
        </w:rPr>
        <w:t xml:space="preserve"> 95/22 i 104/22. U oblasti prirodnog gasa Zakonom o izmenama i dopunama zakona o energetici iz 2021. godine stvoren je pravni osnov za prenošenjem propisa EU: Uredba komisije EU 2015/703 od 30. aprila 2015. o uspostavljanju pravila interoperabilnosti i razmene podataka</w:t>
      </w:r>
      <w:r>
        <w:rPr>
          <w:rFonts w:ascii="Times New Roman" w:eastAsia="Times New Roman" w:hAnsi="Times New Roman" w:cs="Times New Roman"/>
          <w:sz w:val="24"/>
          <w:szCs w:val="24"/>
          <w:lang w:val="sr-Latn-CS"/>
        </w:rPr>
        <w:t xml:space="preserve">, Uredba komisije EU 2017/459 od 16. marta 2017. o uspostavljanju mrežnih pravila za mehanizme raspodele kapaciteta u transportnim sistemima za prirodni gas, Uredba komisije EU 312/2014 od 26. marta 2014. godine o uspostavljanju mrežnih pravila  o balansiranju transportnih mreža, Uredba Komisije (EU) 2017/460 od 16. marta 2017. o uspostavljanju mrežnog kodeksa o usklađenim tarifnim strukturama transporta gasa </w:t>
      </w:r>
      <w:r>
        <w:rPr>
          <w:rFonts w:ascii="Times New Roman" w:eastAsia="Times New Roman" w:hAnsi="Times New Roman" w:cs="Times New Roman"/>
          <w:sz w:val="24"/>
          <w:szCs w:val="24"/>
          <w:lang w:val="sr-Cyrl-CS"/>
        </w:rPr>
        <w:t>i</w:t>
      </w:r>
      <w:r>
        <w:rPr>
          <w:rFonts w:ascii="Times New Roman" w:eastAsia="Times New Roman" w:hAnsi="Times New Roman" w:cs="Times New Roman"/>
          <w:sz w:val="24"/>
          <w:szCs w:val="24"/>
          <w:lang w:val="sr-Latn-CS"/>
        </w:rPr>
        <w:t xml:space="preserve"> </w:t>
      </w:r>
      <w:r>
        <w:rPr>
          <w:rFonts w:ascii="Times New Roman" w:eastAsia="Times New Roman" w:hAnsi="Times New Roman" w:cs="Times New Roman"/>
          <w:sz w:val="24"/>
          <w:szCs w:val="24"/>
          <w:lang w:val="sr-Cyrl-CS"/>
        </w:rPr>
        <w:t xml:space="preserve">Odluka Komisija </w:t>
      </w:r>
      <w:r>
        <w:rPr>
          <w:rFonts w:ascii="Times New Roman" w:eastAsia="Times New Roman" w:hAnsi="Times New Roman" w:cs="Times New Roman"/>
          <w:sz w:val="24"/>
          <w:szCs w:val="24"/>
          <w:lang w:val="sr-Latn-CS"/>
        </w:rPr>
        <w:t xml:space="preserve">2012/490 </w:t>
      </w:r>
      <w:r>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Latn-CS"/>
        </w:rPr>
        <w:t>EU</w:t>
      </w:r>
      <w:r>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Latn-CS"/>
        </w:rPr>
        <w:t xml:space="preserve"> od 24. avgusta 2012. o izmenama i dopunama Aneksa I Uredbe (EZ) br. 715/2009 Evropskog parlamenta i Saveta o uslovima za pristup mrežama za prenos prirodnog gasa</w:t>
      </w:r>
      <w:r>
        <w:rPr>
          <w:rFonts w:ascii="Times New Roman" w:eastAsia="Times New Roman" w:hAnsi="Times New Roman" w:cs="Times New Roman"/>
          <w:sz w:val="24"/>
          <w:szCs w:val="24"/>
          <w:lang w:val="sr-Cyrl-CS"/>
        </w:rPr>
        <w:t xml:space="preserve">. Predmetne četiri uredbe i odluka prenete su u zakonodavstvo Republike Srbije, donošenjem Uredbi od strane Vlade u  oktobru 2022. godine koje su objavljene u </w:t>
      </w:r>
      <w:r w:rsidRPr="001618C9">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CS"/>
        </w:rPr>
        <w:t>Službenom glasniku RS</w:t>
      </w:r>
      <w:r w:rsidRPr="001618C9">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broj</w:t>
      </w:r>
      <w:r>
        <w:rPr>
          <w:rFonts w:ascii="Times New Roman" w:eastAsia="Times New Roman" w:hAnsi="Times New Roman" w:cs="Times New Roman"/>
          <w:sz w:val="24"/>
          <w:szCs w:val="24"/>
          <w:lang w:val="sr-Cyrl-CS"/>
        </w:rPr>
        <w:t xml:space="preserve"> 112/22.</w:t>
      </w:r>
    </w:p>
    <w:p w14:paraId="0471CEF7" w14:textId="77777777" w:rsidR="00183672" w:rsidRDefault="00183672" w:rsidP="00875247">
      <w:pPr>
        <w:tabs>
          <w:tab w:val="left" w:pos="993"/>
          <w:tab w:val="left" w:pos="6096"/>
        </w:tabs>
        <w:autoSpaceDE w:val="0"/>
        <w:autoSpaceDN w:val="0"/>
        <w:adjustRightInd w:val="0"/>
        <w:spacing w:after="0" w:line="240" w:lineRule="auto"/>
        <w:ind w:firstLine="709"/>
        <w:jc w:val="both"/>
        <w:rPr>
          <w:rFonts w:ascii="Times New Roman" w:hAnsi="Times New Roman" w:cs="Times New Roman"/>
          <w:sz w:val="24"/>
          <w:szCs w:val="24"/>
          <w:lang w:val="sr-Latn-CS"/>
        </w:rPr>
      </w:pPr>
      <w:r>
        <w:rPr>
          <w:rFonts w:ascii="Times New Roman" w:hAnsi="Times New Roman" w:cs="Times New Roman"/>
          <w:sz w:val="24"/>
          <w:szCs w:val="24"/>
          <w:lang w:val="sr-Cyrl-CS"/>
        </w:rPr>
        <w:t xml:space="preserve">Takođe, </w:t>
      </w:r>
      <w:r>
        <w:rPr>
          <w:rFonts w:ascii="Times New Roman" w:eastAsia="Times New Roman" w:hAnsi="Times New Roman" w:cs="Times New Roman"/>
          <w:sz w:val="24"/>
          <w:szCs w:val="24"/>
          <w:lang w:val="sr-Cyrl-CS"/>
        </w:rPr>
        <w:t>Zakonom o izmenama i dopunama Zakona o energetici iz 2023. godine („</w:t>
      </w:r>
      <w:r>
        <w:rPr>
          <w:rFonts w:ascii="Times New Roman" w:eastAsia="Times New Roman" w:hAnsi="Times New Roman" w:cs="Times New Roman"/>
          <w:sz w:val="24"/>
          <w:szCs w:val="24"/>
        </w:rPr>
        <w:t>Službeni glasnik RS”, broj</w:t>
      </w:r>
      <w:r>
        <w:rPr>
          <w:rFonts w:ascii="Times New Roman" w:eastAsia="Times New Roman" w:hAnsi="Times New Roman" w:cs="Times New Roman"/>
          <w:sz w:val="24"/>
          <w:szCs w:val="24"/>
          <w:lang w:val="sr-Cyrl-CS"/>
        </w:rPr>
        <w:t xml:space="preserve"> 62/23)</w:t>
      </w:r>
      <w:r>
        <w:rPr>
          <w:rFonts w:ascii="Times New Roman" w:eastAsia="Times New Roman" w:hAnsi="Times New Roman" w:cs="Times New Roman"/>
          <w:sz w:val="24"/>
          <w:szCs w:val="24"/>
          <w:lang w:val="sr-Latn-CS"/>
        </w:rPr>
        <w:t xml:space="preserve"> </w:t>
      </w:r>
      <w:r>
        <w:rPr>
          <w:rFonts w:ascii="Times New Roman" w:hAnsi="Times New Roman" w:cs="Times New Roman"/>
          <w:sz w:val="24"/>
          <w:szCs w:val="24"/>
          <w:lang w:val="sr-Cyrl-CS"/>
        </w:rPr>
        <w:t xml:space="preserve">dat je osnov za dokazivanje da  kontrolu nad operatorom prenosnog sistema električne energije, odnosno operatora transportnog sistema prirodnog gasa i društava koja obavljaju delatnost proizvodnje, distribucije i snabdevanja električnom energijom, odnosno </w:t>
      </w:r>
      <w:r>
        <w:rPr>
          <w:rFonts w:ascii="Times New Roman" w:hAnsi="Times New Roman" w:cs="Times New Roman"/>
          <w:sz w:val="24"/>
          <w:szCs w:val="24"/>
          <w:lang w:val="sr-Cyrl-CS"/>
        </w:rPr>
        <w:lastRenderedPageBreak/>
        <w:t>prirodnim gasom, čiji je osnivač Republika Srbija, ne vrši isto lice, odnosno stvoreni su uslovi za sertifikaciju operatora transportnog sistema prirodnim gasom „Transportgas Srbija” d.o.o, kao i priznavanje sertifikacije operatora prenosnog sistema AD „Elektromreža Srbije” od strane nadležnih međunarodnih organa. Na ovaj način omogućena je potpuna implementacija gore navedenih propisa EU.</w:t>
      </w:r>
    </w:p>
    <w:p w14:paraId="1D1D98D3" w14:textId="77777777" w:rsidR="00183672" w:rsidRDefault="00183672" w:rsidP="00875247">
      <w:pPr>
        <w:spacing w:before="120" w:after="120" w:line="240" w:lineRule="auto"/>
        <w:ind w:firstLine="709"/>
        <w:jc w:val="both"/>
        <w:rPr>
          <w:rFonts w:ascii="Times New Roman" w:eastAsia="Times New Roman" w:hAnsi="Times New Roman" w:cs="Times New Roman"/>
          <w:sz w:val="24"/>
          <w:szCs w:val="24"/>
          <w:lang w:val="sr-Cyrl-CS"/>
        </w:rPr>
      </w:pPr>
      <w:r>
        <w:rPr>
          <w:rFonts w:ascii="Times New Roman" w:hAnsi="Times New Roman" w:cs="Times New Roman"/>
          <w:sz w:val="24"/>
          <w:szCs w:val="24"/>
          <w:lang w:val="sr-Cyrl-CS"/>
        </w:rPr>
        <w:t>Odlukom</w:t>
      </w:r>
      <w:r>
        <w:rPr>
          <w:rFonts w:ascii="Times New Roman" w:eastAsia="Times New Roman" w:hAnsi="Times New Roman" w:cs="Times New Roman"/>
          <w:sz w:val="24"/>
          <w:szCs w:val="24"/>
          <w:lang w:val="sr-Cyrl-CS"/>
        </w:rPr>
        <w:t xml:space="preserve"> Ministarskog saveta Energetske zajednice</w:t>
      </w:r>
      <w:r>
        <w:rPr>
          <w:rFonts w:ascii="Times New Roman" w:eastAsia="Times New Roman" w:hAnsi="Times New Roman" w:cs="Times New Roman"/>
          <w:sz w:val="24"/>
          <w:szCs w:val="24"/>
          <w:lang w:val="sr-Latn-CS"/>
        </w:rPr>
        <w:t xml:space="preserve"> MS</w:t>
      </w:r>
      <w:r>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Latn-CS"/>
        </w:rPr>
        <w:t>EZ</w:t>
      </w:r>
      <w:r>
        <w:rPr>
          <w:rFonts w:ascii="Times New Roman" w:eastAsia="Times New Roman" w:hAnsi="Times New Roman" w:cs="Times New Roman"/>
          <w:sz w:val="24"/>
          <w:szCs w:val="24"/>
          <w:lang w:val="sr-Cyrl-CS"/>
        </w:rPr>
        <w:t xml:space="preserve"> 2021/13/</w:t>
      </w:r>
      <w:r>
        <w:rPr>
          <w:rFonts w:ascii="Times New Roman" w:eastAsia="Times New Roman" w:hAnsi="Times New Roman" w:cs="Times New Roman"/>
          <w:sz w:val="24"/>
          <w:szCs w:val="24"/>
          <w:lang w:val="sr-Latn-CS"/>
        </w:rPr>
        <w:t>MS</w:t>
      </w:r>
      <w:r>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Latn-CS"/>
        </w:rPr>
        <w:t>Enc</w:t>
      </w:r>
      <w:r>
        <w:rPr>
          <w:rFonts w:ascii="Times New Roman" w:eastAsia="Times New Roman" w:hAnsi="Times New Roman" w:cs="Times New Roman"/>
          <w:sz w:val="24"/>
          <w:szCs w:val="24"/>
          <w:lang w:val="sr-Cyrl-CS"/>
        </w:rPr>
        <w:t xml:space="preserve"> od 30.11.2021. godine stvorena je obaveza za prenošenje: </w:t>
      </w:r>
      <w:r>
        <w:rPr>
          <w:rFonts w:ascii="Times New Roman" w:hAnsi="Times New Roman" w:cs="Times New Roman"/>
          <w:noProof/>
          <w:sz w:val="24"/>
          <w:szCs w:val="24"/>
          <w:lang w:val="sr-Cyrl-CS"/>
        </w:rPr>
        <w:t>Uredbe (EU) 2019/941 o pripravnosti na rizike u sektoru električne energije i stavljanju van snage Direktive 2005/89/EZ i Direktive (EU) 2019/944 o zajedničkim pravilima za unutarnje tržište električne energije i izmeni Direktive 2012/27/EU (o energetskoj efikasnosti), a koje pripadaju Četvrtom energetskom paketu.</w:t>
      </w:r>
    </w:p>
    <w:p w14:paraId="137C87E2" w14:textId="77777777" w:rsidR="00183672" w:rsidRDefault="00183672" w:rsidP="00875247">
      <w:pPr>
        <w:widowControl w:val="0"/>
        <w:autoSpaceDE w:val="0"/>
        <w:autoSpaceDN w:val="0"/>
        <w:spacing w:before="120"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 xml:space="preserve">Pored navedenih, Odlukom </w:t>
      </w:r>
      <w:r>
        <w:rPr>
          <w:rFonts w:ascii="Times New Roman" w:eastAsia="Times New Roman" w:hAnsi="Times New Roman" w:cs="Times New Roman"/>
          <w:sz w:val="24"/>
          <w:szCs w:val="24"/>
          <w:lang w:val="sr-Latn-CS"/>
        </w:rPr>
        <w:t>M</w:t>
      </w:r>
      <w:r>
        <w:rPr>
          <w:rFonts w:ascii="Times New Roman" w:eastAsia="Times New Roman" w:hAnsi="Times New Roman" w:cs="Times New Roman"/>
          <w:sz w:val="24"/>
          <w:szCs w:val="24"/>
          <w:lang w:val="sr-Cyrl-CS"/>
        </w:rPr>
        <w:t>S</w:t>
      </w:r>
      <w:r>
        <w:rPr>
          <w:rFonts w:ascii="Times New Roman" w:eastAsia="Times New Roman" w:hAnsi="Times New Roman" w:cs="Times New Roman"/>
          <w:sz w:val="24"/>
          <w:szCs w:val="24"/>
          <w:lang w:val="sr-Latn-CS"/>
        </w:rPr>
        <w:t xml:space="preserve"> EZ</w:t>
      </w:r>
      <w:r>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Latn-CS"/>
        </w:rPr>
        <w:t>D</w:t>
      </w:r>
      <w:r>
        <w:rPr>
          <w:rFonts w:ascii="Times New Roman" w:eastAsia="Times New Roman" w:hAnsi="Times New Roman" w:cs="Times New Roman"/>
          <w:sz w:val="24"/>
          <w:szCs w:val="24"/>
          <w:lang w:val="sr-Cyrl-CS"/>
        </w:rPr>
        <w:t>/2022/03/</w:t>
      </w:r>
      <w:r>
        <w:rPr>
          <w:rFonts w:ascii="Times New Roman" w:eastAsia="Times New Roman" w:hAnsi="Times New Roman" w:cs="Times New Roman"/>
          <w:sz w:val="24"/>
          <w:szCs w:val="24"/>
          <w:lang w:val="sr-Latn-CS"/>
        </w:rPr>
        <w:t>MC</w:t>
      </w:r>
      <w:r>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Latn-CS"/>
        </w:rPr>
        <w:t>EnC</w:t>
      </w:r>
      <w:r>
        <w:rPr>
          <w:rFonts w:ascii="Times New Roman" w:eastAsia="Times New Roman" w:hAnsi="Times New Roman" w:cs="Times New Roman"/>
          <w:sz w:val="24"/>
          <w:szCs w:val="24"/>
          <w:lang w:val="sr-Cyrl-CS"/>
        </w:rPr>
        <w:t xml:space="preserve"> od 15.12.2022. godine stvorena je obaveza prenošenja propisa Evropske unije koji su iz Trećeg paketa i to: </w:t>
      </w:r>
      <w:r>
        <w:rPr>
          <w:rFonts w:ascii="Times New Roman" w:hAnsi="Times New Roman" w:cs="Times New Roman"/>
          <w:sz w:val="24"/>
          <w:szCs w:val="24"/>
        </w:rPr>
        <w:t xml:space="preserve">Uredba </w:t>
      </w:r>
      <w:r>
        <w:rPr>
          <w:rFonts w:ascii="Times New Roman" w:hAnsi="Times New Roman" w:cs="Times New Roman"/>
          <w:sz w:val="24"/>
          <w:szCs w:val="24"/>
          <w:lang w:val="sr-Cyrl-CS"/>
        </w:rPr>
        <w:t xml:space="preserve"> EU </w:t>
      </w:r>
      <w:r>
        <w:rPr>
          <w:rFonts w:ascii="Times New Roman" w:hAnsi="Times New Roman" w:cs="Times New Roman"/>
          <w:sz w:val="24"/>
          <w:szCs w:val="24"/>
        </w:rPr>
        <w:t>2017/1485</w:t>
      </w:r>
      <w:r>
        <w:rPr>
          <w:rFonts w:ascii="Times New Roman" w:hAnsi="Times New Roman" w:cs="Times New Roman"/>
          <w:sz w:val="24"/>
          <w:szCs w:val="24"/>
          <w:lang w:val="sr-Cyrl-CS"/>
        </w:rPr>
        <w:t xml:space="preserve"> </w:t>
      </w:r>
      <w:r>
        <w:rPr>
          <w:rFonts w:ascii="Times New Roman" w:hAnsi="Times New Roman" w:cs="Times New Roman"/>
          <w:sz w:val="24"/>
          <w:szCs w:val="24"/>
        </w:rPr>
        <w:t>o uspostavljanju smernica za rad sistema za prenos električne energije</w:t>
      </w:r>
      <w:r>
        <w:rPr>
          <w:rFonts w:ascii="Times New Roman" w:hAnsi="Times New Roman" w:cs="Times New Roman"/>
          <w:sz w:val="24"/>
          <w:szCs w:val="24"/>
          <w:lang w:val="sr-Cyrl-CS"/>
        </w:rPr>
        <w:t xml:space="preserve">, </w:t>
      </w:r>
      <w:r>
        <w:rPr>
          <w:rFonts w:ascii="Times New Roman" w:hAnsi="Times New Roman" w:cs="Times New Roman"/>
          <w:sz w:val="24"/>
          <w:szCs w:val="24"/>
        </w:rPr>
        <w:t>U</w:t>
      </w:r>
      <w:r>
        <w:rPr>
          <w:rFonts w:ascii="Times New Roman" w:hAnsi="Times New Roman" w:cs="Times New Roman"/>
          <w:sz w:val="24"/>
          <w:szCs w:val="24"/>
          <w:lang w:val="sr-Cyrl-CS"/>
        </w:rPr>
        <w:t xml:space="preserve">redba EU </w:t>
      </w:r>
      <w:r>
        <w:rPr>
          <w:rFonts w:ascii="Times New Roman" w:hAnsi="Times New Roman" w:cs="Times New Roman"/>
          <w:sz w:val="24"/>
          <w:szCs w:val="24"/>
        </w:rPr>
        <w:t>2016/1719</w:t>
      </w:r>
      <w:r>
        <w:rPr>
          <w:rFonts w:ascii="Times New Roman" w:hAnsi="Times New Roman" w:cs="Times New Roman"/>
          <w:sz w:val="24"/>
          <w:szCs w:val="24"/>
          <w:lang w:val="sr-Cyrl-CS"/>
        </w:rPr>
        <w:t xml:space="preserve"> </w:t>
      </w:r>
      <w:r>
        <w:rPr>
          <w:rFonts w:ascii="Times New Roman" w:hAnsi="Times New Roman" w:cs="Times New Roman"/>
          <w:sz w:val="24"/>
          <w:szCs w:val="24"/>
        </w:rPr>
        <w:t>o uspostavljanju smernica za dugoročnu raspodelu kapaciteta</w:t>
      </w:r>
      <w:r>
        <w:rPr>
          <w:rFonts w:ascii="Times New Roman" w:hAnsi="Times New Roman" w:cs="Times New Roman"/>
          <w:sz w:val="24"/>
          <w:szCs w:val="24"/>
          <w:lang w:val="sr-Cyrl-CS"/>
        </w:rPr>
        <w:t xml:space="preserve">, </w:t>
      </w:r>
      <w:r>
        <w:rPr>
          <w:rFonts w:ascii="Times New Roman" w:hAnsi="Times New Roman" w:cs="Times New Roman"/>
          <w:sz w:val="24"/>
          <w:szCs w:val="24"/>
        </w:rPr>
        <w:t>U</w:t>
      </w:r>
      <w:r>
        <w:rPr>
          <w:rFonts w:ascii="Times New Roman" w:hAnsi="Times New Roman" w:cs="Times New Roman"/>
          <w:sz w:val="24"/>
          <w:szCs w:val="24"/>
          <w:lang w:val="sr-Cyrl-CS"/>
        </w:rPr>
        <w:t xml:space="preserve">redba EU </w:t>
      </w:r>
      <w:r>
        <w:rPr>
          <w:rFonts w:ascii="Times New Roman" w:hAnsi="Times New Roman" w:cs="Times New Roman"/>
          <w:sz w:val="24"/>
          <w:szCs w:val="24"/>
        </w:rPr>
        <w:t>2017/2195</w:t>
      </w:r>
      <w:r>
        <w:rPr>
          <w:rFonts w:ascii="Times New Roman" w:hAnsi="Times New Roman" w:cs="Times New Roman"/>
          <w:sz w:val="24"/>
          <w:szCs w:val="24"/>
          <w:lang w:val="sr-Cyrl-CS"/>
        </w:rPr>
        <w:t xml:space="preserve"> </w:t>
      </w:r>
      <w:r>
        <w:rPr>
          <w:rFonts w:ascii="Times New Roman" w:hAnsi="Times New Roman" w:cs="Times New Roman"/>
          <w:sz w:val="24"/>
          <w:szCs w:val="24"/>
        </w:rPr>
        <w:t>o uspostavljanju smernica za električnu energiju balansiranja</w:t>
      </w:r>
      <w:r>
        <w:rPr>
          <w:rFonts w:ascii="Times New Roman" w:hAnsi="Times New Roman" w:cs="Times New Roman"/>
          <w:sz w:val="24"/>
          <w:szCs w:val="24"/>
          <w:lang w:val="sr-Cyrl-CS"/>
        </w:rPr>
        <w:t xml:space="preserve">, </w:t>
      </w:r>
      <w:r>
        <w:rPr>
          <w:rFonts w:ascii="Times New Roman" w:hAnsi="Times New Roman" w:cs="Times New Roman"/>
          <w:sz w:val="24"/>
          <w:szCs w:val="24"/>
        </w:rPr>
        <w:t>U</w:t>
      </w:r>
      <w:r>
        <w:rPr>
          <w:rFonts w:ascii="Times New Roman" w:hAnsi="Times New Roman" w:cs="Times New Roman"/>
          <w:sz w:val="24"/>
          <w:szCs w:val="24"/>
          <w:lang w:val="sr-Cyrl-CS"/>
        </w:rPr>
        <w:t xml:space="preserve">redba EU </w:t>
      </w:r>
      <w:r>
        <w:rPr>
          <w:rFonts w:ascii="Times New Roman" w:hAnsi="Times New Roman" w:cs="Times New Roman"/>
          <w:sz w:val="24"/>
          <w:szCs w:val="24"/>
        </w:rPr>
        <w:t>2017/2196</w:t>
      </w:r>
      <w:r>
        <w:rPr>
          <w:rFonts w:ascii="Times New Roman" w:hAnsi="Times New Roman" w:cs="Times New Roman"/>
          <w:sz w:val="24"/>
          <w:szCs w:val="24"/>
          <w:lang w:val="sr-Cyrl-CS"/>
        </w:rPr>
        <w:t xml:space="preserve"> </w:t>
      </w:r>
      <w:r>
        <w:rPr>
          <w:rFonts w:ascii="Times New Roman" w:hAnsi="Times New Roman" w:cs="Times New Roman"/>
          <w:sz w:val="24"/>
          <w:szCs w:val="24"/>
        </w:rPr>
        <w:t>o uspostavljanju mrežnih pravila za poremećeni rad i ponovno uspostavljanje elektroenergetskih sistema</w:t>
      </w:r>
      <w:r>
        <w:rPr>
          <w:rFonts w:ascii="Times New Roman" w:hAnsi="Times New Roman" w:cs="Times New Roman"/>
          <w:sz w:val="24"/>
          <w:szCs w:val="24"/>
          <w:lang w:val="sr-Cyrl-CS"/>
        </w:rPr>
        <w:t xml:space="preserve"> i </w:t>
      </w:r>
      <w:r>
        <w:rPr>
          <w:rFonts w:ascii="Times New Roman" w:eastAsia="Times New Roman" w:hAnsi="Times New Roman" w:cs="Times New Roman"/>
          <w:sz w:val="24"/>
          <w:szCs w:val="24"/>
          <w:lang w:val="sr-Cyrl-CS"/>
        </w:rPr>
        <w:t>Uredbe EU 2015/1222 kojom se uspostavljaju smernice za raspodelu kapaciteta i upravljanje zagušenjima.</w:t>
      </w:r>
    </w:p>
    <w:p w14:paraId="2B75A98B" w14:textId="77777777" w:rsidR="00183672" w:rsidRDefault="00183672" w:rsidP="00875247">
      <w:pPr>
        <w:widowControl w:val="0"/>
        <w:autoSpaceDE w:val="0"/>
        <w:autoSpaceDN w:val="0"/>
        <w:spacing w:before="120"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Istom Odlukom MS obuhvaćene su i Uredbe iz Četvrtog paketa propisa Evropske unije i to: Uredba (EU) 2019/942, Uredba o osnivanju Agencije Evropske unije za saradnju energetskih regulatora i Uredba (EU) 2019/943, Uredba o unutarnjem tržištu električne energije.</w:t>
      </w:r>
    </w:p>
    <w:p w14:paraId="5BF5F510" w14:textId="77777777" w:rsidR="00183672" w:rsidRDefault="00183672" w:rsidP="00875247">
      <w:pPr>
        <w:widowControl w:val="0"/>
        <w:autoSpaceDE w:val="0"/>
        <w:autoSpaceDN w:val="0"/>
        <w:spacing w:before="120"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Rok za prenošenje svih navedenih propisa je bio do 31. decembra 2023. godine.</w:t>
      </w:r>
    </w:p>
    <w:p w14:paraId="05C7502A" w14:textId="77777777" w:rsidR="00183672" w:rsidRDefault="00183672" w:rsidP="00875247">
      <w:pPr>
        <w:widowControl w:val="0"/>
        <w:autoSpaceDE w:val="0"/>
        <w:autoSpaceDN w:val="0"/>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 xml:space="preserve">U međuvremenu Odlukama MS broj 2022/02/MC-EnC i 2022/03/MC-EnC od 14. decembra 2023. godine stvorena je obaveza za prenošenje Uredbe EU 869/2022 o smernicama za transevropsku infrastrukturu od 30. maja 2022. godine do 31. decembra 2024. godine, tako da je predložena izmena člana koji se odnosi na strateške energetske projekte. </w:t>
      </w:r>
    </w:p>
    <w:p w14:paraId="4A5B1D92" w14:textId="77777777" w:rsidR="00183672" w:rsidRDefault="00183672" w:rsidP="00875247">
      <w:pPr>
        <w:widowControl w:val="0"/>
        <w:autoSpaceDE w:val="0"/>
        <w:autoSpaceDN w:val="0"/>
        <w:spacing w:before="120"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U cilju ispunjenja obaveza iz Ugovora o osnivanju Energetske zajednice odnosno prenošenja propisa pristupilo se izradi Predloga zakona o izmenama i dopunama zakona o energetici koji će obuhvatiti propise EU: Direktivu 2019/944 i Uredbe (EU): 2019/941, 2019/942 i 2019/943, kao i Uredbe (EU) 2017/1485, 2016/1719, 2017/2195, 2017/2196, 2015/1222 i 2022/869 za koje će se propisati pravni osnov za donošenje podzakonskih akata.</w:t>
      </w:r>
    </w:p>
    <w:p w14:paraId="248A3A5D" w14:textId="77777777" w:rsidR="00183672" w:rsidRDefault="00183672" w:rsidP="00875247">
      <w:pPr>
        <w:spacing w:before="120" w:after="120" w:line="240" w:lineRule="auto"/>
        <w:ind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 xml:space="preserve">Predlogom zakona uvedene su novi pojmovi i njihove definicije. </w:t>
      </w:r>
    </w:p>
    <w:p w14:paraId="65EDD0D5" w14:textId="77777777" w:rsidR="00183672" w:rsidRDefault="00183672" w:rsidP="00875247">
      <w:pPr>
        <w:pStyle w:val="NormalWeb"/>
        <w:spacing w:before="0" w:beforeAutospacing="0" w:after="0" w:afterAutospacing="0"/>
        <w:jc w:val="both"/>
      </w:pPr>
      <w:r>
        <w:rPr>
          <w:rFonts w:eastAsia="Times New Roman"/>
          <w:lang w:val="sr-Cyrl-CS"/>
        </w:rPr>
        <w:tab/>
        <w:t xml:space="preserve">Predviđeno je donošenje </w:t>
      </w:r>
      <w:r>
        <w:rPr>
          <w:rFonts w:eastAsia="Times New Roman"/>
          <w:lang w:val="sr-Latn-CS"/>
        </w:rPr>
        <w:t xml:space="preserve">Programa </w:t>
      </w:r>
      <w:r>
        <w:t xml:space="preserve">razvoja i upotrebe vodonika </w:t>
      </w:r>
      <w:r>
        <w:rPr>
          <w:lang w:val="sr-Cyrl-CS"/>
        </w:rPr>
        <w:t>kao</w:t>
      </w:r>
      <w:r>
        <w:t xml:space="preserve"> akt</w:t>
      </w:r>
      <w:r>
        <w:rPr>
          <w:lang w:val="sr-Cyrl-CS"/>
        </w:rPr>
        <w:t>a</w:t>
      </w:r>
      <w:r>
        <w:t xml:space="preserve"> kojim se, u cilju smanjivanja emisije gasova sa efektom staklene bašte, utvrđuju pravc</w:t>
      </w:r>
      <w:r>
        <w:rPr>
          <w:lang w:val="sr-Cyrl-CS"/>
        </w:rPr>
        <w:t>i</w:t>
      </w:r>
      <w:r>
        <w:t xml:space="preserve"> delovanja i javne politike u oblasti proizvodnje, transporta, skladištenja i korišćenja vodonika i sprovođenje javnih politika.</w:t>
      </w:r>
    </w:p>
    <w:p w14:paraId="6F716D6B" w14:textId="77777777" w:rsidR="00183672" w:rsidRDefault="00183672" w:rsidP="00875247">
      <w:pPr>
        <w:spacing w:before="120" w:after="120" w:line="240" w:lineRule="auto"/>
        <w:ind w:firstLine="709"/>
        <w:jc w:val="both"/>
        <w:rPr>
          <w:rFonts w:ascii="Times New Roman" w:eastAsia="Times New Roman" w:hAnsi="Times New Roman" w:cs="Times New Roman"/>
          <w:sz w:val="24"/>
          <w:szCs w:val="24"/>
          <w:lang w:val="sr-Cyrl-CS"/>
        </w:rPr>
      </w:pPr>
      <w:r>
        <w:rPr>
          <w:rFonts w:ascii="Times New Roman" w:hAnsi="Times New Roman" w:cs="Times New Roman"/>
          <w:sz w:val="24"/>
          <w:szCs w:val="24"/>
          <w:lang w:val="sr-Cyrl-CS"/>
        </w:rPr>
        <w:t xml:space="preserve">Takođe je predviđeno donošenje Program </w:t>
      </w:r>
      <w:r>
        <w:rPr>
          <w:rFonts w:ascii="Times New Roman" w:hAnsi="Times New Roman" w:cs="Times New Roman"/>
          <w:sz w:val="24"/>
          <w:szCs w:val="24"/>
        </w:rPr>
        <w:t xml:space="preserve">razvoja </w:t>
      </w:r>
      <w:r>
        <w:rPr>
          <w:rFonts w:ascii="Times New Roman" w:hAnsi="Times New Roman" w:cs="Times New Roman"/>
          <w:sz w:val="24"/>
          <w:szCs w:val="24"/>
          <w:lang w:val="sr-Cyrl-CS"/>
        </w:rPr>
        <w:t>proizvodnje i</w:t>
      </w:r>
      <w:r>
        <w:rPr>
          <w:rFonts w:ascii="Times New Roman" w:hAnsi="Times New Roman" w:cs="Times New Roman"/>
          <w:sz w:val="24"/>
          <w:szCs w:val="24"/>
        </w:rPr>
        <w:t xml:space="preserve"> upotrebe </w:t>
      </w:r>
      <w:r>
        <w:rPr>
          <w:rFonts w:ascii="Times New Roman" w:hAnsi="Times New Roman" w:cs="Times New Roman"/>
          <w:sz w:val="24"/>
          <w:szCs w:val="24"/>
          <w:lang w:val="sr-Cyrl-CS"/>
        </w:rPr>
        <w:t>toplotne energije kao</w:t>
      </w:r>
      <w:r>
        <w:rPr>
          <w:rFonts w:ascii="Times New Roman" w:hAnsi="Times New Roman" w:cs="Times New Roman"/>
          <w:sz w:val="24"/>
          <w:szCs w:val="24"/>
        </w:rPr>
        <w:t xml:space="preserve"> akt</w:t>
      </w:r>
      <w:r>
        <w:rPr>
          <w:rFonts w:ascii="Times New Roman" w:hAnsi="Times New Roman" w:cs="Times New Roman"/>
          <w:sz w:val="24"/>
          <w:szCs w:val="24"/>
          <w:lang w:val="sr-Cyrl-CS"/>
        </w:rPr>
        <w:t>a</w:t>
      </w:r>
      <w:r>
        <w:rPr>
          <w:rFonts w:ascii="Times New Roman" w:hAnsi="Times New Roman" w:cs="Times New Roman"/>
          <w:sz w:val="24"/>
          <w:szCs w:val="24"/>
        </w:rPr>
        <w:t xml:space="preserve"> kojim se utvrđuj</w:t>
      </w:r>
      <w:r>
        <w:rPr>
          <w:rFonts w:ascii="Times New Roman" w:hAnsi="Times New Roman" w:cs="Times New Roman"/>
          <w:sz w:val="24"/>
          <w:szCs w:val="24"/>
          <w:lang w:val="sr-Cyrl-CS"/>
        </w:rPr>
        <w:t>e</w:t>
      </w:r>
      <w:r>
        <w:rPr>
          <w:rFonts w:ascii="Times New Roman" w:hAnsi="Times New Roman" w:cs="Times New Roman"/>
          <w:sz w:val="24"/>
          <w:szCs w:val="24"/>
        </w:rPr>
        <w:t xml:space="preserve"> pravc</w:t>
      </w:r>
      <w:r>
        <w:rPr>
          <w:rFonts w:ascii="Times New Roman" w:hAnsi="Times New Roman" w:cs="Times New Roman"/>
          <w:sz w:val="24"/>
          <w:szCs w:val="24"/>
          <w:lang w:val="sr-Cyrl-CS"/>
        </w:rPr>
        <w:t>i</w:t>
      </w:r>
      <w:r>
        <w:rPr>
          <w:rFonts w:ascii="Times New Roman" w:hAnsi="Times New Roman" w:cs="Times New Roman"/>
          <w:sz w:val="24"/>
          <w:szCs w:val="24"/>
        </w:rPr>
        <w:t xml:space="preserve"> delovanja i javne politike u oblasti proizvodnje</w:t>
      </w:r>
      <w:r>
        <w:rPr>
          <w:rFonts w:ascii="Times New Roman" w:hAnsi="Times New Roman" w:cs="Times New Roman"/>
          <w:sz w:val="24"/>
          <w:szCs w:val="24"/>
          <w:lang w:val="sr-Cyrl-CS"/>
        </w:rPr>
        <w:t xml:space="preserve"> i upotrebe toplotne energije</w:t>
      </w:r>
      <w:r>
        <w:rPr>
          <w:rFonts w:ascii="Times New Roman" w:hAnsi="Times New Roman" w:cs="Times New Roman"/>
          <w:sz w:val="24"/>
          <w:szCs w:val="24"/>
        </w:rPr>
        <w:t xml:space="preserve"> i sprovođenje javnih politika</w:t>
      </w:r>
      <w:r>
        <w:rPr>
          <w:rFonts w:ascii="Times New Roman" w:hAnsi="Times New Roman" w:cs="Times New Roman"/>
          <w:sz w:val="24"/>
          <w:szCs w:val="24"/>
          <w:lang w:val="sr-Cyrl-CS"/>
        </w:rPr>
        <w:t>.</w:t>
      </w:r>
    </w:p>
    <w:p w14:paraId="6D7F8D3E" w14:textId="77777777" w:rsidR="00183672" w:rsidRDefault="00183672" w:rsidP="00875247">
      <w:pPr>
        <w:spacing w:before="120" w:after="120" w:line="240" w:lineRule="auto"/>
        <w:ind w:firstLine="709"/>
        <w:jc w:val="both"/>
        <w:rPr>
          <w:rFonts w:ascii="Times New Roman" w:hAnsi="Times New Roman" w:cs="Times New Roman"/>
          <w:bCs/>
          <w:sz w:val="24"/>
          <w:szCs w:val="24"/>
          <w:lang w:val="sr-Cyrl-CS"/>
        </w:rPr>
      </w:pPr>
      <w:r>
        <w:rPr>
          <w:rFonts w:ascii="Times New Roman" w:eastAsia="Times New Roman" w:hAnsi="Times New Roman" w:cs="Times New Roman"/>
          <w:sz w:val="24"/>
          <w:szCs w:val="24"/>
          <w:lang w:val="sr-Cyrl-CS"/>
        </w:rPr>
        <w:t xml:space="preserve">Definisano je energetsko siromaštvo, pa u smislu navedenog energetsko siromaštvo je </w:t>
      </w:r>
      <w:r w:rsidRPr="00F53322">
        <w:rPr>
          <w:rFonts w:ascii="Times New Roman" w:hAnsi="Times New Roman" w:cs="Times New Roman"/>
          <w:bCs/>
          <w:sz w:val="24"/>
          <w:szCs w:val="24"/>
          <w:lang w:val="sr-Cyrl-RS"/>
        </w:rPr>
        <w:t xml:space="preserve">stanje u kojem domaćinstvo nema  pristup osnovnim energetskim uslugama, koje obezbeđuju osnovne nivoe i pristojan životni i zdravstveni standard, što uključuje adekvatno grejanje, toplu vodu, hlađenje, osvetljenje i energiju za napajanje kućnih aparata što je uzrokovano kombinacijom </w:t>
      </w:r>
      <w:r w:rsidRPr="00F53322">
        <w:rPr>
          <w:rFonts w:ascii="Times New Roman" w:hAnsi="Times New Roman" w:cs="Times New Roman"/>
          <w:bCs/>
          <w:sz w:val="24"/>
          <w:szCs w:val="24"/>
          <w:lang w:val="sr-Cyrl-RS"/>
        </w:rPr>
        <w:lastRenderedPageBreak/>
        <w:t>faktora kao što su: cenovna nedostupnost, nedovoljan raspoloživi prihod, visoka troškovi za energiju, loša energetska efikasnost stambenih jedinica i socijalni status</w:t>
      </w:r>
      <w:r>
        <w:rPr>
          <w:rFonts w:ascii="Times New Roman" w:hAnsi="Times New Roman" w:cs="Times New Roman"/>
          <w:bCs/>
          <w:sz w:val="24"/>
          <w:szCs w:val="24"/>
          <w:lang w:val="sr-Cyrl-CS"/>
        </w:rPr>
        <w:t>.</w:t>
      </w:r>
    </w:p>
    <w:p w14:paraId="515A689A" w14:textId="77777777" w:rsidR="00183672" w:rsidRDefault="00183672" w:rsidP="00875247">
      <w:pPr>
        <w:tabs>
          <w:tab w:val="left" w:pos="567"/>
        </w:tabs>
        <w:spacing w:after="0" w:line="240" w:lineRule="auto"/>
        <w:jc w:val="both"/>
        <w:rPr>
          <w:rFonts w:ascii="Times New Roman" w:eastAsia="Times New Roman" w:hAnsi="Times New Roman" w:cs="Times New Roman"/>
          <w:sz w:val="24"/>
          <w:szCs w:val="24"/>
          <w:lang w:val="sr-Cyrl-CS"/>
        </w:rPr>
      </w:pPr>
      <w:r>
        <w:rPr>
          <w:rFonts w:ascii="Times New Roman" w:hAnsi="Times New Roman" w:cs="Times New Roman"/>
          <w:bCs/>
          <w:sz w:val="24"/>
          <w:szCs w:val="24"/>
          <w:lang w:val="sr-Cyrl-CS"/>
        </w:rPr>
        <w:tab/>
      </w:r>
      <w:r>
        <w:rPr>
          <w:rFonts w:ascii="Times New Roman" w:eastAsia="Times New Roman" w:hAnsi="Times New Roman" w:cs="Times New Roman"/>
          <w:sz w:val="24"/>
          <w:szCs w:val="24"/>
          <w:lang w:val="sr-Cyrl-CS"/>
        </w:rPr>
        <w:tab/>
        <w:t>U delu sigurnosti snabdevanja propisana je obaveza energetskim subjektima koji obavljaju energetske delatnosti propisane Zakonom o energetici da u cilju obezbeđivanja sigurnosti snabdevanja Republike Srbije prioritetno obezbede dovoljne količine energije i energenata potrebne za život i rad građana i poslovanje privrednih subjekata i njihovo snabdevanje energijom i energentima. Takođe, propisana je obaveza formiranja Posebne radne grupe za sigurnost snabdevanja energijom i energetima sa zadatkom da prati snabdevanja domaćeg tržišta.</w:t>
      </w:r>
    </w:p>
    <w:p w14:paraId="146BB723" w14:textId="77777777" w:rsidR="00183672" w:rsidRDefault="00183672" w:rsidP="00875247">
      <w:pPr>
        <w:spacing w:before="120" w:after="120" w:line="240" w:lineRule="auto"/>
        <w:ind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 xml:space="preserve">Pored toga propisana je obaveza Ministarstvu da na predlog Agencije određuje standard pouzdanosti sistema u Izveštaju o sigurnosti snabdevanja. Standard pouzdanosti sistema definisan je kao neophodan nivo sigurnosti snabdevanja za koji treba obezbediti proizvodne kapacitete uključujući i kroz mehanizam za obezbeđenje kapaciteta kao i da se određuje kroz vrednost očekivane neisporučene električne energije i vrednost očekivane nezadovoljene potrošnje, te da ako nije utvrđen standard pouzdanosti sistema ne mogu se primeniti mehanizmi za obezbeđenje kapaciteta. </w:t>
      </w:r>
    </w:p>
    <w:p w14:paraId="035D6F5E" w14:textId="77777777" w:rsidR="00183672" w:rsidRDefault="00183672" w:rsidP="00875247">
      <w:pPr>
        <w:spacing w:before="120" w:after="120" w:line="240" w:lineRule="auto"/>
        <w:ind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U delu spremnosti za rizik bilo je neophodno odrediti nadležni organ u Republici Srbiji odgovaran za planiranje spremnosti na rizike i upravljanje rizicima u elektroenergetskom sektoru, identifikaciju nacionalnih scenarija elektroenergetske krize i izradu i sprovođenje plana spremnosti. Kako saglasno propisu EU koji se prenosi to može biti Vladin organ ili regulatorno telo, kao nadležni organ određeno je Ministarstvo. U tom delu obrađena je procena rizika, način na koji se vrši identifikacija kriznih scenarija i Plan spremnosti na rizike i saradnja u identifikaciji regionalnih scenarija. U pogledu Plana predviđeno je da se izrađuje na osnovu identifikovanih regionalnih i nacionalnih elektroenergetskih kriznih scenarija, da ga usvaja Vlada na predlog Ministarstva i da Vlada bliže propisuje sadržaj planova spremnosti, sadržaj obrasca za plan spremnosti na rizik koji se popunjava na srpskom i engleskom jeziku, potrebne konsultacije pre usvajanja planova spremnosti, sadržinu izveštaja o naknadnoj evaluaciji krize, način pružanja pomoći i sadržaj pravične naknade, kao i da se Plan spremnosti ažurira na svake četiri godine. Obrađeni su slučajevi kada se izdaje rano upozorenje i proglašenje elektroenergetske krize i u nužnost saradnje sa susednim državama u cilju sprečavanja elektroenergetskih kriza ili upravljanja njima.</w:t>
      </w:r>
    </w:p>
    <w:p w14:paraId="32861EB9" w14:textId="77777777" w:rsidR="00183672" w:rsidRDefault="00183672" w:rsidP="00875247">
      <w:pPr>
        <w:spacing w:before="120" w:after="120" w:line="240" w:lineRule="auto"/>
        <w:ind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sidRPr="005346DA">
        <w:rPr>
          <w:rFonts w:ascii="Times New Roman" w:eastAsia="Times New Roman" w:hAnsi="Times New Roman" w:cs="Times New Roman"/>
          <w:sz w:val="24"/>
          <w:szCs w:val="24"/>
          <w:lang w:val="sr-Cyrl-CS"/>
        </w:rPr>
        <w:t>Kad su u pitanju energetske delatnost propisan</w:t>
      </w:r>
      <w:r w:rsidRPr="005346DA">
        <w:rPr>
          <w:rFonts w:ascii="Times New Roman" w:eastAsia="Times New Roman" w:hAnsi="Times New Roman" w:cs="Times New Roman"/>
          <w:sz w:val="24"/>
          <w:szCs w:val="24"/>
          <w:lang w:val="sr-Latn-CS"/>
        </w:rPr>
        <w:t>a</w:t>
      </w:r>
      <w:r w:rsidRPr="005346DA">
        <w:rPr>
          <w:rFonts w:ascii="Times New Roman" w:eastAsia="Times New Roman" w:hAnsi="Times New Roman" w:cs="Times New Roman"/>
          <w:sz w:val="24"/>
          <w:szCs w:val="24"/>
          <w:lang w:val="sr-Cyrl-CS"/>
        </w:rPr>
        <w:t xml:space="preserve"> </w:t>
      </w:r>
      <w:r w:rsidRPr="005346DA">
        <w:rPr>
          <w:rFonts w:ascii="Times New Roman" w:eastAsia="Times New Roman" w:hAnsi="Times New Roman" w:cs="Times New Roman"/>
          <w:sz w:val="24"/>
          <w:szCs w:val="24"/>
          <w:lang w:val="sr-Latn-CS"/>
        </w:rPr>
        <w:t>je</w:t>
      </w:r>
      <w:r w:rsidRPr="005346DA">
        <w:rPr>
          <w:rFonts w:ascii="Times New Roman" w:eastAsia="Times New Roman" w:hAnsi="Times New Roman" w:cs="Times New Roman"/>
          <w:sz w:val="24"/>
          <w:szCs w:val="24"/>
          <w:lang w:val="sr-Cyrl-CS"/>
        </w:rPr>
        <w:t xml:space="preserve"> nova energetsk</w:t>
      </w:r>
      <w:r w:rsidRPr="005346DA">
        <w:rPr>
          <w:rFonts w:ascii="Times New Roman" w:eastAsia="Times New Roman" w:hAnsi="Times New Roman" w:cs="Times New Roman"/>
          <w:sz w:val="24"/>
          <w:szCs w:val="24"/>
          <w:lang w:val="sr-Latn-CS"/>
        </w:rPr>
        <w:t>a</w:t>
      </w:r>
      <w:r w:rsidRPr="005346DA">
        <w:rPr>
          <w:rFonts w:ascii="Times New Roman" w:eastAsia="Times New Roman" w:hAnsi="Times New Roman" w:cs="Times New Roman"/>
          <w:sz w:val="24"/>
          <w:szCs w:val="24"/>
          <w:lang w:val="sr-Cyrl-CS"/>
        </w:rPr>
        <w:t xml:space="preserve"> delatnost i to: agregiranje </w:t>
      </w:r>
      <w:r w:rsidRPr="005346DA">
        <w:rPr>
          <w:rFonts w:ascii="Times New Roman" w:eastAsia="Times New Roman" w:hAnsi="Times New Roman" w:cs="Times New Roman"/>
          <w:sz w:val="24"/>
          <w:szCs w:val="24"/>
          <w:lang w:val="sr-Latn-CS"/>
        </w:rPr>
        <w:t>k</w:t>
      </w:r>
      <w:r w:rsidRPr="005346DA">
        <w:rPr>
          <w:rFonts w:ascii="Times New Roman" w:eastAsia="Times New Roman" w:hAnsi="Times New Roman" w:cs="Times New Roman"/>
          <w:sz w:val="24"/>
          <w:szCs w:val="24"/>
          <w:lang w:val="sr-Cyrl-CS"/>
        </w:rPr>
        <w:t>oje se obavlja kao tržišna delatnost</w:t>
      </w:r>
      <w:r w:rsidRPr="005346DA">
        <w:rPr>
          <w:rFonts w:ascii="Times New Roman" w:eastAsia="Times New Roman" w:hAnsi="Times New Roman" w:cs="Times New Roman"/>
          <w:sz w:val="24"/>
          <w:szCs w:val="24"/>
          <w:lang w:val="sr-Latn-CS"/>
        </w:rPr>
        <w:t>.</w:t>
      </w:r>
      <w:r w:rsidRPr="005346DA">
        <w:rPr>
          <w:rFonts w:ascii="Times New Roman" w:eastAsia="Times New Roman" w:hAnsi="Times New Roman" w:cs="Times New Roman"/>
          <w:sz w:val="24"/>
          <w:szCs w:val="24"/>
          <w:lang w:val="sr-Cyrl-CS"/>
        </w:rPr>
        <w:t xml:space="preserve"> </w:t>
      </w:r>
    </w:p>
    <w:p w14:paraId="5E55742D" w14:textId="77777777" w:rsidR="00183672" w:rsidRDefault="00183672" w:rsidP="00875247">
      <w:pPr>
        <w:spacing w:before="120" w:after="120" w:line="240" w:lineRule="auto"/>
        <w:jc w:val="both"/>
        <w:rPr>
          <w:rFonts w:ascii="Times New Roman" w:eastAsia="Times New Roman" w:hAnsi="Times New Roman" w:cs="Times New Roman"/>
          <w:kern w:val="2"/>
          <w:sz w:val="24"/>
          <w:szCs w:val="24"/>
          <w:lang w:val="sr-Cyrl-CS" w:eastAsia="en-GB"/>
          <w14:ligatures w14:val="standardContextual"/>
        </w:rPr>
      </w:pPr>
      <w:r>
        <w:rPr>
          <w:rFonts w:ascii="Times New Roman" w:eastAsia="Times New Roman" w:hAnsi="Times New Roman" w:cs="Times New Roman"/>
          <w:kern w:val="2"/>
          <w:sz w:val="24"/>
          <w:szCs w:val="24"/>
          <w:lang w:val="sr-Cyrl-CS" w:eastAsia="en-GB"/>
          <w14:ligatures w14:val="standardContextual"/>
        </w:rPr>
        <w:tab/>
        <w:t xml:space="preserve">Kad su u pitanju licence za obavljanje energetskih delatnosti sada je propisano da je za skladištenje električne energije potrebno pribaviti licencu, a takođe, je propisano da se i stranom pravnom licu pored licence za snabdevanje na veliko može od </w:t>
      </w:r>
      <w:r>
        <w:rPr>
          <w:rFonts w:ascii="Times New Roman" w:eastAsia="Times New Roman" w:hAnsi="Times New Roman" w:cs="Times New Roman"/>
          <w:kern w:val="2"/>
          <w:sz w:val="24"/>
          <w:szCs w:val="24"/>
          <w:lang w:eastAsia="en-GB"/>
          <w14:ligatures w14:val="standardContextual"/>
        </w:rPr>
        <w:t>3</w:t>
      </w:r>
      <w:r>
        <w:rPr>
          <w:rFonts w:ascii="Times New Roman" w:eastAsia="Times New Roman" w:hAnsi="Times New Roman" w:cs="Times New Roman"/>
          <w:kern w:val="2"/>
          <w:sz w:val="24"/>
          <w:szCs w:val="24"/>
          <w:lang w:val="sr-Cyrl-CS" w:eastAsia="en-GB"/>
          <w14:ligatures w14:val="standardContextual"/>
        </w:rPr>
        <w:t>1. decembra 202</w:t>
      </w:r>
      <w:r>
        <w:rPr>
          <w:rFonts w:ascii="Times New Roman" w:eastAsia="Times New Roman" w:hAnsi="Times New Roman" w:cs="Times New Roman"/>
          <w:kern w:val="2"/>
          <w:sz w:val="24"/>
          <w:szCs w:val="24"/>
          <w:lang w:eastAsia="en-GB"/>
          <w14:ligatures w14:val="standardContextual"/>
        </w:rPr>
        <w:t>8</w:t>
      </w:r>
      <w:r>
        <w:rPr>
          <w:rFonts w:ascii="Times New Roman" w:eastAsia="Times New Roman" w:hAnsi="Times New Roman" w:cs="Times New Roman"/>
          <w:kern w:val="2"/>
          <w:sz w:val="24"/>
          <w:szCs w:val="24"/>
          <w:lang w:val="sr-Cyrl-CS" w:eastAsia="en-GB"/>
          <w14:ligatures w14:val="standardContextual"/>
        </w:rPr>
        <w:t xml:space="preserve">. godine izdati licenca za snabdevanje električnom energijom uz ispunjenje uslova propisanih Zakonom i podzakonskim aktom. </w:t>
      </w:r>
    </w:p>
    <w:p w14:paraId="0F56BB71" w14:textId="77777777" w:rsidR="00183672" w:rsidRDefault="00183672" w:rsidP="00875247">
      <w:pPr>
        <w:pStyle w:val="Normal1"/>
        <w:shd w:val="clear" w:color="auto" w:fill="FFFFFF"/>
        <w:spacing w:before="0" w:beforeAutospacing="0" w:after="0" w:afterAutospacing="0"/>
        <w:ind w:firstLine="709"/>
        <w:jc w:val="both"/>
        <w:rPr>
          <w:lang w:val="sr-Cyrl-CS"/>
        </w:rPr>
      </w:pPr>
      <w:r>
        <w:rPr>
          <w:lang w:val="sr-Cyrl-CS" w:eastAsia="en-GB"/>
        </w:rPr>
        <w:tab/>
        <w:t xml:space="preserve">U delu energetskih dozvola propisano je da energetska dozvola </w:t>
      </w:r>
      <w:r>
        <w:rPr>
          <w:lang w:val="sr-Cyrl-CS"/>
        </w:rPr>
        <w:t xml:space="preserve">nije potrebna za izgradnju energetskih objekata: koji se grade u skladu sa zakonom kojim se uređuje javno-privatno partnerstvo i koncesije; koji se grade u skladu sa odredbama zakona kojim se uređuje korišćenje obnovljivih izvora energije, kojima se propisuje strateško partnerstvo; za proizvodnju električne energije za sopstvene potrebe bez obzira da li se višak električne energije predaje u sistem; za koje se ne izdaje građevinska dozvola uključujući i objekte za koje se izdaje odobrenje za izvođenje </w:t>
      </w:r>
      <w:r>
        <w:rPr>
          <w:lang w:val="sr-Cyrl-CS"/>
        </w:rPr>
        <w:lastRenderedPageBreak/>
        <w:t>radova u skladu sa zakonom kojim se uređuje planiranje i izgradnja; za skladištenje električne energije.</w:t>
      </w:r>
    </w:p>
    <w:p w14:paraId="0D619068" w14:textId="77777777" w:rsidR="00183672" w:rsidRDefault="00183672" w:rsidP="00875247">
      <w:pPr>
        <w:spacing w:before="120" w:after="120" w:line="240" w:lineRule="auto"/>
        <w:ind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Takođe, za izdavanje energetske dozvole, pored postojećih uslova propisani su novi uslovi koji se odnose na: </w:t>
      </w:r>
    </w:p>
    <w:p w14:paraId="72ED9BA7" w14:textId="77777777" w:rsidR="00183672" w:rsidRDefault="00183672" w:rsidP="00875247">
      <w:pPr>
        <w:pStyle w:val="Normal1"/>
        <w:shd w:val="clear" w:color="auto" w:fill="FFFFFF"/>
        <w:spacing w:before="0" w:beforeAutospacing="0" w:after="0" w:afterAutospacing="0"/>
        <w:ind w:left="142" w:firstLine="566"/>
        <w:jc w:val="both"/>
        <w:rPr>
          <w:rStyle w:val="Strong"/>
          <w:b w:val="0"/>
        </w:rPr>
      </w:pPr>
      <w:r>
        <w:rPr>
          <w:rStyle w:val="Strong"/>
          <w:b w:val="0"/>
          <w:lang w:val="sr-Cyrl-CS"/>
        </w:rPr>
        <w:t>- mogućnost izgradnje ili eksploatacionom polju;</w:t>
      </w:r>
    </w:p>
    <w:p w14:paraId="20794683" w14:textId="77777777" w:rsidR="00183672" w:rsidRDefault="00183672" w:rsidP="00875247">
      <w:pPr>
        <w:pStyle w:val="Normal1"/>
        <w:shd w:val="clear" w:color="auto" w:fill="FFFFFF"/>
        <w:spacing w:before="0" w:beforeAutospacing="0" w:after="0" w:afterAutospacing="0"/>
        <w:ind w:left="142" w:firstLine="566"/>
        <w:jc w:val="both"/>
        <w:rPr>
          <w:rStyle w:val="Strong"/>
          <w:b w:val="0"/>
          <w:lang w:val="sr-Cyrl-CS"/>
        </w:rPr>
      </w:pPr>
      <w:r>
        <w:rPr>
          <w:rStyle w:val="Strong"/>
          <w:b w:val="0"/>
          <w:lang w:val="sr-Cyrl-CS"/>
        </w:rPr>
        <w:t>- analizu alternativnih rešenja izgradnji novih objekata za proizvodnju električne energije, kao što su rešenja za upravljanje potrošnjom ili izgradnju objekata za skladištenje električne energije.</w:t>
      </w:r>
    </w:p>
    <w:p w14:paraId="6792D858" w14:textId="77777777" w:rsidR="00183672" w:rsidRDefault="00183672" w:rsidP="00875247">
      <w:pPr>
        <w:pStyle w:val="Normal1"/>
        <w:shd w:val="clear" w:color="auto" w:fill="FFFFFF"/>
        <w:spacing w:before="120" w:beforeAutospacing="0" w:after="120" w:afterAutospacing="0"/>
        <w:ind w:left="144" w:firstLine="562"/>
        <w:jc w:val="both"/>
        <w:rPr>
          <w:rStyle w:val="Strong"/>
          <w:b w:val="0"/>
          <w:lang w:val="sr-Cyrl-CS"/>
        </w:rPr>
      </w:pPr>
      <w:r>
        <w:rPr>
          <w:rStyle w:val="Strong"/>
          <w:b w:val="0"/>
          <w:lang w:val="sr-Cyrl-CS"/>
        </w:rPr>
        <w:t>Pored toga propisano je da, u slučaju da je imalac energetske dozvole pribavio građevinsku dozvolu, energetska dozvola važi do isteka važenja izdate građevinske dozvole, a realizuje se priključenjem energetskog objekta.</w:t>
      </w:r>
    </w:p>
    <w:p w14:paraId="0782901F" w14:textId="77777777" w:rsidR="00183672" w:rsidRDefault="00183672" w:rsidP="00875247">
      <w:pPr>
        <w:spacing w:before="120" w:after="120" w:line="240" w:lineRule="auto"/>
        <w:ind w:firstLine="720"/>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val="sr-Cyrl-CS" w:eastAsia="en-GB"/>
        </w:rPr>
        <w:t>Kad su u pitanju direktni vodovi za iste se ne izdaje energetska dozvola, već Ministarstvo rešenjem izdaje saglasnost za izgradnju direktnog voda ako su ispunjeni uslovi.</w:t>
      </w:r>
    </w:p>
    <w:p w14:paraId="36DFBB2C" w14:textId="77777777" w:rsidR="00183672" w:rsidRDefault="00183672" w:rsidP="00875247">
      <w:pPr>
        <w:spacing w:line="240" w:lineRule="auto"/>
        <w:contextualSpacing/>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Latn-CS" w:eastAsia="en-GB"/>
        </w:rPr>
        <w:tab/>
      </w:r>
      <w:r>
        <w:rPr>
          <w:rFonts w:ascii="Times New Roman" w:eastAsia="Times New Roman" w:hAnsi="Times New Roman" w:cs="Times New Roman"/>
          <w:sz w:val="24"/>
          <w:szCs w:val="24"/>
          <w:lang w:val="sr-Cyrl-CS" w:eastAsia="en-GB"/>
        </w:rPr>
        <w:t>Takođe je propisano da svi proizvođači i snabdevači osnovani mogu da snabdevaju električnom energijom svoje objekte, zavisna privredna društva i krajnje kupce putem direktnog voda, a da pritom ne budu izloženi nerazumnim administrativnim procedurama ili troškovima. Takođe, svi krajnji kupci na području Republike Srbije pojedinačno ili grupno, mogu da se snabdevaju električnom energijom direktnim vodovima od strane proizvođača i snabdevača. Direktni vodovi se grade u skladu sa zakonom kojim se uređuje planiranje i izgradnja objekata a po prethodno pribavljenoj saglasnosti Ministarstva. Sadržaj zahteva za izdavanje saglasnosti, obrazac zahteva, dokazi koji se prilažu uz zahtev o ispunjenosti uslova za izgradnju direktnog voda</w:t>
      </w:r>
      <w:r>
        <w:rPr>
          <w:rFonts w:ascii="Times New Roman" w:eastAsia="Times New Roman" w:hAnsi="Times New Roman" w:cs="Times New Roman"/>
          <w:sz w:val="24"/>
          <w:szCs w:val="24"/>
          <w:lang w:eastAsia="en-GB"/>
        </w:rPr>
        <w:t>, sadržaj registra izdatih saglasnosti</w:t>
      </w:r>
      <w:r>
        <w:rPr>
          <w:rFonts w:ascii="Times New Roman" w:eastAsia="Times New Roman" w:hAnsi="Times New Roman" w:cs="Times New Roman"/>
          <w:sz w:val="24"/>
          <w:szCs w:val="24"/>
          <w:lang w:val="sr-Cyrl-CS" w:eastAsia="en-GB"/>
        </w:rPr>
        <w:t>, sadržaj registra izdatih saglasnosti bliže će se urediti podzakonskim aktom.</w:t>
      </w:r>
    </w:p>
    <w:p w14:paraId="401C4C85" w14:textId="77777777" w:rsidR="00183672" w:rsidRDefault="00183672" w:rsidP="00875247">
      <w:pPr>
        <w:spacing w:before="120" w:after="120" w:line="240" w:lineRule="auto"/>
        <w:ind w:firstLine="720"/>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Cyrl-CS" w:eastAsia="en-GB"/>
        </w:rPr>
        <w:t>Kada je u pitanju Agencija dopunjeno je i precizirano koja lica se mogu birati za predsednika i članove Agencije, odnosno umesto neodređenog broja lica tehničke, pravne ili ekonomske struke predložen</w:t>
      </w:r>
      <w:r>
        <w:rPr>
          <w:rFonts w:ascii="Times New Roman" w:eastAsia="Times New Roman" w:hAnsi="Times New Roman" w:cs="Times New Roman"/>
          <w:sz w:val="24"/>
          <w:szCs w:val="24"/>
          <w:lang w:val="sr-Latn-CS" w:eastAsia="en-GB"/>
        </w:rPr>
        <w:t xml:space="preserve">o je </w:t>
      </w:r>
      <w:r>
        <w:rPr>
          <w:rFonts w:ascii="Times New Roman" w:hAnsi="Times New Roman" w:cs="Times New Roman"/>
          <w:sz w:val="24"/>
          <w:szCs w:val="24"/>
          <w:lang w:val="sr-Cyrl-CS"/>
        </w:rPr>
        <w:t>najmanje jedno lice tehničke, jedno pravne i jedno ekonomske struke.</w:t>
      </w:r>
    </w:p>
    <w:p w14:paraId="18B05360" w14:textId="77777777" w:rsidR="00183672" w:rsidRDefault="00183672" w:rsidP="00875247">
      <w:pPr>
        <w:spacing w:after="0" w:line="240" w:lineRule="auto"/>
        <w:ind w:right="150" w:firstLine="708"/>
        <w:jc w:val="both"/>
        <w:rPr>
          <w:rFonts w:ascii="Times New Roman" w:eastAsia="Times New Roman" w:hAnsi="Times New Roman" w:cs="Times New Roman"/>
          <w:bCs/>
          <w:sz w:val="24"/>
          <w:szCs w:val="24"/>
          <w:lang w:eastAsia="en-GB"/>
        </w:rPr>
      </w:pPr>
      <w:r>
        <w:rPr>
          <w:rFonts w:ascii="Times New Roman" w:eastAsia="Times New Roman" w:hAnsi="Times New Roman" w:cs="Times New Roman"/>
          <w:sz w:val="24"/>
          <w:szCs w:val="24"/>
          <w:lang w:val="sr-Cyrl-CS" w:eastAsia="en-GB"/>
        </w:rPr>
        <w:t xml:space="preserve">U pogledu Pravila o promeni snabdevača uvedena je obaveza Agenciji da </w:t>
      </w:r>
      <w:r>
        <w:rPr>
          <w:rFonts w:ascii="Times New Roman" w:eastAsia="Times New Roman" w:hAnsi="Times New Roman" w:cs="Times New Roman"/>
          <w:sz w:val="24"/>
          <w:szCs w:val="24"/>
          <w:lang w:val="sr-Latn-CS" w:eastAsia="en-GB"/>
        </w:rPr>
        <w:t xml:space="preserve">navedenim </w:t>
      </w:r>
      <w:r>
        <w:rPr>
          <w:rFonts w:ascii="Times New Roman" w:eastAsia="Times New Roman" w:hAnsi="Times New Roman" w:cs="Times New Roman"/>
          <w:sz w:val="24"/>
          <w:szCs w:val="24"/>
          <w:lang w:val="sr-Cyrl-CS" w:eastAsia="en-GB"/>
        </w:rPr>
        <w:t xml:space="preserve">pravilima pored promene snabdevača uredi i pitanje kolektivne promene snabdevača i agregatora. Takođe do 1. januara 2026. godine  postupak promene snabdevača je besplatan za kupca i ne može trajati duže od 21 dan od dana prijema zahteva kupca, a nakon toga, </w:t>
      </w:r>
      <w:r>
        <w:rPr>
          <w:rFonts w:ascii="Times New Roman" w:eastAsia="Times New Roman" w:hAnsi="Times New Roman" w:cs="Times New Roman"/>
          <w:bCs/>
          <w:sz w:val="24"/>
          <w:szCs w:val="24"/>
          <w:lang w:val="sr-Cyrl-CS" w:eastAsia="en-GB"/>
        </w:rPr>
        <w:t>postupak promene snabdevača će trajati 24 časa</w:t>
      </w:r>
      <w:r>
        <w:rPr>
          <w:rFonts w:ascii="Times New Roman" w:eastAsia="Times New Roman" w:hAnsi="Times New Roman" w:cs="Times New Roman"/>
          <w:sz w:val="24"/>
          <w:szCs w:val="24"/>
          <w:lang w:eastAsia="en-GB"/>
        </w:rPr>
        <w:t>.</w:t>
      </w:r>
    </w:p>
    <w:p w14:paraId="3F7B412C"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Takođe, prilikom donošenja metodologija za koje je ovlašćena i davanja saglasnosti na regulisane cene Agencija je dužna da transparentno proceni i odobri troškove koji su potrebni za kratkoročno i dugoročno povećanje sigurnosti snabdevanja, sigurnosti rada i fleksibilnosti sistema, energetske efikasnosti, efikasnosti rada operatora sistema, efikasnosti investicija, da na isti način tretira distribuiranu proizvodnju i proizvodnju električne energije na prenosnom sistemu, da ne diskriminiše objekte za skladištenje električne energije i agregatora, ne destimuliše sopstvenu proizvodnju električne energije. </w:t>
      </w:r>
    </w:p>
    <w:p w14:paraId="768010C5" w14:textId="77777777" w:rsidR="00183672" w:rsidRDefault="00183672" w:rsidP="00875247">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 xml:space="preserve">Agencija može metodologijama utvrditi operatoru prenosnog odnosno distributivnog sistema podsticaje za troškovno najefikasniji rad i razvoj njegove mreže uključujući i nabavku usluga, a može da uvede ključne idikatore uspešnosti kako bi operator prenosnog odnosno </w:t>
      </w:r>
      <w:r>
        <w:rPr>
          <w:rFonts w:ascii="Times New Roman" w:eastAsia="Times New Roman" w:hAnsi="Times New Roman" w:cs="Times New Roman"/>
          <w:sz w:val="24"/>
          <w:szCs w:val="24"/>
          <w:lang w:val="sr-Cyrl-CS" w:eastAsia="en-GB"/>
        </w:rPr>
        <w:lastRenderedPageBreak/>
        <w:t>distributivnog sistema podigao efikasnost u mreži, uključujući fleksibilnost kroz energetsku efikasnost i razvoj pametnih mreža i sistema za pametno merenje.</w:t>
      </w:r>
    </w:p>
    <w:p w14:paraId="2A1042F7" w14:textId="77777777" w:rsidR="00183672" w:rsidRDefault="00183672" w:rsidP="00875247">
      <w:pPr>
        <w:pStyle w:val="Normal1"/>
        <w:shd w:val="clear" w:color="auto" w:fill="FFFFFF"/>
        <w:spacing w:before="0" w:beforeAutospacing="0" w:after="0" w:afterAutospacing="0"/>
        <w:ind w:left="142" w:firstLine="566"/>
        <w:jc w:val="both"/>
        <w:rPr>
          <w:lang w:val="sr-Cyrl-RS" w:eastAsia="en-GB"/>
        </w:rPr>
      </w:pPr>
      <w:r w:rsidRPr="005B31E1">
        <w:rPr>
          <w:lang w:val="sr-Cyrl-CS" w:eastAsia="en-GB"/>
        </w:rPr>
        <w:t xml:space="preserve">Proširena je nadležnost Agencije: u pogledu davanja saglasnosti, pa pored ostalog daje saglasnost operatorima sistema da poseduju, razvijaju ili upravljaju objektima za skladištenje električne energije i na uslove tenderskog postupka u vezi sa tim; </w:t>
      </w:r>
      <w:r w:rsidRPr="005B31E1">
        <w:rPr>
          <w:rStyle w:val="Strong"/>
          <w:b w:val="0"/>
          <w:bCs w:val="0"/>
          <w:lang w:val="sr-Cyrl-CS"/>
        </w:rPr>
        <w:t xml:space="preserve">odobrava </w:t>
      </w:r>
      <w:r w:rsidRPr="005B31E1">
        <w:rPr>
          <w:rStyle w:val="Strong"/>
          <w:b w:val="0"/>
          <w:bCs w:val="0"/>
          <w:lang w:val="sr-Cyrl-RS"/>
        </w:rPr>
        <w:t xml:space="preserve">odobrava proizvode i postupak nabavke nefrekventnih pomoćnih usluga; prati i procenjuje rezultate operatora prenosnog sistema i operatora distributivnog sistema u vezi sa razvojem naprednih mernih sistema kojima se podstiče energetska efikasnost i integracija energije iz obnovljivih izvora, na osnovu ograničenog broja pokazatelja, objavljuje svake druge godina izveštaj sa preporukama za poboljšanje; </w:t>
      </w:r>
      <w:r w:rsidRPr="005B31E1">
        <w:rPr>
          <w:lang w:val="sr-Cyrl-RS" w:eastAsia="en-GB"/>
        </w:rPr>
        <w:t>utvrđuje da li je nabavka usluga fleksibilnosti koja je zasnovana na tržišnim principima ekonomski opravdana ili bi takva nabavka dovela do ozbiljnih poremećaja tržišta ili do većeg zagušenja u sistemu; obavlja i druge poslove u vezi sa projektima od interesa za Energetsku zajednicu (PECI)</w:t>
      </w:r>
      <w:r>
        <w:rPr>
          <w:lang w:val="sr-Cyrl-RS" w:eastAsia="en-GB"/>
        </w:rPr>
        <w:t>.</w:t>
      </w:r>
    </w:p>
    <w:p w14:paraId="4CE5B8B3" w14:textId="77777777" w:rsidR="00183672" w:rsidRPr="005227C7" w:rsidRDefault="00183672" w:rsidP="00875247">
      <w:pPr>
        <w:pStyle w:val="Normal1"/>
        <w:shd w:val="clear" w:color="auto" w:fill="FFFFFF"/>
        <w:spacing w:before="0" w:beforeAutospacing="0" w:after="0" w:afterAutospacing="0"/>
        <w:ind w:left="142" w:firstLine="566"/>
        <w:jc w:val="both"/>
        <w:rPr>
          <w:rStyle w:val="Strong"/>
          <w:b w:val="0"/>
          <w:bCs w:val="0"/>
          <w:lang w:val="sr-Cyrl-RS"/>
        </w:rPr>
      </w:pPr>
      <w:r w:rsidRPr="005227C7">
        <w:rPr>
          <w:lang w:val="sr-Cyrl-RS" w:eastAsia="en-GB"/>
        </w:rPr>
        <w:t>Agencija prati:</w:t>
      </w:r>
      <w:r>
        <w:rPr>
          <w:lang w:val="sr-Cyrl-RS" w:eastAsia="en-GB"/>
        </w:rPr>
        <w:t xml:space="preserve"> </w:t>
      </w:r>
      <w:r w:rsidRPr="005227C7">
        <w:rPr>
          <w:rStyle w:val="Strong"/>
          <w:b w:val="0"/>
          <w:bCs w:val="0"/>
          <w:lang w:val="sr-Cyrl-RS"/>
        </w:rPr>
        <w:t>ulaganja u objekte za proizvodnju i skladištenje električne energije u odnosu na sigurnost snabdevanja</w:t>
      </w:r>
      <w:r w:rsidRPr="005227C7">
        <w:rPr>
          <w:rStyle w:val="Strong"/>
          <w:lang w:val="sr-Cyrl-RS"/>
        </w:rPr>
        <w:t>;</w:t>
      </w:r>
      <w:r w:rsidRPr="005227C7">
        <w:rPr>
          <w:lang w:val="sr-Cyrl-RS"/>
        </w:rPr>
        <w:t xml:space="preserve"> nivo i efektivnost otvaranja tržišta i konkurencije u trgovini na veliko i snabdevanju krajnjih kupaca, uključujući i organizovano tržište električne energije, cene za domaćinstva uključujući i pretplatne sisteme naplate, uticaj ugovora sa promenljivom cenom električne energije i korišćenja naprednih mernih sistema, odnos između veleprodajne cene i cene za domaćinstva, procenat promene snabdevača, isključenja i obustave isporuke, izvršenje i naknade za uslugu održavanja, promene tarife i naknade za korišćenje mreže; </w:t>
      </w:r>
      <w:r w:rsidRPr="005227C7">
        <w:rPr>
          <w:rStyle w:val="Strong"/>
          <w:b w:val="0"/>
          <w:bCs w:val="0"/>
          <w:lang w:val="sr-Cyrl-RS"/>
        </w:rPr>
        <w:t>pojavu restriktivnih ugovornih praksi, uključujući klauzule o ekskluzivnosti koje mogu sprečiti kupce da zaključuju ugovore istovremeno sa više od jednog snabdevača ili ograničiti njihov izbor da to urade i o tome obaveštava nadležni organ za zaštitu konkurencije o takvim praksama; usklađenost procesa razmene podataka za najvažnije tržišne procese na regionalnom nivou i neopravdanih prepreka i ograničenja u razvoju proizvodnje električne energije za sopstvene potrebe i energetskih zajednica građana.</w:t>
      </w:r>
    </w:p>
    <w:p w14:paraId="23EB82FF" w14:textId="77777777" w:rsidR="00183672" w:rsidRPr="00F53322" w:rsidRDefault="00183672" w:rsidP="00875247">
      <w:pPr>
        <w:spacing w:after="0" w:line="240" w:lineRule="auto"/>
        <w:ind w:firstLine="709"/>
        <w:jc w:val="both"/>
        <w:rPr>
          <w:rFonts w:ascii="Times New Roman" w:eastAsia="Times New Roman" w:hAnsi="Times New Roman" w:cs="Times New Roman"/>
          <w:sz w:val="24"/>
          <w:szCs w:val="24"/>
          <w:lang w:val="sr-Cyrl-RS"/>
        </w:rPr>
      </w:pPr>
      <w:r w:rsidRPr="00852800">
        <w:rPr>
          <w:rStyle w:val="Strong"/>
          <w:rFonts w:ascii="Times New Roman" w:hAnsi="Times New Roman" w:cs="Times New Roman"/>
          <w:b w:val="0"/>
          <w:bCs w:val="0"/>
          <w:lang w:val="sr-Cyrl-CS"/>
        </w:rPr>
        <w:t xml:space="preserve">Agenciji je propisano da u okviru svoje nadležnosti </w:t>
      </w:r>
      <w:r w:rsidRPr="00852800">
        <w:rPr>
          <w:rFonts w:ascii="Times New Roman" w:hAnsi="Times New Roman" w:cs="Times New Roman"/>
          <w:sz w:val="24"/>
          <w:szCs w:val="24"/>
          <w:lang w:val="sr-Cyrl-RS"/>
        </w:rPr>
        <w:t>može operatoru sistema, snabdevaču na veliko električnom energijom, odnosno prirodnim gasom, snabdevaču električnom energijom, odnosno prirodnim gasom i javnom snabdevaču prirodnim gasom, zbog neizvršenja obaveza propisanih ovim zakonom izr</w:t>
      </w:r>
      <w:r w:rsidRPr="00852800">
        <w:rPr>
          <w:rFonts w:ascii="Times New Roman" w:hAnsi="Times New Roman" w:cs="Times New Roman"/>
          <w:lang w:val="sr-Cyrl-RS"/>
        </w:rPr>
        <w:t xml:space="preserve">icati: </w:t>
      </w:r>
      <w:r w:rsidRPr="00852800">
        <w:rPr>
          <w:rFonts w:ascii="Times New Roman" w:hAnsi="Times New Roman" w:cs="Times New Roman"/>
          <w:sz w:val="24"/>
          <w:szCs w:val="24"/>
          <w:lang w:val="sr-Cyrl-RS"/>
        </w:rPr>
        <w:t>opomenu; upozorenje; novčanu kaznu;</w:t>
      </w:r>
      <w:r w:rsidRPr="00852800">
        <w:rPr>
          <w:rFonts w:ascii="Times New Roman" w:hAnsi="Times New Roman" w:cs="Times New Roman"/>
          <w:lang w:val="sr-Cyrl-RS"/>
        </w:rPr>
        <w:t xml:space="preserve"> </w:t>
      </w:r>
      <w:r w:rsidRPr="00852800">
        <w:rPr>
          <w:rFonts w:ascii="Times New Roman" w:hAnsi="Times New Roman" w:cs="Times New Roman"/>
          <w:sz w:val="24"/>
          <w:szCs w:val="24"/>
          <w:lang w:val="sr-Cyrl-RS"/>
        </w:rPr>
        <w:t>nalog fizičkom ili pravnom licu da uspostavi zakonitosti poslovanja i/ili prestane i ne ponavlja svako postupanje iz kog proizilazi</w:t>
      </w:r>
      <w:r w:rsidRPr="00F53322">
        <w:rPr>
          <w:rFonts w:ascii="Times New Roman" w:hAnsi="Times New Roman" w:cs="Times New Roman"/>
          <w:sz w:val="24"/>
          <w:szCs w:val="24"/>
          <w:lang w:val="sr-Cyrl-RS"/>
        </w:rPr>
        <w:t xml:space="preserve"> nezakonitost ili nepravilnost;</w:t>
      </w:r>
      <w:r>
        <w:rPr>
          <w:lang w:val="sr-Cyrl-RS"/>
        </w:rPr>
        <w:t xml:space="preserve"> </w:t>
      </w:r>
      <w:r w:rsidRPr="00F53322">
        <w:rPr>
          <w:rFonts w:ascii="Times New Roman" w:hAnsi="Times New Roman" w:cs="Times New Roman"/>
          <w:sz w:val="24"/>
          <w:szCs w:val="24"/>
          <w:lang w:val="sr-Cyrl-RS"/>
        </w:rPr>
        <w:t>privremenu zabranu, odnosno za ponovljene i ozbiljne nezakonitosti, trajnu zabranu vršenja rukovodećih funkcija članu organa uprave ili drugom odgovornom fizičkom licu u energetskom subjektu</w:t>
      </w:r>
      <w:r>
        <w:rPr>
          <w:lang w:val="sr-Cyrl-RS"/>
        </w:rPr>
        <w:t xml:space="preserve"> </w:t>
      </w:r>
      <w:r w:rsidRPr="00F53322">
        <w:rPr>
          <w:rFonts w:ascii="Times New Roman" w:hAnsi="Times New Roman" w:cs="Times New Roman"/>
          <w:sz w:val="24"/>
          <w:szCs w:val="24"/>
          <w:lang w:val="sr-Cyrl-RS"/>
        </w:rPr>
        <w:t>ili pokrenuti odgovarajući postupak pred nadležnim sudom.</w:t>
      </w:r>
      <w:r>
        <w:rPr>
          <w:lang w:val="sr-Cyrl-RS"/>
        </w:rPr>
        <w:t xml:space="preserve"> </w:t>
      </w:r>
      <w:r w:rsidRPr="00F53322">
        <w:rPr>
          <w:rFonts w:ascii="Times New Roman" w:eastAsia="Times New Roman" w:hAnsi="Times New Roman" w:cs="Times New Roman"/>
          <w:sz w:val="24"/>
          <w:szCs w:val="24"/>
          <w:lang w:val="sr-Cyrl-RS"/>
        </w:rPr>
        <w:t>Prihod ostvaren po osnovu naplaćenih novčanih kazni predstavlja prihod Agencije.</w:t>
      </w:r>
    </w:p>
    <w:p w14:paraId="1D0D2D8E" w14:textId="77777777" w:rsidR="00183672" w:rsidRDefault="00183672" w:rsidP="00875247">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 xml:space="preserve">Takođe, u delu regulisanja cena električne energije zadržano je da su cene električne energije za garantovano snabdevanje regulisane i da Agencija daje saglasnost, ali predloženo je da cene </w:t>
      </w:r>
      <w:r w:rsidRPr="00852800">
        <w:rPr>
          <w:rFonts w:ascii="Times New Roman" w:eastAsia="Times New Roman" w:hAnsi="Times New Roman" w:cs="Times New Roman"/>
          <w:sz w:val="24"/>
          <w:szCs w:val="24"/>
          <w:lang w:val="sr-Cyrl-CS" w:eastAsia="en-GB"/>
        </w:rPr>
        <w:t>nabavke nefrekventnih pomoćnih usluga</w:t>
      </w:r>
      <w:r>
        <w:rPr>
          <w:rFonts w:ascii="Times New Roman" w:eastAsia="Times New Roman" w:hAnsi="Times New Roman" w:cs="Times New Roman"/>
          <w:sz w:val="24"/>
          <w:szCs w:val="24"/>
          <w:lang w:val="sr-Cyrl-CS" w:eastAsia="en-GB"/>
        </w:rPr>
        <w:t xml:space="preserve"> mogu biti regulisane. </w:t>
      </w:r>
    </w:p>
    <w:p w14:paraId="1D996DEA" w14:textId="77777777" w:rsidR="00183672" w:rsidRDefault="00183672" w:rsidP="00875247">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Detaljnije su propisani uslovi i kriterijumi koje je Agencija dužna da proveri prilikom sačinjavanja Izveštaja o potrebi regulacije cena.</w:t>
      </w:r>
    </w:p>
    <w:p w14:paraId="221A6EDE" w14:textId="77777777" w:rsidR="00183672" w:rsidRDefault="00183672" w:rsidP="00875247">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 xml:space="preserve">Kada nakon primene svih uslova i kriterijuma Izveštaj pokaže da je regulisanje cene za garantovano snabdevanje i dalje potrebno, izveštaj mora da sadrži obrazloženje o ispunjenosti svih propisanih uslova i kriterijuma i efektima regulisanih cena na konkurenciju, kao i na koji način su utvrđene regulisane cene. Agencija je dužna o tome da obavesti Ministarstvo, a Ministarstvo </w:t>
      </w:r>
      <w:r>
        <w:rPr>
          <w:rFonts w:ascii="Times New Roman" w:eastAsia="Times New Roman" w:hAnsi="Times New Roman" w:cs="Times New Roman"/>
          <w:sz w:val="24"/>
          <w:szCs w:val="24"/>
          <w:lang w:val="sr-Cyrl-CS" w:eastAsia="en-GB"/>
        </w:rPr>
        <w:lastRenderedPageBreak/>
        <w:t>Sekretarijatu Energetske zajednice, u roku od  mesec dana, a nakon toga najkasnije do 1. januara 2025. godine i 1. januara 2028. godine.</w:t>
      </w:r>
    </w:p>
    <w:p w14:paraId="6B1C11B6" w14:textId="77777777" w:rsidR="00183672" w:rsidRDefault="00183672" w:rsidP="00875247">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Dat je pravni osnov za donošenje podzakonskih akata, koja donosi Vlada, kojim će se bliže urediti pravila za raspodelu prenosnog kapaciteta između zona trgovanja na dugoročnim tržištima; pravila za balansnu električnu energiju; pravila za raspodelu prenosnog kapaciteta između zona trgovanja i upravljanje zagušenjima na tržištima za dan unapred i unutardnevnim tržištima; pravila za rad međusobno povezanih prenosnih  sistema električne energije i mrežna pravila za poremećeni rad i ponovno uspostavljanje elektroenergetskih sistema, kao i sadržina tih akata.</w:t>
      </w:r>
    </w:p>
    <w:p w14:paraId="2EE075DE" w14:textId="77777777" w:rsidR="00183672" w:rsidRDefault="00183672" w:rsidP="00875247">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U delu koji se odnosi na proizvodnju električne energije proširen je obuhvat proizvodnje električne energije pa pored ostalog obuhvata proizvodnju u elektranama u kojima su dve ili više tehnologija proizvodnje električne energije uključujući i objekte za skladištenje integrisani u jedinstven proizvodni sistem. Precizirana je tačka koja se odnosi na dužnost čuvanja satnih podataka na taj način da je proizvođač dužan da čuva na period od pet godina sve satne podatke o proizvodnji električne energije po elektrani, ako ima najmanje jedan proizvodni pogon čiji je instalisani kapacitet najmanje 250 MW odnosno ako ima elektrane čija je ukupna instalisana snaga 400 MW, a podaci po satu za svaku elektranu treba da uključuju, podatke o raspoloživoj snazi elektrana i rezervisanom kapacitetu po elektrani po bilo kom osnovu i bilo kom vremenskom trenutku na tržištu električne energije. Takođe je dužan da te podatke dostavi Agenciji, operatoru sistema i drugim nadležnim organima radi provere osnovanosti odluka o angažovanju kapaciteta i ponašanja učesnika na organizovanom tržištu električne energije, aukcijama za raspodelu kapaciteta, bilateralnim tržištima, tržištu pomoćnih usluga i balansnom tržištu.</w:t>
      </w:r>
    </w:p>
    <w:p w14:paraId="74169E23" w14:textId="77777777" w:rsidR="00183672" w:rsidRPr="004667CA" w:rsidRDefault="00183672" w:rsidP="00875247">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 xml:space="preserve">Pojačane su dužnosti operatora prenosnog sistema tako da pored ostalog </w:t>
      </w:r>
      <w:r w:rsidRPr="002948AB">
        <w:rPr>
          <w:rFonts w:ascii="Times New Roman" w:hAnsi="Times New Roman" w:cs="Times New Roman"/>
          <w:sz w:val="24"/>
          <w:szCs w:val="24"/>
          <w:lang w:val="sr-Cyrl-RS"/>
        </w:rPr>
        <w:t xml:space="preserve">sarađuje sa operatorima prenosnog sistema preko </w:t>
      </w:r>
      <w:r>
        <w:rPr>
          <w:rFonts w:ascii="Times New Roman" w:hAnsi="Times New Roman" w:cs="Times New Roman"/>
          <w:sz w:val="24"/>
          <w:szCs w:val="24"/>
          <w:lang w:val="sr-Cyrl-RS"/>
        </w:rPr>
        <w:t>ENTSO-E</w:t>
      </w:r>
      <w:r w:rsidRPr="002948AB">
        <w:rPr>
          <w:rFonts w:ascii="Times New Roman" w:hAnsi="Times New Roman" w:cs="Times New Roman"/>
          <w:sz w:val="24"/>
          <w:szCs w:val="24"/>
          <w:lang w:val="sr-Cyrl-RS"/>
        </w:rPr>
        <w:t xml:space="preserve"> u cilju funkcionisanja tržište električne energije, prekogranične trgovine i obezbeđivanja optimalnog upravljanja, koordinisane saradnje i tehničkog razvoja evropske elektroenergetske mreže;</w:t>
      </w:r>
      <w:r>
        <w:rPr>
          <w:rFonts w:ascii="Times New Roman" w:hAnsi="Times New Roman" w:cs="Times New Roman"/>
          <w:sz w:val="24"/>
          <w:szCs w:val="24"/>
          <w:lang w:val="sr-Cyrl-RS"/>
        </w:rPr>
        <w:t xml:space="preserve"> </w:t>
      </w:r>
      <w:r w:rsidRPr="002948AB">
        <w:rPr>
          <w:rFonts w:ascii="Times New Roman" w:hAnsi="Times New Roman" w:cs="Times New Roman"/>
          <w:sz w:val="24"/>
          <w:szCs w:val="24"/>
          <w:lang w:val="sr-Cyrl-RS"/>
        </w:rPr>
        <w:t>sa operatorima prenosnih sistema zaključuje operativne sporazume kako bi obezbedili optimalno upravljanje mrežom i podstiče razmenu električne energije, imlicitne aukcije u kratkoročnim raspodelama kapaciteta, koordinisanu raspodelu prenosnih kapaciteta između zona trgovanja kroz nediskriminatorna tržišna rešenja, kao i integraciju balansnog tržišta;</w:t>
      </w:r>
      <w:r>
        <w:rPr>
          <w:rFonts w:ascii="Times New Roman" w:hAnsi="Times New Roman" w:cs="Times New Roman"/>
          <w:sz w:val="24"/>
          <w:szCs w:val="24"/>
          <w:lang w:val="sr-Cyrl-RS"/>
        </w:rPr>
        <w:t xml:space="preserve"> </w:t>
      </w:r>
      <w:r w:rsidRPr="002948AB">
        <w:rPr>
          <w:rFonts w:ascii="Times New Roman" w:hAnsi="Times New Roman" w:cs="Times New Roman"/>
          <w:sz w:val="24"/>
          <w:szCs w:val="24"/>
          <w:lang w:val="sr-Cyrl-RS"/>
        </w:rPr>
        <w:t xml:space="preserve">objavi relevantne podatke o ukupnoj prognoziranoj potrošnji i ostvarenoj potrošnji, o raspoloživosti i upotrebi objekata korisnika sistema, raspoloživosti i korišćenju mreže i interkonekcije, balansnoj energiji, </w:t>
      </w:r>
      <w:r w:rsidRPr="002948AB">
        <w:rPr>
          <w:rFonts w:ascii="Times New Roman" w:hAnsi="Times New Roman" w:cs="Times New Roman"/>
          <w:color w:val="000000"/>
          <w:sz w:val="24"/>
          <w:szCs w:val="24"/>
          <w:lang w:val="sr-Cyrl-RS" w:eastAsia="en-GB"/>
        </w:rPr>
        <w:t>rezervnom</w:t>
      </w:r>
      <w:r w:rsidRPr="002948AB">
        <w:rPr>
          <w:rFonts w:ascii="Times New Roman" w:hAnsi="Times New Roman" w:cs="Times New Roman"/>
          <w:sz w:val="24"/>
          <w:szCs w:val="24"/>
          <w:lang w:val="sr-Cyrl-RS"/>
        </w:rPr>
        <w:t xml:space="preserve"> kapacitetu</w:t>
      </w:r>
      <w:r w:rsidRPr="002948AB">
        <w:rPr>
          <w:rFonts w:ascii="Times New Roman" w:hAnsi="Times New Roman" w:cs="Times New Roman"/>
          <w:sz w:val="24"/>
          <w:szCs w:val="24"/>
          <w:lang w:val="sr-Cyrl-RS" w:eastAsia="en-GB"/>
        </w:rPr>
        <w:t xml:space="preserve"> i raspoloživoj fleksibilnosti</w:t>
      </w:r>
      <w:r w:rsidRPr="002948AB">
        <w:rPr>
          <w:rFonts w:ascii="Times New Roman" w:hAnsi="Times New Roman" w:cs="Times New Roman"/>
          <w:sz w:val="24"/>
          <w:szCs w:val="24"/>
        </w:rPr>
        <w:t>;</w:t>
      </w:r>
      <w:r w:rsidRPr="002948AB">
        <w:rPr>
          <w:rFonts w:ascii="Times New Roman" w:hAnsi="Times New Roman" w:cs="Times New Roman"/>
          <w:sz w:val="24"/>
          <w:szCs w:val="24"/>
          <w:lang w:val="sr-Cyrl-CS"/>
        </w:rPr>
        <w:t xml:space="preserve"> </w:t>
      </w:r>
      <w:r w:rsidRPr="002948AB">
        <w:rPr>
          <w:rFonts w:ascii="Times New Roman" w:hAnsi="Times New Roman" w:cs="Times New Roman"/>
          <w:sz w:val="24"/>
          <w:szCs w:val="24"/>
        </w:rPr>
        <w:t>svake druge godine donese plan razvoja prenosnog sistema za period od najmanje deset godina</w:t>
      </w:r>
      <w:r w:rsidRPr="002948AB">
        <w:rPr>
          <w:rFonts w:ascii="Times New Roman" w:hAnsi="Times New Roman" w:cs="Times New Roman"/>
          <w:sz w:val="24"/>
          <w:szCs w:val="24"/>
          <w:lang w:val="sr-Cyrl-CS"/>
        </w:rPr>
        <w:t xml:space="preserve"> </w:t>
      </w:r>
      <w:r w:rsidRPr="002948AB">
        <w:rPr>
          <w:rFonts w:ascii="Times New Roman" w:hAnsi="Times New Roman" w:cs="Times New Roman"/>
          <w:sz w:val="24"/>
          <w:szCs w:val="24"/>
          <w:lang w:val="sr-Cyrl-RS" w:eastAsia="en-GB"/>
        </w:rPr>
        <w:t>i objavi ga na internet stranici</w:t>
      </w:r>
      <w:r w:rsidRPr="002948AB">
        <w:rPr>
          <w:rFonts w:ascii="Times New Roman" w:hAnsi="Times New Roman" w:cs="Times New Roman"/>
          <w:sz w:val="24"/>
          <w:szCs w:val="24"/>
        </w:rPr>
        <w:t>;</w:t>
      </w:r>
      <w:r>
        <w:rPr>
          <w:rFonts w:ascii="Times New Roman" w:hAnsi="Times New Roman" w:cs="Times New Roman"/>
          <w:sz w:val="24"/>
          <w:szCs w:val="24"/>
          <w:lang w:val="sr-Cyrl-CS"/>
        </w:rPr>
        <w:t xml:space="preserve"> </w:t>
      </w:r>
      <w:r w:rsidRPr="002948AB">
        <w:rPr>
          <w:rFonts w:ascii="Times New Roman" w:hAnsi="Times New Roman" w:cs="Times New Roman"/>
          <w:sz w:val="24"/>
          <w:szCs w:val="24"/>
          <w:lang w:val="sr-Cyrl-RS"/>
        </w:rPr>
        <w:t>sarađuje sa operatorom distributivnog sistema u planiranju i upravljanju svojim sistemom, a posebno razmenjuju sve potrebne informacije i podatke o radu proizvodnih objekata i upravljanja potrošnjom, svakodnevnom radu svojih sistema, radi obezbeđenja troškovno ekonomičnog, sigurnog i pouzdanog razvoja i rada svojih sistema i radi postizanja koordiniranog pristupa resursima kao što su distribuirana proizvodnja, skladištenje energije i upravljanje potrošnjom, koji bi mogli zadovoljavati potrebe operatora prenosnih i distributivnih sistema;</w:t>
      </w:r>
      <w:r>
        <w:rPr>
          <w:rFonts w:ascii="Times New Roman" w:hAnsi="Times New Roman" w:cs="Times New Roman"/>
          <w:sz w:val="24"/>
          <w:szCs w:val="24"/>
          <w:lang w:val="sr-Cyrl-RS"/>
        </w:rPr>
        <w:t xml:space="preserve"> </w:t>
      </w:r>
      <w:r w:rsidRPr="004667CA">
        <w:rPr>
          <w:rFonts w:ascii="Times New Roman" w:hAnsi="Times New Roman" w:cs="Times New Roman"/>
          <w:sz w:val="24"/>
          <w:szCs w:val="24"/>
          <w:lang w:val="sr-Cyrl-RS"/>
        </w:rPr>
        <w:t>obezbedi usluge balansiranja u skladu sa transparentnim, nediskriminatornim i tržišnim principima, omogućavajući učešće učesnika na tržištu koji ispunjavaju neophodne propisane tehničke uslove, uključujući učesnike na tržištu koji nude energiju iz obnovljivih izvora, učesnike na tržištu koji se bave upravljanjem potrošnjom, skladištare i agregatore;</w:t>
      </w:r>
      <w:r>
        <w:rPr>
          <w:rFonts w:ascii="Times New Roman" w:hAnsi="Times New Roman" w:cs="Times New Roman"/>
          <w:sz w:val="24"/>
          <w:szCs w:val="24"/>
          <w:lang w:val="sr-Cyrl-RS"/>
        </w:rPr>
        <w:t xml:space="preserve"> </w:t>
      </w:r>
      <w:r w:rsidRPr="004667CA">
        <w:rPr>
          <w:rFonts w:ascii="Times New Roman" w:hAnsi="Times New Roman" w:cs="Times New Roman"/>
          <w:sz w:val="24"/>
          <w:szCs w:val="24"/>
          <w:lang w:val="sr-Cyrl-RS"/>
        </w:rPr>
        <w:t xml:space="preserve">zaključi ugovore sa drugim operatorima prenosnog sistema u cilju pristupanja regionu za proračun kapaciteta i regionu za rad sistema, kao i za nesmetano funkcionisanje interkonekcije „kontinentalna evrope” za nesmetano funkcionisanje jedinstvenog </w:t>
      </w:r>
      <w:r w:rsidRPr="004667CA">
        <w:rPr>
          <w:rFonts w:ascii="Times New Roman" w:hAnsi="Times New Roman" w:cs="Times New Roman"/>
          <w:sz w:val="24"/>
          <w:szCs w:val="24"/>
          <w:lang w:val="sr-Cyrl-RS"/>
        </w:rPr>
        <w:lastRenderedPageBreak/>
        <w:t>evropskog tržišta električne energije, uz prethodno izveštanje vlade; da zaključi i druge ugovore koji su u skladu sa međunarodnim obavezama neophodni za proces spajanja tržišta električne energije republike srbije sa drugim tržištima, kao i da sarađuje sa drugim operatorima prenosnog sistema u izradi odredbi, uslova i metodologija</w:t>
      </w:r>
      <w:r>
        <w:rPr>
          <w:rFonts w:ascii="Times New Roman" w:hAnsi="Times New Roman" w:cs="Times New Roman"/>
          <w:sz w:val="24"/>
          <w:szCs w:val="24"/>
          <w:lang w:val="sr-Cyrl-RS"/>
        </w:rPr>
        <w:t>.</w:t>
      </w:r>
    </w:p>
    <w:p w14:paraId="22BD9269" w14:textId="77777777" w:rsidR="00183672" w:rsidRPr="004667CA" w:rsidRDefault="00183672" w:rsidP="00875247">
      <w:pPr>
        <w:spacing w:before="120" w:after="12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Pored toga, propisano je da je </w:t>
      </w:r>
      <w:r w:rsidRPr="004667CA">
        <w:rPr>
          <w:rFonts w:ascii="Times New Roman" w:hAnsi="Times New Roman" w:cs="Times New Roman"/>
          <w:sz w:val="24"/>
          <w:szCs w:val="24"/>
          <w:lang w:val="sr-Cyrl-RS"/>
        </w:rPr>
        <w:t xml:space="preserve">operator prenosnog sistema dužan da prati adekvatnost proizvodnje na osnovu evropske analize adekvatnosti sistema i da pri izradi plana </w:t>
      </w:r>
      <w:r>
        <w:rPr>
          <w:rFonts w:ascii="Times New Roman" w:hAnsi="Times New Roman" w:cs="Times New Roman"/>
          <w:sz w:val="24"/>
          <w:szCs w:val="24"/>
          <w:lang w:val="sr-Cyrl-RS"/>
        </w:rPr>
        <w:t>razvoja</w:t>
      </w:r>
      <w:r w:rsidRPr="004667CA">
        <w:rPr>
          <w:rFonts w:ascii="Times New Roman" w:hAnsi="Times New Roman" w:cs="Times New Roman"/>
          <w:sz w:val="24"/>
          <w:szCs w:val="24"/>
          <w:lang w:val="sr-Cyrl-RS"/>
        </w:rPr>
        <w:t>, uradi nacionalnu analizu adekvatnosti proizvodnje i prenosnog sistema za očekivani razvoj potrošnje i razmene električne energije sa drugim operatorima prenosnih sistema, predvidi dinamiku razvoja potrošnje i proizvodnje, uzimajući u obzir evropsku analizu adekvatnosti sistema i regionalni investicioni plan.</w:t>
      </w:r>
    </w:p>
    <w:p w14:paraId="5DA69CFC" w14:textId="77777777" w:rsidR="00183672" w:rsidRDefault="00183672" w:rsidP="00875247">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 xml:space="preserve">Obrađen je mehanizam za obezbeđenje kapaciteta kao i kada Vlada može uvesti mehanizam za obezbeđenje kapaciteta u cilju eliminisanja neadekvatnosti proizvodnje električne energije i prenosnog sistema. Mehanizam se može uvesti u formi strateških rezervi ili u drugom obliku ukoliko strateške rezerve ne mogu da reše problem, adekvatnosti proizvodnje i prenosnog sistema </w:t>
      </w:r>
      <w:r w:rsidRPr="004667CA">
        <w:rPr>
          <w:rFonts w:ascii="Times New Roman" w:hAnsi="Times New Roman" w:cs="Times New Roman"/>
          <w:color w:val="000000"/>
          <w:sz w:val="24"/>
          <w:szCs w:val="24"/>
          <w:lang w:val="sr-Cyrl-RS" w:eastAsia="en-GB"/>
        </w:rPr>
        <w:t>pod uslovom da su i evropska analiza adekvatnosti i nacionalna analiza adekvatnosti utvrdile problem adekvatnosti ili, ako je, u nedostatku nacionalne analize adekvatnosti, samo evropska analiza adekvatnosti utvrdila taj problemu</w:t>
      </w:r>
      <w:r>
        <w:rPr>
          <w:rFonts w:ascii="Times New Roman" w:eastAsia="Times New Roman" w:hAnsi="Times New Roman" w:cs="Times New Roman"/>
          <w:sz w:val="24"/>
          <w:szCs w:val="24"/>
          <w:lang w:val="sr-Cyrl-CS" w:eastAsia="en-GB"/>
        </w:rPr>
        <w:t>. Pre uvođenja, Ministarstvo sprovodi konsultacije i izrađuje studiju o mogućim uticajima na susedne elektroenergetske sisteme, a mehanizmi za obezbeđenje kapaciteta ne mogu se uvesti pre nego se dobije mišljenje Sekretarijat Energetske zajednice.</w:t>
      </w:r>
    </w:p>
    <w:p w14:paraId="5BE15D64" w14:textId="77777777" w:rsidR="00183672" w:rsidRDefault="00183672" w:rsidP="00875247">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Propisani su osnovni  principi mehanizama za obezbeđenje kapaciteta, pravila koja se primenjuju kada se Vlada opredeli za mehanizam strateških rezervi kao i uslovi koje mehanizmi moraju ispuniti u slučaju da se Vlada opredelila za primenu drugih mehanizama za obezbeđenje kapaciteta.</w:t>
      </w:r>
    </w:p>
    <w:p w14:paraId="6FC8AA1B" w14:textId="77777777" w:rsidR="00183672" w:rsidRDefault="00183672" w:rsidP="00875247">
      <w:pPr>
        <w:spacing w:after="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 xml:space="preserve">Takođe je propisano da od 1. jula 2025. godine, ne mogu biti angažovani u mehanizmu obezbeđenja kapaciteta, kapaciteti za proizvodnju električne energije koji emituju više od 550 g CO2 po kWh električne energije i više od 350 kg CO2 godišnje po instalisanoj snazi u kW. </w:t>
      </w:r>
      <w:r>
        <w:rPr>
          <w:rFonts w:ascii="Times New Roman" w:eastAsia="Times New Roman" w:hAnsi="Times New Roman" w:cs="Times New Roman"/>
          <w:sz w:val="24"/>
          <w:szCs w:val="24"/>
          <w:lang w:val="pt-BR" w:eastAsia="en-GB"/>
        </w:rPr>
        <w:t>E</w:t>
      </w:r>
      <w:r>
        <w:rPr>
          <w:rFonts w:ascii="Times New Roman" w:eastAsia="Times New Roman" w:hAnsi="Times New Roman" w:cs="Times New Roman"/>
          <w:sz w:val="24"/>
          <w:szCs w:val="24"/>
          <w:lang w:val="sr-Cyrl-CS" w:eastAsia="en-GB"/>
        </w:rPr>
        <w:t xml:space="preserve">misije </w:t>
      </w:r>
      <w:r>
        <w:rPr>
          <w:rFonts w:ascii="Times New Roman" w:eastAsia="Times New Roman" w:hAnsi="Times New Roman" w:cs="Times New Roman"/>
          <w:sz w:val="24"/>
          <w:szCs w:val="24"/>
          <w:lang w:val="pt-BR" w:eastAsia="en-GB"/>
        </w:rPr>
        <w:t>CO</w:t>
      </w:r>
      <w:r>
        <w:rPr>
          <w:rFonts w:ascii="Times New Roman" w:eastAsia="Times New Roman" w:hAnsi="Times New Roman" w:cs="Times New Roman"/>
          <w:sz w:val="24"/>
          <w:szCs w:val="24"/>
          <w:vertAlign w:val="subscript"/>
          <w:lang w:val="sr-Cyrl-CS" w:eastAsia="en-GB"/>
        </w:rPr>
        <w:t xml:space="preserve">2 </w:t>
      </w:r>
      <w:r>
        <w:rPr>
          <w:rFonts w:ascii="Times New Roman" w:eastAsia="Times New Roman" w:hAnsi="Times New Roman" w:cs="Times New Roman"/>
          <w:sz w:val="24"/>
          <w:szCs w:val="24"/>
          <w:lang w:val="sr-Cyrl-CS" w:eastAsia="en-GB"/>
        </w:rPr>
        <w:t>iz proizvodnih kapaciteta u skladu sa navedenim izračunavaju se prema standardima Međunarodne organizacije za standardizaciju, a u skladu sa mišljenjem ACER-a.</w:t>
      </w:r>
    </w:p>
    <w:p w14:paraId="0032B36A" w14:textId="77777777" w:rsidR="00183672" w:rsidRDefault="00183672" w:rsidP="00875247">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Operator prenosnog sistema je odgovoran za nabavku kapaciteta u okviru mehanizama za obezbeđenje kapaciteta.</w:t>
      </w:r>
    </w:p>
    <w:p w14:paraId="3419A8AC" w14:textId="77777777" w:rsidR="00183672" w:rsidRPr="0097027A" w:rsidRDefault="00183672" w:rsidP="00875247">
      <w:pPr>
        <w:ind w:firstLine="720"/>
        <w:jc w:val="both"/>
        <w:rPr>
          <w:rFonts w:ascii="Times New Roman" w:hAnsi="Times New Roman" w:cs="Times New Roman"/>
          <w:sz w:val="24"/>
          <w:szCs w:val="24"/>
          <w:lang w:val="sr-Cyrl-RS" w:eastAsia="en-GB"/>
        </w:rPr>
      </w:pPr>
      <w:r>
        <w:rPr>
          <w:rFonts w:ascii="Times New Roman" w:eastAsia="Times New Roman" w:hAnsi="Times New Roman" w:cs="Times New Roman"/>
          <w:sz w:val="24"/>
          <w:szCs w:val="24"/>
          <w:lang w:val="sr-Cyrl-CS" w:eastAsia="en-GB"/>
        </w:rPr>
        <w:t xml:space="preserve">Takođe je propisano prekogranično učešće u mehanizmima za obezbeđenje kapaciteta odnosno u kom slučaju operator prenosnog sistema može omogućiti  učešće kapaciteta koji se nalaze u članicama Evropske unije i pridruženim stranama Energetske zajednice, u kom slučaju pružalac domaćeg kapaciteta može da učestvuje u mehanizmima za obezbeđenje kapaciteta u članicama Evropske unije i pridruženim stranama Energetske zajednice pod uslovom </w:t>
      </w:r>
      <w:r w:rsidRPr="0097027A">
        <w:rPr>
          <w:rFonts w:ascii="Times New Roman" w:hAnsi="Times New Roman" w:cs="Times New Roman"/>
          <w:sz w:val="24"/>
          <w:szCs w:val="24"/>
          <w:lang w:val="sr-Cyrl-RS" w:eastAsia="en-GB"/>
        </w:rPr>
        <w:t>da mehanizmi za obezbeđenje kapaciteta nisu u formi strateške rezerve.</w:t>
      </w:r>
    </w:p>
    <w:p w14:paraId="5768AD0B" w14:textId="77777777" w:rsidR="00183672" w:rsidRDefault="00183672" w:rsidP="00875247">
      <w:pPr>
        <w:spacing w:before="120" w:after="120" w:line="240" w:lineRule="auto"/>
        <w:ind w:firstLine="720"/>
        <w:jc w:val="both"/>
        <w:rPr>
          <w:rFonts w:ascii="Times New Roman" w:hAnsi="Times New Roman" w:cs="Times New Roman"/>
          <w:sz w:val="24"/>
          <w:szCs w:val="24"/>
          <w:lang w:val="sr-Cyrl-CS"/>
        </w:rPr>
      </w:pPr>
      <w:r>
        <w:rPr>
          <w:rFonts w:ascii="Times New Roman" w:hAnsi="Times New Roman" w:cs="Times New Roman"/>
          <w:bCs/>
          <w:sz w:val="24"/>
          <w:szCs w:val="24"/>
          <w:lang w:val="sr-Cyrl-CS"/>
        </w:rPr>
        <w:t>Što se tiče priključenja na prenosni sistem, propisano je da je o</w:t>
      </w:r>
      <w:r>
        <w:rPr>
          <w:rFonts w:ascii="Times New Roman" w:hAnsi="Times New Roman" w:cs="Times New Roman"/>
          <w:sz w:val="24"/>
          <w:szCs w:val="24"/>
          <w:lang w:val="sr-Latn-RS"/>
        </w:rPr>
        <w:t>perator prenosnog sistema investitor izgradnje priključka</w:t>
      </w:r>
      <w:r>
        <w:rPr>
          <w:rFonts w:ascii="Times New Roman" w:hAnsi="Times New Roman" w:cs="Times New Roman"/>
          <w:sz w:val="24"/>
          <w:szCs w:val="24"/>
          <w:lang w:val="sr-Cyrl-CS"/>
        </w:rPr>
        <w:t xml:space="preserve">, zajedničkog priključka </w:t>
      </w:r>
      <w:r>
        <w:rPr>
          <w:rFonts w:ascii="Times New Roman" w:hAnsi="Times New Roman" w:cs="Times New Roman"/>
          <w:sz w:val="24"/>
          <w:szCs w:val="24"/>
          <w:lang w:val="sr-Latn-RS"/>
        </w:rPr>
        <w:t>i nedostajuće infrastrukture</w:t>
      </w:r>
      <w:r>
        <w:rPr>
          <w:rFonts w:ascii="Times New Roman" w:hAnsi="Times New Roman" w:cs="Times New Roman"/>
          <w:sz w:val="24"/>
          <w:szCs w:val="24"/>
          <w:lang w:val="sr-Cyrl-CS"/>
        </w:rPr>
        <w:t xml:space="preserve">, da </w:t>
      </w:r>
      <w:r>
        <w:rPr>
          <w:rFonts w:ascii="Times New Roman" w:hAnsi="Times New Roman" w:cs="Times New Roman"/>
          <w:sz w:val="24"/>
          <w:szCs w:val="24"/>
          <w:lang w:val="sr-Latn-RS"/>
        </w:rPr>
        <w:t xml:space="preserve">gradi priključak </w:t>
      </w:r>
      <w:r>
        <w:rPr>
          <w:rFonts w:ascii="Times New Roman" w:hAnsi="Times New Roman" w:cs="Times New Roman"/>
          <w:sz w:val="24"/>
          <w:szCs w:val="24"/>
          <w:lang w:val="sr-Cyrl-CS"/>
        </w:rPr>
        <w:t xml:space="preserve">i zajednički priključak </w:t>
      </w:r>
      <w:r>
        <w:rPr>
          <w:rFonts w:ascii="Times New Roman" w:hAnsi="Times New Roman" w:cs="Times New Roman"/>
          <w:sz w:val="24"/>
          <w:szCs w:val="24"/>
          <w:lang w:val="sr-Latn-RS"/>
        </w:rPr>
        <w:t>na prenosni sistem o trošku podnosioca zahteva za priključenje</w:t>
      </w:r>
      <w:r>
        <w:rPr>
          <w:rFonts w:ascii="Times New Roman" w:hAnsi="Times New Roman" w:cs="Times New Roman"/>
          <w:sz w:val="24"/>
          <w:szCs w:val="24"/>
          <w:lang w:val="sr-Cyrl-CS"/>
        </w:rPr>
        <w:t xml:space="preserve">. </w:t>
      </w:r>
    </w:p>
    <w:p w14:paraId="65C37010" w14:textId="77777777" w:rsidR="00183672" w:rsidRDefault="00183672" w:rsidP="00875247">
      <w:pPr>
        <w:spacing w:before="120" w:after="120" w:line="240" w:lineRule="auto"/>
        <w:ind w:firstLine="559"/>
        <w:jc w:val="both"/>
        <w:rPr>
          <w:rFonts w:ascii="Times New Roman" w:hAnsi="Times New Roman" w:cs="Times New Roman"/>
          <w:sz w:val="24"/>
          <w:szCs w:val="24"/>
          <w:lang w:val="sr-Cyrl-CS"/>
        </w:rPr>
      </w:pPr>
      <w:r>
        <w:rPr>
          <w:rFonts w:ascii="Times New Roman" w:hAnsi="Times New Roman" w:cs="Times New Roman"/>
          <w:sz w:val="24"/>
          <w:szCs w:val="24"/>
          <w:lang w:val="sr-Cyrl-CS"/>
        </w:rPr>
        <w:t>O</w:t>
      </w:r>
      <w:r>
        <w:rPr>
          <w:rFonts w:ascii="Times New Roman" w:hAnsi="Times New Roman" w:cs="Times New Roman"/>
          <w:sz w:val="24"/>
          <w:szCs w:val="24"/>
          <w:lang w:val="sr-Latn-RS"/>
        </w:rPr>
        <w:t xml:space="preserve">perator prenosnog sistema je dužan da </w:t>
      </w:r>
      <w:r>
        <w:rPr>
          <w:rFonts w:ascii="Times New Roman" w:hAnsi="Times New Roman" w:cs="Times New Roman"/>
          <w:sz w:val="24"/>
          <w:szCs w:val="24"/>
          <w:lang w:val="sr-Cyrl-CS"/>
        </w:rPr>
        <w:t>omogući</w:t>
      </w:r>
      <w:r>
        <w:rPr>
          <w:rFonts w:ascii="Times New Roman" w:hAnsi="Times New Roman" w:cs="Times New Roman"/>
          <w:sz w:val="24"/>
          <w:szCs w:val="24"/>
          <w:lang w:val="sr-Latn-RS"/>
        </w:rPr>
        <w:t xml:space="preserve"> podnosiocu zahteva za priključenje, izuzev u slučaju priključenja objekta operatora distributivnog sistema</w:t>
      </w:r>
      <w:r>
        <w:rPr>
          <w:rFonts w:ascii="Times New Roman" w:hAnsi="Times New Roman" w:cs="Times New Roman"/>
          <w:sz w:val="24"/>
          <w:szCs w:val="24"/>
          <w:lang w:val="sr-Cyrl-CS"/>
        </w:rPr>
        <w:t>,</w:t>
      </w:r>
      <w:r>
        <w:rPr>
          <w:rFonts w:ascii="Times New Roman" w:hAnsi="Times New Roman" w:cs="Times New Roman"/>
          <w:sz w:val="24"/>
          <w:szCs w:val="24"/>
          <w:lang w:val="sr-Latn-RS"/>
        </w:rPr>
        <w:t xml:space="preserve"> da u </w:t>
      </w:r>
      <w:r>
        <w:rPr>
          <w:rFonts w:ascii="Times New Roman" w:hAnsi="Times New Roman" w:cs="Times New Roman"/>
          <w:sz w:val="24"/>
          <w:szCs w:val="24"/>
          <w:lang w:val="sr-Cyrl-CS"/>
        </w:rPr>
        <w:t xml:space="preserve">njegovo </w:t>
      </w:r>
      <w:r>
        <w:rPr>
          <w:rFonts w:ascii="Times New Roman" w:hAnsi="Times New Roman" w:cs="Times New Roman"/>
          <w:sz w:val="24"/>
          <w:szCs w:val="24"/>
          <w:lang w:val="sr-Latn-RS"/>
        </w:rPr>
        <w:t xml:space="preserve">ime </w:t>
      </w:r>
      <w:r>
        <w:rPr>
          <w:rFonts w:ascii="Times New Roman" w:hAnsi="Times New Roman" w:cs="Times New Roman"/>
          <w:sz w:val="24"/>
          <w:szCs w:val="24"/>
          <w:lang w:val="sr-Cyrl-CS"/>
        </w:rPr>
        <w:t xml:space="preserve">u skladu sa </w:t>
      </w:r>
      <w:r>
        <w:rPr>
          <w:rFonts w:ascii="Times New Roman" w:hAnsi="Times New Roman" w:cs="Times New Roman"/>
          <w:sz w:val="24"/>
          <w:szCs w:val="24"/>
          <w:lang w:val="sr-Cyrl-CS"/>
        </w:rPr>
        <w:lastRenderedPageBreak/>
        <w:t xml:space="preserve">zakonom kojim se uređuje izgradnja objekata: </w:t>
      </w:r>
      <w:r>
        <w:rPr>
          <w:rFonts w:ascii="Times New Roman" w:hAnsi="Times New Roman" w:cs="Times New Roman"/>
          <w:sz w:val="24"/>
          <w:szCs w:val="24"/>
          <w:lang w:val="sr-Latn-RS"/>
        </w:rPr>
        <w:t>izgradi priključak,</w:t>
      </w:r>
      <w:r>
        <w:rPr>
          <w:rFonts w:ascii="Times New Roman" w:hAnsi="Times New Roman" w:cs="Times New Roman"/>
          <w:sz w:val="24"/>
          <w:szCs w:val="24"/>
          <w:lang w:val="sr-Cyrl-CS"/>
        </w:rPr>
        <w:t xml:space="preserve"> odnosno zajednički priključak o svom trošku kao i da izgradi nedostajuću infrastrukturu o svom trošku, ukoliko se podnosilac zahteva opredeli za način priključenja definisan u studiji priključenja koji podrazumeva izgradnju nedostajuće infrastrukture</w:t>
      </w:r>
    </w:p>
    <w:p w14:paraId="15AEF353" w14:textId="77777777" w:rsidR="00183672" w:rsidRDefault="00183672" w:rsidP="00875247">
      <w:pPr>
        <w:shd w:val="clear" w:color="auto" w:fill="FFFFFF"/>
        <w:spacing w:before="120" w:after="120" w:line="240" w:lineRule="auto"/>
        <w:ind w:firstLine="708"/>
        <w:jc w:val="both"/>
        <w:rPr>
          <w:rFonts w:ascii="Times New Roman" w:hAnsi="Times New Roman" w:cs="Times New Roman"/>
          <w:sz w:val="24"/>
          <w:szCs w:val="24"/>
          <w:lang w:val="sr-Cyrl-CS"/>
        </w:rPr>
      </w:pPr>
      <w:r>
        <w:rPr>
          <w:rFonts w:ascii="Times New Roman" w:hAnsi="Times New Roman"/>
          <w:sz w:val="24"/>
          <w:szCs w:val="24"/>
          <w:lang w:val="sr-Cyrl-CS"/>
        </w:rPr>
        <w:t xml:space="preserve">Takođe je propisano da se prava i obaveze operatora prenosnog sistema i podnosioca zahteva za priključenje uređuju ugovorima: </w:t>
      </w:r>
      <w:r>
        <w:rPr>
          <w:rFonts w:ascii="Times New Roman" w:hAnsi="Times New Roman" w:cs="Times New Roman"/>
          <w:sz w:val="24"/>
          <w:szCs w:val="24"/>
          <w:lang w:val="sr-Cyrl-CS"/>
        </w:rPr>
        <w:t>o</w:t>
      </w:r>
      <w:r>
        <w:rPr>
          <w:rFonts w:ascii="Times New Roman" w:hAnsi="Times New Roman" w:cs="Times New Roman"/>
          <w:sz w:val="24"/>
          <w:szCs w:val="24"/>
        </w:rPr>
        <w:t xml:space="preserve"> izradi studije priključenja objekta; </w:t>
      </w:r>
      <w:r>
        <w:rPr>
          <w:rFonts w:ascii="Times New Roman" w:hAnsi="Times New Roman" w:cs="Times New Roman"/>
          <w:sz w:val="24"/>
          <w:szCs w:val="24"/>
          <w:lang w:val="sr-Cyrl-CS"/>
        </w:rPr>
        <w:t>o</w:t>
      </w:r>
      <w:r>
        <w:rPr>
          <w:rFonts w:ascii="Times New Roman" w:hAnsi="Times New Roman" w:cs="Times New Roman"/>
          <w:sz w:val="24"/>
          <w:szCs w:val="24"/>
        </w:rPr>
        <w:t xml:space="preserve"> priključenju objekta</w:t>
      </w:r>
      <w:r>
        <w:rPr>
          <w:rFonts w:ascii="Times New Roman" w:hAnsi="Times New Roman" w:cs="Times New Roman"/>
          <w:sz w:val="24"/>
          <w:szCs w:val="24"/>
          <w:lang w:val="sr-Cyrl-CS"/>
        </w:rPr>
        <w:t xml:space="preserve"> i o izgradnji nedostajuće infrastrukture ukoliko odabrani način priključenja sadrži izgradnju nedostajuće infrastrukture o trošku podnosioca zahteva.</w:t>
      </w:r>
    </w:p>
    <w:p w14:paraId="73B98500" w14:textId="77777777" w:rsidR="00183672" w:rsidRDefault="00183672" w:rsidP="00875247">
      <w:pPr>
        <w:pStyle w:val="xxmsonormal"/>
        <w:shd w:val="clear" w:color="auto" w:fill="FFFFFF"/>
        <w:spacing w:before="120" w:beforeAutospacing="0" w:after="120" w:afterAutospacing="0"/>
        <w:ind w:firstLine="708"/>
        <w:jc w:val="both"/>
        <w:rPr>
          <w:rFonts w:ascii="Times New Roman" w:hAnsi="Times New Roman"/>
          <w:lang w:val="sr-Cyrl-CS"/>
        </w:rPr>
      </w:pPr>
      <w:r>
        <w:rPr>
          <w:rFonts w:ascii="Times New Roman" w:hAnsi="Times New Roman"/>
          <w:lang w:val="sr-Cyrl-CS"/>
        </w:rPr>
        <w:t xml:space="preserve">Propisano je da operator prenosnog sistema obrađuje zahteve za izradu studije priključenja u vremenskom intervalu koji će bliže biti uređen Uredbom o uslovima isporuke i snabdevanja električnom energijom, osim zahteve strateškog partnera u skladu sa zakonom kojim se uređuje korišćenje obnovljivih izvora energije. </w:t>
      </w:r>
    </w:p>
    <w:p w14:paraId="2F3046A4" w14:textId="77777777" w:rsidR="00183672" w:rsidRDefault="00183672" w:rsidP="00875247">
      <w:pPr>
        <w:pStyle w:val="xxmsonormal"/>
        <w:shd w:val="clear" w:color="auto" w:fill="FFFFFF"/>
        <w:spacing w:before="120" w:beforeAutospacing="0" w:after="120" w:afterAutospacing="0"/>
        <w:ind w:firstLine="706"/>
        <w:jc w:val="both"/>
        <w:rPr>
          <w:rFonts w:ascii="Times New Roman" w:hAnsi="Times New Roman"/>
          <w:sz w:val="23"/>
          <w:szCs w:val="23"/>
          <w:lang w:val="sr-Cyrl-CS"/>
        </w:rPr>
      </w:pPr>
      <w:r>
        <w:rPr>
          <w:rFonts w:ascii="Times New Roman" w:hAnsi="Times New Roman"/>
          <w:sz w:val="23"/>
          <w:szCs w:val="23"/>
          <w:lang w:val="sr-Cyrl-CS"/>
        </w:rPr>
        <w:t>Pored toga podnosilac zahteva kome je uručena studija priključenja dužan je da dostavi bankarsku garanciju u korist operatora prenosnog sistema. Iznos bankarske garancije, obaveze koje se garantuju bankarskom garancijom, rok i izuzeće za njeno dostavljanje, kao i druga pitanja u vezi sa bankarskom garancijom bliže su uređeni</w:t>
      </w:r>
      <w:r>
        <w:rPr>
          <w:rFonts w:ascii="Times New Roman" w:hAnsi="Times New Roman"/>
          <w:lang w:val="sr-Cyrl-CS"/>
        </w:rPr>
        <w:t xml:space="preserve"> Uredbom o uslovima isporuke i snabdevanja električnom energijom</w:t>
      </w:r>
      <w:r>
        <w:rPr>
          <w:rFonts w:ascii="Times New Roman" w:hAnsi="Times New Roman"/>
          <w:sz w:val="23"/>
          <w:szCs w:val="23"/>
          <w:lang w:val="sr-Cyrl-CS"/>
        </w:rPr>
        <w:t>.</w:t>
      </w:r>
    </w:p>
    <w:p w14:paraId="6A12BBF2" w14:textId="77777777" w:rsidR="00183672" w:rsidRPr="006612C2" w:rsidRDefault="00183672" w:rsidP="00875247">
      <w:pPr>
        <w:pStyle w:val="xxmsonormal"/>
        <w:shd w:val="clear" w:color="auto" w:fill="FFFFFF"/>
        <w:spacing w:before="120" w:beforeAutospacing="0" w:after="120" w:afterAutospacing="0"/>
        <w:ind w:firstLine="706"/>
        <w:jc w:val="both"/>
        <w:rPr>
          <w:rFonts w:ascii="Times New Roman" w:hAnsi="Times New Roman"/>
          <w:lang w:val="sr-Cyrl-CS"/>
        </w:rPr>
      </w:pPr>
      <w:r w:rsidRPr="006612C2">
        <w:rPr>
          <w:rFonts w:ascii="Times New Roman" w:hAnsi="Times New Roman"/>
          <w:lang w:val="sr-Cyrl-CS"/>
        </w:rPr>
        <w:t>Ako  je nakon  isteka roka za dostavljanje bankarske garancije došlo  do smanjenja ukupne zahtevane snage po podnetim zahtevima za koja  se nastavlja postupak priključenja u odnosu na zahtevanu snagu  po svim obrađenim zahtevima podnetim u istom vremenskom periodu, operator prenosnog sistema je dužan da po službenoj dužnosti izvrši reviziju  studije priključenja.</w:t>
      </w:r>
    </w:p>
    <w:p w14:paraId="6BC11FDC" w14:textId="77777777" w:rsidR="00183672" w:rsidRDefault="00183672" w:rsidP="00875247">
      <w:pPr>
        <w:spacing w:before="120" w:after="120" w:line="240" w:lineRule="auto"/>
        <w:ind w:firstLine="708"/>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 xml:space="preserve">Operatoru distributivnog sistema propisane su dužnosti da vodi evidenciju o energetskim zajednicama građana i pripadajućim mernim mestima članova zajednice između kojih se deli energija; da nabavlja usluge fleksibilnosti od učesnika na tržištu, što uključuje učesnike na tržištu koji nude energiju iz obnovljivih izvora energije, učesnike na tržištu koji se bave upravljanjem potrošnjom odnosno proizvodnjom, učesnike na tržištu koji se bave skladištenjem energije, proizvođače, agregatore, kao i aktivne kupce; da sarađuje sa operatorom prenosnog sistema prilikom nabavke i aktivacije usluga feksibilnosti u distributivnom sistemu saglasno pravilima o radu distributivnog sistema, pravilima o radu prenosnog sistema </w:t>
      </w:r>
      <w:r>
        <w:rPr>
          <w:rFonts w:ascii="Times New Roman" w:eastAsia="Times New Roman" w:hAnsi="Times New Roman" w:cs="Times New Roman"/>
          <w:sz w:val="24"/>
          <w:szCs w:val="24"/>
          <w:lang w:eastAsia="en-GB"/>
        </w:rPr>
        <w:t>i pravilima o radu tržišta električne energije</w:t>
      </w:r>
      <w:r>
        <w:rPr>
          <w:rFonts w:ascii="Times New Roman" w:eastAsia="Times New Roman" w:hAnsi="Times New Roman" w:cs="Times New Roman"/>
          <w:sz w:val="24"/>
          <w:szCs w:val="24"/>
          <w:lang w:val="sr-Cyrl-CS" w:eastAsia="en-GB"/>
        </w:rPr>
        <w:t xml:space="preserve"> kako bi se osigurala optimalna upotreba resursa za pružanje usluga feksibilnosti, siguran i efikasan rad sistema i omogućio razvoj usluga fleksibilnosti, a troškovi povezani s nabavkom usluga fleksibilnosti, uključujući troškove potrebnih informacionih i komunikacionih tehnologija i troškovi potrebne infrastrukture priznaju se operatoru distributivnog sistema u skladu s metodologijom za određivanje cena pristupa distributivnom sistemu.</w:t>
      </w:r>
    </w:p>
    <w:p w14:paraId="6AF018CE"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Prilikom izrade planova razvoja operator distributivnog sistema je dužan da sprovedu savetovanja sa svim zainteresovanim stranama, da javno objave rezultate savetovanja i dostavi ih Agenciji. Agencija daje saglasnost na plan razvoja distributivnog sistema i plan investicija u distributivni sistem, a operator distributivnog sistema je dužan da ih objavi na internet stranici.  Prilikom izrade planova razvoja operator distributivnog sistema je  dužan da pored ostalog vodi računa o potencijalu upravljanja potrošnjom, mogućnostima priključenja mesta za punjenje električnih vozila kao i objekata za skladištenje električne energije.</w:t>
      </w:r>
    </w:p>
    <w:p w14:paraId="17F4879B"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Dalje je propisano da je potrebno svim učesnicima na tržištu električne energije uključujući učesnike na tržištu koji nude energiju iz obnovljivih izvora, učesnike na tržištu angažovane u upravljanju potrošnjom, skladištare električne energije i agregatore, omogućiti  pružanje </w:t>
      </w:r>
      <w:r>
        <w:rPr>
          <w:rFonts w:ascii="Times New Roman" w:eastAsia="Times New Roman" w:hAnsi="Times New Roman" w:cs="Times New Roman"/>
          <w:sz w:val="24"/>
          <w:szCs w:val="24"/>
          <w:lang w:val="sr-Cyrl-CS" w:eastAsia="en-GB"/>
        </w:rPr>
        <w:lastRenderedPageBreak/>
        <w:t>nefrekventnih pomoćnih usluga ukoliko su u mogućnosti da ih pruže. U tom smislu operatori sistema su odgovorni za nabavku nefrekventnih pomoćnih usluga potrebnih za rad sistema u skladu sa transparentnim, nediskriminatornim i tržišno zasnovanim procedurama, a Pravilima o radu prenosnog sistema i pravilima o radu distributivnog sistema propisuje se postupak kvalifikacije učesnika na tržištu, uslovi pružanja nefrekventnih pomoćnih usluga i način utvrđivanja cena nefrekventnih pomoćnih usluga. Prilikom nabavke i aktivacije nefrekventnih pomoćnih usluga u distributivnoj mreži, operatori sistema su dužni da međusobno sarađuju. Propisana je i nadležnost Agencije da po dostavljanju obaveštenja od strane operatora sistema daje mišljenje o načinu nabavke nefrekventnih pomoćnih usluga, u slučaju da operator distributivnog sistema ili operator prenosnog sistema proceni da pružanje nefrekventnih pomoćnih usluga zasnovano na tržišnim principima nije ekonomski opravdano, da ne postoji relavantan broj potencijalnih pružaoca usluga ili da se u delu elektroenergetskog sistema može narušiti siguran i pouzdan rad sistema.</w:t>
      </w:r>
    </w:p>
    <w:p w14:paraId="1B030706"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Kad su u pitanju napredni merni sistemi propisano je u kom slučaju krajnji kupac ima pravo na napredno brojilo. Naime, ako analiza koju vrši operator distributivnog sistema pokaže da uvođenje naprednog mernog sistema nije isplativo ili ako planom uvođenja naprednih mernih sistema nisu obuhvaćeni svi krajnji kupci, operator distributivnog sistema dužan je da na zahtev krajnjeg kupca obezbedi i ugradi napredno brojilo. U tom slučaju troškove nabavke i ugradnje naprednog brojila snosi podnosilac zahteva. Operator distributivnog sistema dužan je da najkasnije u roku od četiri  meseca od dana podnošenja zahteva ugradi napredno brojilo. U ponudi za ugradnju naprednog brojila operator distributivnog sistema je dužan da podnosiocu zahteva za ugradnju naprednog brojila precizno navede: funkcije i interoperabilnost koje napredno brojilo može da podrži;  usluge koje su izvodljive, prednosti koje se mogu ostvariti upotrebom naprednog brojila kao i sve povezane troškove koje snosi podnosilac zahteva.</w:t>
      </w:r>
    </w:p>
    <w:p w14:paraId="5E31301E"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Pored toga operator distributivnog sistema je dužan da svako obračunsko merno mesto krajnjeg kupca koje nije opremljeno naprednim brojilom opremi individualnim konvencionalnim brojilom kojim se tačno meri stvarna potrošnja na tom obračunskom mernom mestu. Krajnji kupac treba da ima mogućnost da direktno ili indirektno očita svoje konvencionalno brojilo ili da mu se obezbedi pristup očitanom stanju brojila putem korisničkog interfejsa ili drugog odgovarajućeg interfejsa.</w:t>
      </w:r>
    </w:p>
    <w:p w14:paraId="200FDEEB"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U delu upravljanja podacima koje se odnosi na podatke o merenju i potrošnji, kao i na podatke o krajnjem kupcu koji su potrebni radi promene snabdevača, agregatora ili za usluge upravljanja potrošnjom, kao i za druge usluge. Propisano je da se pristup podacima ili podnošenje zahteva za stavljanje na raspolaganje podataka za krajnjeg kupca ne naplaćuju.</w:t>
      </w:r>
    </w:p>
    <w:p w14:paraId="1BE7A60E"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Operatori sistema su dužni da primenjuju zahteve interoperabilnosti i nediskriminatorske postupke za pristup podacima u skladu sa aktom koje donosi Sekretarijat Energetske zajednice u skladu sa Ugovorom o osnivanju Energetske zajednice.</w:t>
      </w:r>
    </w:p>
    <w:p w14:paraId="20DA21E8"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U vezi priključenja elektrane na distributivni sistem, propisano je da se postupak priključenja pokreće podnošenjem zahteva operatoru distributivnog sistema za izradu studije priključenja. Studija priključenja nije potrebna za  elektrane instalisane snage manje od 50 kW. Operator distributivnog sistema istovremeno izrađuje studije priključenja za više podnetih zahteva u vremenskim periodima bliže uređenim aktom kojim se uređuju uslovi isporuke i snabdevanja električnom energijom. Studija priključenja mora da sadrži i privremena ograničenja snage u toku rada elektrane, za koja operator distributivnog sistema nije dužan da plati finansijsku nadoknadu proizvođaču, ako studija pokaže da bi priključenjem elektrane u određenim vremenskim </w:t>
      </w:r>
      <w:r>
        <w:rPr>
          <w:rFonts w:ascii="Times New Roman" w:eastAsia="Times New Roman" w:hAnsi="Times New Roman" w:cs="Times New Roman"/>
          <w:sz w:val="24"/>
          <w:szCs w:val="24"/>
          <w:lang w:val="sr-Cyrl-CS" w:eastAsia="en-GB"/>
        </w:rPr>
        <w:lastRenderedPageBreak/>
        <w:t xml:space="preserve">intervalima operator distributivnog sistema ukupnu aktivnu snagu iz distributivnog sistema predao u prenosni sistem u iznosu većem od onog propisanog zakonom kojim se uređuje korišćenje obnovljivih izvora energije. Dalje je propisano da operator distributivnog sistema i podnosilac zahteva ugovorom o izradi studije priključenja bliže uređuju  prava i obaveze, kao i da je podnosilac zahteva dužan, da za elektranu instalisana snage preko 400 kW u propisanom roku dostavi bankarsku garanciju da će u definisanom roku i izgraditi elektranu. </w:t>
      </w:r>
      <w:r w:rsidRPr="001B47B9">
        <w:rPr>
          <w:rFonts w:ascii="Times New Roman" w:eastAsia="Times New Roman" w:hAnsi="Times New Roman" w:cs="Times New Roman"/>
          <w:sz w:val="24"/>
          <w:szCs w:val="24"/>
          <w:lang w:val="sr-Cyrl-CS" w:eastAsia="en-GB"/>
        </w:rPr>
        <w:t>Pored navedenog propisano je ako je nakon  isteka roka za dostavljanje bankarske garancije došlo  do smanjenja ukupne zahtevane snage po podnetim zahtevima za koja  se nastavlja postupak priključenja u odnosu na zahtevanu snagu  po svim obrađenim zahtevima podnetim u istom vremenskom periodu, operator distributivnog sistema je dužan da po službenoj dužnosti izvrši izmenu studija priključenja</w:t>
      </w:r>
      <w:r>
        <w:rPr>
          <w:rFonts w:ascii="Times New Roman" w:eastAsia="Times New Roman" w:hAnsi="Times New Roman" w:cs="Times New Roman"/>
          <w:sz w:val="24"/>
          <w:szCs w:val="24"/>
          <w:lang w:val="sr-Cyrl-CS" w:eastAsia="en-GB"/>
        </w:rPr>
        <w:t>. Takođe, propisano je da je operator distributivnog sistema dužan da izda uslove za projektovanje i priključenja imaocu studije priključenja u roku od 15 dana od dana prijema zahteva, ako je imalac studije priključenja obezbedio planski dokument i izradio idejno rešenje. Pored navedenog, propisano je da je operator distributivnog sistema dužan da donese proceduru za priključenje, propisana je njena sadržina i dužnost operatora distributivnog sistema da je objavi na svojoj internet stranici.</w:t>
      </w:r>
    </w:p>
    <w:p w14:paraId="6B538B4F" w14:textId="77777777" w:rsidR="00183672" w:rsidRDefault="00183672" w:rsidP="00875247">
      <w:pPr>
        <w:spacing w:after="0" w:line="240" w:lineRule="auto"/>
        <w:ind w:right="150" w:firstLine="720"/>
        <w:jc w:val="both"/>
        <w:rPr>
          <w:rFonts w:ascii="Times New Roman" w:eastAsiaTheme="minorEastAsia" w:hAnsi="Times New Roman" w:cs="Times New Roman"/>
          <w:bCs/>
          <w:sz w:val="24"/>
          <w:szCs w:val="24"/>
          <w:lang w:val="sr-Cyrl-CS"/>
        </w:rPr>
      </w:pPr>
      <w:r>
        <w:rPr>
          <w:rFonts w:ascii="Times New Roman" w:eastAsia="Times New Roman" w:hAnsi="Times New Roman" w:cs="Times New Roman"/>
          <w:sz w:val="24"/>
          <w:szCs w:val="24"/>
          <w:lang w:val="sr-Cyrl-CS" w:eastAsia="en-GB"/>
        </w:rPr>
        <w:t>Što se tiče izgradnje priključka na distributivni sistem, propisano je da je operator distributivnog sistema investitor izgradnje priključka, a da je n</w:t>
      </w:r>
      <w:r>
        <w:rPr>
          <w:rFonts w:ascii="Times New Roman" w:eastAsiaTheme="minorEastAsia" w:hAnsi="Times New Roman" w:cs="Times New Roman"/>
          <w:bCs/>
          <w:sz w:val="24"/>
          <w:szCs w:val="24"/>
          <w:lang w:val="sr-Cyrl-CS"/>
        </w:rPr>
        <w:t>a zahtev lica koje ima studiju priključenja i lokacijske uslove, dužan da zaključi ugovor o priključenju na osnovu koga ga ovlašćuje da u ime operatora distributivnog sistema izgradi priključak.</w:t>
      </w:r>
    </w:p>
    <w:p w14:paraId="7F144138" w14:textId="77777777" w:rsidR="00183672" w:rsidRDefault="00183672" w:rsidP="00875247">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U delu integracije elektromobilnosti u elektroenergetsku mrežu propisana je dužnost operatoru distributivnog sistema da sarađuje na nediskriminatornoj osnovi sa bilo kojim fizičkim ili pravnim licem koje je vlasnik, razvija ili upravlja punjačima za električna vozila, posebno u vezi sa priključenjem na mrežu. Sam način priključenja javno dostupnih i privatnih mesta za punjenje urediće se propisom kojim se uređuju uslovi isporuke i snabdevanja električnom energijom i pravilima o radu distributivnog sistema. Pored toga propisano je da operator distributivnog sistema po pravilu ne može biti vlasnik, niti razvijati ili upravljati punjačima za električna vozila osim u slučaju da poseduje punjače isključivo za sopstvene potrebe.</w:t>
      </w:r>
    </w:p>
    <w:p w14:paraId="4716F45C" w14:textId="77777777" w:rsidR="00183672" w:rsidRPr="002275F4" w:rsidRDefault="00183672" w:rsidP="00875247">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Takođe, uređen je način na koji će se elektroenergetski objekti upisati u katastar vodova, odnosno katastar infrastrukture u skladu sa zakonom kojim se uređuje postupak upisa</w:t>
      </w:r>
      <w:r w:rsidRPr="002275F4">
        <w:rPr>
          <w:rFonts w:ascii="Times New Roman" w:eastAsia="Times New Roman" w:hAnsi="Times New Roman" w:cs="Times New Roman"/>
          <w:sz w:val="24"/>
          <w:szCs w:val="24"/>
          <w:lang w:val="sr-Cyrl-CS" w:eastAsia="en-GB"/>
        </w:rPr>
        <w:t xml:space="preserve"> </w:t>
      </w:r>
      <w:r>
        <w:rPr>
          <w:rFonts w:ascii="Times New Roman" w:eastAsia="Times New Roman" w:hAnsi="Times New Roman" w:cs="Times New Roman"/>
          <w:sz w:val="24"/>
          <w:szCs w:val="24"/>
          <w:lang w:val="sr-Cyrl-CS" w:eastAsia="en-GB"/>
        </w:rPr>
        <w:t>u</w:t>
      </w:r>
      <w:r w:rsidRPr="002275F4">
        <w:rPr>
          <w:rFonts w:ascii="Times New Roman" w:eastAsia="Times New Roman" w:hAnsi="Times New Roman" w:cs="Times New Roman"/>
          <w:sz w:val="24"/>
          <w:szCs w:val="24"/>
          <w:lang w:val="sr-Cyrl-CS" w:eastAsia="en-GB"/>
        </w:rPr>
        <w:t xml:space="preserve"> </w:t>
      </w:r>
      <w:r>
        <w:rPr>
          <w:rFonts w:ascii="Times New Roman" w:eastAsia="Times New Roman" w:hAnsi="Times New Roman" w:cs="Times New Roman"/>
          <w:sz w:val="24"/>
          <w:szCs w:val="24"/>
          <w:lang w:val="sr-Cyrl-CS" w:eastAsia="en-GB"/>
        </w:rPr>
        <w:t>katastar</w:t>
      </w:r>
      <w:r w:rsidRPr="002275F4">
        <w:rPr>
          <w:rFonts w:ascii="Times New Roman" w:eastAsia="Times New Roman" w:hAnsi="Times New Roman" w:cs="Times New Roman"/>
          <w:sz w:val="24"/>
          <w:szCs w:val="24"/>
          <w:lang w:val="sr-Cyrl-CS" w:eastAsia="en-GB"/>
        </w:rPr>
        <w:t xml:space="preserve"> </w:t>
      </w:r>
      <w:r>
        <w:rPr>
          <w:rFonts w:ascii="Times New Roman" w:eastAsia="Times New Roman" w:hAnsi="Times New Roman" w:cs="Times New Roman"/>
          <w:sz w:val="24"/>
          <w:szCs w:val="24"/>
          <w:lang w:val="sr-Cyrl-CS" w:eastAsia="en-GB"/>
        </w:rPr>
        <w:t>nepokretnosti</w:t>
      </w:r>
      <w:r w:rsidRPr="002275F4">
        <w:rPr>
          <w:rFonts w:ascii="Times New Roman" w:eastAsia="Times New Roman" w:hAnsi="Times New Roman" w:cs="Times New Roman"/>
          <w:sz w:val="24"/>
          <w:szCs w:val="24"/>
          <w:lang w:val="sr-Cyrl-CS" w:eastAsia="en-GB"/>
        </w:rPr>
        <w:t xml:space="preserve"> </w:t>
      </w:r>
      <w:r>
        <w:rPr>
          <w:rFonts w:ascii="Times New Roman" w:eastAsia="Times New Roman" w:hAnsi="Times New Roman" w:cs="Times New Roman"/>
          <w:sz w:val="24"/>
          <w:szCs w:val="24"/>
          <w:lang w:val="sr-Cyrl-CS" w:eastAsia="en-GB"/>
        </w:rPr>
        <w:t>i</w:t>
      </w:r>
      <w:r w:rsidRPr="002275F4">
        <w:rPr>
          <w:rFonts w:ascii="Times New Roman" w:eastAsia="Times New Roman" w:hAnsi="Times New Roman" w:cs="Times New Roman"/>
          <w:sz w:val="24"/>
          <w:szCs w:val="24"/>
          <w:lang w:val="sr-Cyrl-CS" w:eastAsia="en-GB"/>
        </w:rPr>
        <w:t xml:space="preserve"> </w:t>
      </w:r>
      <w:r>
        <w:rPr>
          <w:rFonts w:ascii="Times New Roman" w:eastAsia="Times New Roman" w:hAnsi="Times New Roman" w:cs="Times New Roman"/>
          <w:sz w:val="24"/>
          <w:szCs w:val="24"/>
          <w:lang w:val="sr-Cyrl-CS" w:eastAsia="en-GB"/>
        </w:rPr>
        <w:t>katastar</w:t>
      </w:r>
      <w:r w:rsidRPr="002275F4">
        <w:rPr>
          <w:rFonts w:ascii="Times New Roman" w:eastAsia="Times New Roman" w:hAnsi="Times New Roman" w:cs="Times New Roman"/>
          <w:sz w:val="24"/>
          <w:szCs w:val="24"/>
          <w:lang w:val="sr-Cyrl-CS" w:eastAsia="en-GB"/>
        </w:rPr>
        <w:t xml:space="preserve"> </w:t>
      </w:r>
      <w:r>
        <w:rPr>
          <w:rFonts w:ascii="Times New Roman" w:eastAsia="Times New Roman" w:hAnsi="Times New Roman" w:cs="Times New Roman"/>
          <w:sz w:val="24"/>
          <w:szCs w:val="24"/>
          <w:lang w:val="sr-Cyrl-CS" w:eastAsia="en-GB"/>
        </w:rPr>
        <w:t>infrastrukture.</w:t>
      </w:r>
    </w:p>
    <w:p w14:paraId="56A9405E" w14:textId="77777777" w:rsidR="00183672" w:rsidRDefault="00183672" w:rsidP="00875247">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 xml:space="preserve">U delu pristupa sistemu propisano je da je operator distributivnog sistema  </w:t>
      </w:r>
      <w:r>
        <w:rPr>
          <w:rFonts w:ascii="Times New Roman" w:eastAsia="Times New Roman" w:hAnsi="Times New Roman" w:cs="Times New Roman"/>
          <w:sz w:val="24"/>
          <w:szCs w:val="24"/>
          <w:lang w:eastAsia="en-GB"/>
        </w:rPr>
        <w:t xml:space="preserve">dužan da omogući pravo prioritetnog pristupa elektranama koje koriste obnovljive izvore energije instalisane snage manje od 400 </w:t>
      </w:r>
      <w:r>
        <w:rPr>
          <w:rFonts w:ascii="Times New Roman" w:eastAsia="Times New Roman" w:hAnsi="Times New Roman" w:cs="Times New Roman"/>
          <w:sz w:val="24"/>
          <w:szCs w:val="24"/>
          <w:lang w:val="sr-Latn-CS" w:eastAsia="en-GB"/>
        </w:rPr>
        <w:t>kW</w:t>
      </w:r>
      <w:r>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color w:val="000000"/>
          <w:sz w:val="24"/>
          <w:szCs w:val="24"/>
          <w:lang w:eastAsia="en-GB"/>
        </w:rPr>
        <w:t>elektranama koje koriste obnovljive izvore energije</w:t>
      </w:r>
      <w:r>
        <w:rPr>
          <w:rFonts w:ascii="Times New Roman" w:eastAsia="Times New Roman" w:hAnsi="Times New Roman" w:cs="Times New Roman"/>
          <w:color w:val="000000"/>
          <w:sz w:val="24"/>
          <w:szCs w:val="24"/>
          <w:lang w:val="sr-Cyrl-CS" w:eastAsia="en-GB"/>
        </w:rPr>
        <w:t>, ako počnu sa radom posle 1</w:t>
      </w:r>
      <w:r>
        <w:rPr>
          <w:rFonts w:ascii="Times New Roman" w:eastAsia="Times New Roman" w:hAnsi="Times New Roman" w:cs="Times New Roman"/>
          <w:color w:val="000000"/>
          <w:sz w:val="24"/>
          <w:szCs w:val="24"/>
          <w:lang w:eastAsia="en-GB"/>
        </w:rPr>
        <w:t>. januara 2026. godine</w:t>
      </w:r>
      <w:r>
        <w:rPr>
          <w:rFonts w:ascii="Times New Roman" w:eastAsia="Times New Roman" w:hAnsi="Times New Roman" w:cs="Times New Roman"/>
          <w:color w:val="000000"/>
          <w:sz w:val="24"/>
          <w:szCs w:val="24"/>
          <w:lang w:val="sr-Cyrl-CS" w:eastAsia="en-GB"/>
        </w:rPr>
        <w:t xml:space="preserve">, a </w:t>
      </w:r>
      <w:r>
        <w:rPr>
          <w:rFonts w:ascii="Times New Roman" w:eastAsia="Times New Roman" w:hAnsi="Times New Roman" w:cs="Times New Roman"/>
          <w:color w:val="000000"/>
          <w:sz w:val="24"/>
          <w:szCs w:val="24"/>
          <w:lang w:eastAsia="en-GB"/>
        </w:rPr>
        <w:t xml:space="preserve"> instalisana snaga </w:t>
      </w:r>
      <w:r>
        <w:rPr>
          <w:rFonts w:ascii="Times New Roman" w:eastAsia="Times New Roman" w:hAnsi="Times New Roman" w:cs="Times New Roman"/>
          <w:color w:val="000000"/>
          <w:sz w:val="24"/>
          <w:szCs w:val="24"/>
          <w:lang w:val="sr-Cyrl-CS" w:eastAsia="en-GB"/>
        </w:rPr>
        <w:t xml:space="preserve">im je </w:t>
      </w:r>
      <w:r>
        <w:rPr>
          <w:rFonts w:ascii="Times New Roman" w:eastAsia="Times New Roman" w:hAnsi="Times New Roman" w:cs="Times New Roman"/>
          <w:color w:val="000000"/>
          <w:sz w:val="24"/>
          <w:szCs w:val="24"/>
          <w:lang w:eastAsia="en-GB"/>
        </w:rPr>
        <w:t>manja od 200 kW, i elektranama koji imaju</w:t>
      </w:r>
      <w:r>
        <w:rPr>
          <w:rFonts w:ascii="Times New Roman" w:eastAsia="Times New Roman" w:hAnsi="Times New Roman" w:cs="Times New Roman"/>
          <w:color w:val="000000"/>
          <w:sz w:val="24"/>
          <w:szCs w:val="24"/>
          <w:lang w:val="sr-Cyrl-CS" w:eastAsia="en-GB"/>
        </w:rPr>
        <w:t xml:space="preserve"> odobren </w:t>
      </w:r>
      <w:r>
        <w:rPr>
          <w:rFonts w:ascii="Times New Roman" w:eastAsia="Times New Roman" w:hAnsi="Times New Roman" w:cs="Times New Roman"/>
          <w:color w:val="000000"/>
          <w:sz w:val="24"/>
          <w:szCs w:val="24"/>
          <w:lang w:eastAsia="en-GB"/>
        </w:rPr>
        <w:t xml:space="preserve"> status demonstracionog projekt</w:t>
      </w:r>
      <w:r>
        <w:rPr>
          <w:rFonts w:ascii="Times New Roman" w:eastAsia="Times New Roman" w:hAnsi="Times New Roman" w:cs="Times New Roman"/>
          <w:color w:val="000000"/>
          <w:sz w:val="24"/>
          <w:szCs w:val="24"/>
          <w:lang w:val="sr-Cyrl-CS" w:eastAsia="en-GB"/>
        </w:rPr>
        <w:t>a ograničen</w:t>
      </w:r>
      <w:r>
        <w:rPr>
          <w:rFonts w:ascii="Times New Roman" w:eastAsia="Times New Roman" w:hAnsi="Times New Roman" w:cs="Times New Roman"/>
          <w:color w:val="000000"/>
          <w:sz w:val="24"/>
          <w:szCs w:val="24"/>
          <w:lang w:val="sr-Latn-CS" w:eastAsia="en-GB"/>
        </w:rPr>
        <w:t>o</w:t>
      </w:r>
      <w:r>
        <w:rPr>
          <w:rFonts w:ascii="Times New Roman" w:eastAsia="Times New Roman" w:hAnsi="Times New Roman" w:cs="Times New Roman"/>
          <w:color w:val="000000"/>
          <w:sz w:val="24"/>
          <w:szCs w:val="24"/>
          <w:lang w:val="sr-Cyrl-CS" w:eastAsia="en-GB"/>
        </w:rPr>
        <w:t xml:space="preserve"> na period i u obimu koji je neophodan da bi se ostvarila svrha tog projekta</w:t>
      </w:r>
      <w:r>
        <w:rPr>
          <w:rFonts w:ascii="Times New Roman" w:eastAsia="Times New Roman" w:hAnsi="Times New Roman" w:cs="Times New Roman"/>
          <w:color w:val="000000"/>
          <w:sz w:val="24"/>
          <w:szCs w:val="24"/>
          <w:lang w:eastAsia="en-GB"/>
        </w:rPr>
        <w:t>.</w:t>
      </w:r>
      <w:r>
        <w:rPr>
          <w:rFonts w:ascii="Times New Roman" w:eastAsia="Times New Roman" w:hAnsi="Times New Roman" w:cs="Times New Roman"/>
          <w:color w:val="000000"/>
          <w:sz w:val="24"/>
          <w:szCs w:val="24"/>
          <w:lang w:val="sr-Cyrl-CS" w:eastAsia="en-GB"/>
        </w:rPr>
        <w:t xml:space="preserve"> P</w:t>
      </w:r>
      <w:r>
        <w:rPr>
          <w:rFonts w:ascii="Times New Roman" w:eastAsia="Times New Roman" w:hAnsi="Times New Roman" w:cs="Times New Roman"/>
          <w:sz w:val="24"/>
          <w:szCs w:val="24"/>
          <w:lang w:val="sr-Cyrl-CS" w:eastAsia="en-GB"/>
        </w:rPr>
        <w:t xml:space="preserve">ropisani su slučajevi kada Agencija može na zahtev operatora sistema da odobri da se ne primenjuje </w:t>
      </w:r>
      <w:r>
        <w:rPr>
          <w:rFonts w:ascii="Times New Roman" w:eastAsia="Times New Roman" w:hAnsi="Times New Roman" w:cs="Times New Roman"/>
          <w:sz w:val="24"/>
          <w:szCs w:val="24"/>
          <w:lang w:eastAsia="en-GB"/>
        </w:rPr>
        <w:t>pravo prioritetnog pristupa</w:t>
      </w:r>
      <w:r>
        <w:rPr>
          <w:rFonts w:ascii="Times New Roman" w:eastAsia="Times New Roman" w:hAnsi="Times New Roman" w:cs="Times New Roman"/>
          <w:sz w:val="24"/>
          <w:szCs w:val="24"/>
          <w:lang w:val="sr-Cyrl-CS" w:eastAsia="en-GB"/>
        </w:rPr>
        <w:t xml:space="preserve"> i obaveza Agencije da o tome obavesti Sekretarijat Energetske zjednice u skladu sa Ugovorom o osnivanju Energetske zajednice.</w:t>
      </w:r>
    </w:p>
    <w:p w14:paraId="361732E9" w14:textId="77777777" w:rsidR="00183672" w:rsidRDefault="00183672" w:rsidP="00875247">
      <w:pPr>
        <w:spacing w:before="120" w:after="120" w:line="240" w:lineRule="auto"/>
        <w:ind w:firstLine="708"/>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 xml:space="preserve">Dalje, propisano da se pravo na prioritetan pristup ne može ograničiti </w:t>
      </w:r>
      <w:r>
        <w:rPr>
          <w:rFonts w:ascii="Times New Roman" w:eastAsia="Times New Roman" w:hAnsi="Times New Roman" w:cs="Times New Roman"/>
          <w:sz w:val="24"/>
          <w:szCs w:val="24"/>
          <w:lang w:eastAsia="en-GB"/>
        </w:rPr>
        <w:t>proizvođačima koji su to pravo stekli po ranijim propisima, osim ukoliko te elektrane budu značajno izmenjene tako da te promene zahtevaju izmenu odobrenja za priključenje ili povećanje kapaciteta elektrane</w:t>
      </w:r>
      <w:r>
        <w:rPr>
          <w:rFonts w:ascii="Times New Roman" w:eastAsia="Times New Roman" w:hAnsi="Times New Roman" w:cs="Times New Roman"/>
          <w:sz w:val="24"/>
          <w:szCs w:val="24"/>
          <w:lang w:val="sr-Cyrl-CS" w:eastAsia="en-GB"/>
        </w:rPr>
        <w:t xml:space="preserve">, te da </w:t>
      </w:r>
      <w:r>
        <w:rPr>
          <w:rFonts w:ascii="Times New Roman" w:eastAsia="Times New Roman" w:hAnsi="Times New Roman" w:cs="Times New Roman"/>
          <w:sz w:val="24"/>
          <w:szCs w:val="24"/>
          <w:lang w:eastAsia="en-GB"/>
        </w:rPr>
        <w:t xml:space="preserve">pravo na prioritetan pristup ne sme da ugrozi sigurnost rada sistema i da predstavlja razlog za veće </w:t>
      </w:r>
      <w:r>
        <w:rPr>
          <w:rFonts w:ascii="Times New Roman" w:eastAsia="Times New Roman" w:hAnsi="Times New Roman" w:cs="Times New Roman"/>
          <w:sz w:val="24"/>
          <w:szCs w:val="24"/>
          <w:lang w:eastAsia="en-GB"/>
        </w:rPr>
        <w:lastRenderedPageBreak/>
        <w:t xml:space="preserve">ograničenje prenosnih kapaciteta između zona trgovanja nego što je to predviđeno ovim zakonom, pri čemu svako ograničenje prava na prioritetan pristup mora biti transparentno i </w:t>
      </w:r>
      <w:r>
        <w:rPr>
          <w:rFonts w:ascii="Times New Roman" w:eastAsia="Times New Roman" w:hAnsi="Times New Roman" w:cs="Times New Roman"/>
          <w:sz w:val="24"/>
          <w:szCs w:val="24"/>
          <w:lang w:val="sr-Cyrl-CS" w:eastAsia="en-GB"/>
        </w:rPr>
        <w:t>ne</w:t>
      </w:r>
      <w:r>
        <w:rPr>
          <w:rFonts w:ascii="Times New Roman" w:eastAsia="Times New Roman" w:hAnsi="Times New Roman" w:cs="Times New Roman"/>
          <w:sz w:val="24"/>
          <w:szCs w:val="24"/>
          <w:lang w:eastAsia="en-GB"/>
        </w:rPr>
        <w:t>diskrimina</w:t>
      </w:r>
      <w:r>
        <w:rPr>
          <w:rFonts w:ascii="Times New Roman" w:eastAsia="Times New Roman" w:hAnsi="Times New Roman" w:cs="Times New Roman"/>
          <w:sz w:val="24"/>
          <w:szCs w:val="24"/>
          <w:lang w:val="sr-Cyrl-CS" w:eastAsia="en-GB"/>
        </w:rPr>
        <w:t>torno</w:t>
      </w:r>
      <w:r>
        <w:rPr>
          <w:rFonts w:ascii="Times New Roman" w:eastAsia="Times New Roman" w:hAnsi="Times New Roman" w:cs="Times New Roman"/>
          <w:sz w:val="24"/>
          <w:szCs w:val="24"/>
          <w:lang w:eastAsia="en-GB"/>
        </w:rPr>
        <w:t>.</w:t>
      </w:r>
    </w:p>
    <w:p w14:paraId="3308E98A"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Takođe su propisana osnovna pravila redispečinga koji se zasniva na tržišnim principima i kao i pravila redispečinga koji nije zasnovan na tržišnim principima.</w:t>
      </w:r>
    </w:p>
    <w:p w14:paraId="77F42540" w14:textId="77777777" w:rsidR="00183672" w:rsidRDefault="00183672" w:rsidP="00875247">
      <w:pPr>
        <w:spacing w:before="120" w:after="12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val="sr-Cyrl-CS" w:eastAsia="en-GB"/>
        </w:rPr>
        <w:tab/>
      </w:r>
      <w:r>
        <w:rPr>
          <w:rFonts w:ascii="Times New Roman" w:eastAsia="Times New Roman" w:hAnsi="Times New Roman" w:cs="Times New Roman"/>
          <w:sz w:val="24"/>
          <w:szCs w:val="24"/>
          <w:lang w:eastAsia="en-GB"/>
        </w:rPr>
        <w:t>Propisano je da je redispečing otvoren za sve proizvođače električne energije bez obzira na vrstu tehnologije, objekte za skladištenje električne energije i objekte upravljive potrošnje na domaćem tržištu, i za učesnike na tržištu u Energetskoj zajednici i Evropskoj uniji samo ako je tehnički izvodljivo.</w:t>
      </w:r>
    </w:p>
    <w:p w14:paraId="6C460B72" w14:textId="77777777" w:rsidR="00183672" w:rsidRDefault="00183672" w:rsidP="00875247">
      <w:pPr>
        <w:spacing w:before="120" w:after="12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t xml:space="preserve">Dalje je propisano u kojim slučajevimao operator prenosnog sistema može da vrši redispečing koji nije zasnovan na tržišnim principima i njegovu obavezu da izveštava Agenciju jedanput godišnje, kao i obavezu Agencije da o redispečingu obaveštava </w:t>
      </w:r>
      <w:r>
        <w:rPr>
          <w:rFonts w:ascii="Times New Roman" w:eastAsia="Times New Roman" w:hAnsi="Times New Roman" w:cs="Times New Roman"/>
          <w:sz w:val="24"/>
          <w:szCs w:val="24"/>
          <w:lang w:val="sr-Cyrl-CS" w:eastAsia="en-GB"/>
        </w:rPr>
        <w:t>Regulatorni odbor Energetske zajednice u skladu sa Ugovorom o osnivanju energetske zajednice.</w:t>
      </w:r>
    </w:p>
    <w:p w14:paraId="563216B7" w14:textId="77777777" w:rsidR="00183672" w:rsidRPr="0079159F" w:rsidRDefault="00183672" w:rsidP="00875247">
      <w:pPr>
        <w:spacing w:before="120" w:after="12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t xml:space="preserve">Takođe u slučaju primene redispečinga koji nije zasnovan na tržišnim principima propisana je obaveza operatora prenosnog sistema da plati finansijsku nadoknadu  korisniku sistema čiji je proizvodni objekat, objekat za skladištenje električne energije ili objekat upravljive potrošnje predmet redispečinga, </w:t>
      </w:r>
      <w:r w:rsidRPr="0079159F">
        <w:rPr>
          <w:rFonts w:ascii="Times New Roman" w:eastAsia="Times New Roman" w:hAnsi="Times New Roman" w:cs="Times New Roman"/>
          <w:sz w:val="24"/>
          <w:szCs w:val="24"/>
          <w:lang w:eastAsia="en-GB"/>
        </w:rPr>
        <w:t xml:space="preserve">osim ukoliko je korisnik sistema pristao na priključenje kojim se ne garantuje sigurna isporuka električne energije u sistem, kao i kolika može biti ta naknada. </w:t>
      </w:r>
    </w:p>
    <w:p w14:paraId="5A9E3F86" w14:textId="77777777" w:rsidR="00183672" w:rsidRDefault="00183672" w:rsidP="00875247">
      <w:pPr>
        <w:spacing w:before="120" w:after="12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r>
      <w:r>
        <w:rPr>
          <w:rFonts w:ascii="Times New Roman" w:eastAsia="Times New Roman" w:hAnsi="Times New Roman" w:cs="Times New Roman"/>
          <w:sz w:val="24"/>
          <w:szCs w:val="24"/>
          <w:lang w:val="sr-Cyrl-CS" w:eastAsia="en-GB"/>
        </w:rPr>
        <w:t xml:space="preserve">U </w:t>
      </w:r>
      <w:r>
        <w:rPr>
          <w:rFonts w:ascii="Times New Roman" w:eastAsia="Times New Roman" w:hAnsi="Times New Roman" w:cs="Times New Roman"/>
          <w:sz w:val="24"/>
          <w:szCs w:val="24"/>
          <w:lang w:eastAsia="en-GB"/>
        </w:rPr>
        <w:t xml:space="preserve">delu pristupa sistemu u razmeni električne energije između zona trgovanja, propisano je da se granice zone trgovanja zasnivaju na dugoročnim i strukturnim zagušenjima u prenosnoj mreži. </w:t>
      </w:r>
    </w:p>
    <w:p w14:paraId="03F7D7BE" w14:textId="77777777" w:rsidR="00183672" w:rsidRPr="00BA47AB" w:rsidRDefault="00183672" w:rsidP="00875247">
      <w:pPr>
        <w:spacing w:before="120" w:after="120" w:line="240" w:lineRule="auto"/>
        <w:ind w:firstLine="709"/>
        <w:jc w:val="both"/>
        <w:rPr>
          <w:rFonts w:ascii="Times New Roman" w:hAnsi="Times New Roman" w:cs="Times New Roman"/>
          <w:sz w:val="24"/>
          <w:szCs w:val="24"/>
          <w:lang w:val="sr-Cyrl-CS" w:eastAsia="en-GB"/>
        </w:rPr>
      </w:pPr>
      <w:r>
        <w:rPr>
          <w:rFonts w:ascii="Times New Roman" w:eastAsia="Times New Roman" w:hAnsi="Times New Roman" w:cs="Times New Roman"/>
          <w:sz w:val="24"/>
          <w:szCs w:val="24"/>
          <w:lang w:eastAsia="en-GB"/>
        </w:rPr>
        <w:tab/>
      </w:r>
      <w:r>
        <w:rPr>
          <w:rFonts w:ascii="Times New Roman" w:eastAsia="Times New Roman" w:hAnsi="Times New Roman" w:cs="Times New Roman"/>
          <w:sz w:val="24"/>
          <w:szCs w:val="24"/>
          <w:lang w:val="sr-Cyrl-CS" w:eastAsia="en-GB"/>
        </w:rPr>
        <w:t>Dalje je p</w:t>
      </w:r>
      <w:r>
        <w:rPr>
          <w:rFonts w:ascii="Times New Roman" w:eastAsia="Times New Roman" w:hAnsi="Times New Roman" w:cs="Times New Roman"/>
          <w:sz w:val="24"/>
          <w:szCs w:val="24"/>
          <w:lang w:eastAsia="en-GB"/>
        </w:rPr>
        <w:t>ropisano da unutar zone trgovanja ne mogu da postoje strukturna zagušenja osim ukoliko ne utiču na susedne zone trgovanja, ili ako utiču, takva zagušenje mogu da postoje privremeno, pod uslovom da je uticaj na susedne zone trgovanja ublažen merama korektivnih akcija i da takva zagušenja ne smanjuju korišćenje prenosnih kapaciteta između zone trgovanja.</w:t>
      </w:r>
      <w:r>
        <w:rPr>
          <w:rFonts w:ascii="Times New Roman" w:eastAsia="Times New Roman" w:hAnsi="Times New Roman" w:cs="Times New Roman"/>
          <w:sz w:val="24"/>
          <w:szCs w:val="24"/>
          <w:lang w:val="sr-Cyrl-CS" w:eastAsia="en-GB"/>
        </w:rPr>
        <w:t xml:space="preserve"> Z</w:t>
      </w:r>
      <w:r>
        <w:rPr>
          <w:rFonts w:ascii="Times New Roman" w:eastAsia="Times New Roman" w:hAnsi="Times New Roman" w:cs="Times New Roman"/>
          <w:sz w:val="24"/>
          <w:szCs w:val="24"/>
          <w:lang w:eastAsia="en-GB"/>
        </w:rPr>
        <w:t xml:space="preserve">atim je propisano </w:t>
      </w:r>
      <w:r>
        <w:rPr>
          <w:rFonts w:ascii="Times New Roman" w:eastAsia="Times New Roman" w:hAnsi="Times New Roman" w:cs="Times New Roman"/>
          <w:sz w:val="24"/>
          <w:szCs w:val="24"/>
          <w:lang w:val="sr-Cyrl-CS" w:eastAsia="en-GB"/>
        </w:rPr>
        <w:t xml:space="preserve">da se </w:t>
      </w:r>
      <w:r>
        <w:rPr>
          <w:rFonts w:ascii="Times New Roman" w:eastAsia="Times New Roman" w:hAnsi="Times New Roman" w:cs="Times New Roman"/>
          <w:sz w:val="24"/>
          <w:szCs w:val="24"/>
          <w:lang w:eastAsia="en-GB"/>
        </w:rPr>
        <w:t xml:space="preserve">zona trgovanja </w:t>
      </w:r>
      <w:r>
        <w:rPr>
          <w:rFonts w:ascii="Times New Roman" w:eastAsia="Times New Roman" w:hAnsi="Times New Roman" w:cs="Times New Roman"/>
          <w:sz w:val="24"/>
          <w:szCs w:val="24"/>
          <w:lang w:val="sr-Cyrl-CS" w:eastAsia="en-GB"/>
        </w:rPr>
        <w:t xml:space="preserve"> formira tako da </w:t>
      </w:r>
      <w:r>
        <w:rPr>
          <w:rFonts w:ascii="Times New Roman" w:hAnsi="Times New Roman" w:cs="Times New Roman"/>
          <w:sz w:val="24"/>
          <w:szCs w:val="24"/>
          <w:lang w:eastAsia="en-GB"/>
        </w:rPr>
        <w:t>maksimizuje ekonomsku efikasnost i prekograničnu trgovinu, uz održavanje sigurnosti snabdevanja</w:t>
      </w:r>
      <w:r>
        <w:rPr>
          <w:rFonts w:ascii="Times New Roman" w:hAnsi="Times New Roman" w:cs="Times New Roman"/>
          <w:sz w:val="24"/>
          <w:szCs w:val="24"/>
          <w:lang w:val="sr-Cyrl-CS" w:eastAsia="en-GB"/>
        </w:rPr>
        <w:t xml:space="preserve">, kao i obaveza </w:t>
      </w:r>
      <w:r>
        <w:rPr>
          <w:rFonts w:ascii="Times New Roman" w:eastAsia="Times New Roman" w:hAnsi="Times New Roman" w:cs="Times New Roman"/>
          <w:sz w:val="24"/>
          <w:szCs w:val="24"/>
          <w:lang w:val="sr-Cyrl-CS" w:eastAsia="en-GB"/>
        </w:rPr>
        <w:t>operatora prenosnog sistema prema Agenciji u</w:t>
      </w:r>
      <w:r>
        <w:rPr>
          <w:rFonts w:ascii="Times New Roman" w:eastAsia="Times New Roman" w:hAnsi="Times New Roman" w:cs="Times New Roman"/>
          <w:sz w:val="24"/>
          <w:szCs w:val="24"/>
          <w:lang w:eastAsia="en-GB"/>
        </w:rPr>
        <w:t xml:space="preserve"> slučaj</w:t>
      </w:r>
      <w:r>
        <w:rPr>
          <w:rFonts w:ascii="Times New Roman" w:eastAsia="Times New Roman" w:hAnsi="Times New Roman" w:cs="Times New Roman"/>
          <w:sz w:val="24"/>
          <w:szCs w:val="24"/>
          <w:lang w:val="sr-Cyrl-CS" w:eastAsia="en-GB"/>
        </w:rPr>
        <w:t>u</w:t>
      </w:r>
      <w:r>
        <w:rPr>
          <w:rFonts w:ascii="Times New Roman" w:eastAsia="Times New Roman" w:hAnsi="Times New Roman" w:cs="Times New Roman"/>
          <w:sz w:val="24"/>
          <w:szCs w:val="24"/>
          <w:lang w:eastAsia="en-GB"/>
        </w:rPr>
        <w:t xml:space="preserve"> da E</w:t>
      </w:r>
      <w:r>
        <w:rPr>
          <w:rFonts w:ascii="Times New Roman" w:eastAsia="Times New Roman" w:hAnsi="Times New Roman" w:cs="Times New Roman"/>
          <w:sz w:val="24"/>
          <w:szCs w:val="24"/>
          <w:lang w:val="sr-Cyrl-CS" w:eastAsia="en-GB"/>
        </w:rPr>
        <w:t xml:space="preserve">NTSO-E ili regulatorno telo nadležno za jedno ili više operatora prenosnih sistema u drugim kontrolnim oblastima dostavi izveštaj operatoru prenosnog sistema u kome su utvrđena strukturna zagušenja. U ovom slučaju Agencija </w:t>
      </w:r>
      <w:r>
        <w:rPr>
          <w:rFonts w:ascii="Times New Roman" w:hAnsi="Times New Roman" w:cs="Times New Roman"/>
          <w:sz w:val="24"/>
          <w:szCs w:val="24"/>
          <w:lang w:val="sr-Cyrl-CS" w:eastAsia="en-GB"/>
        </w:rPr>
        <w:t>u roku ne dužem od šest meseci, a u saradnji sa operatorom prenosnog sistema, na osnovu metodologije za izmenu zone trgovanja donete na nivou Evropske unije, može da donese odluku kojom utvrđuje da je potrebno izmeniti zonu trgovanja ili da utvrdi da je delotvornije da operator prenosnog sistema donese akcioni plan za smanjenje strukturnih zagušenja umesto da se izvrši izmena zone trgovanja.</w:t>
      </w:r>
      <w:r>
        <w:rPr>
          <w:rFonts w:ascii="Times New Roman" w:eastAsia="Times New Roman" w:hAnsi="Times New Roman" w:cs="Times New Roman"/>
          <w:sz w:val="24"/>
          <w:szCs w:val="24"/>
          <w:lang w:val="sr-Cyrl-CS" w:eastAsia="en-GB"/>
        </w:rPr>
        <w:t xml:space="preserve"> Ako Agencije utvrdi je da potrebno izmeniti zonu trgovanja, Agencija i operator prenosnog sistema pokreću postupak izmene zone trgovanja u skladu sa preuzetim međunarodnim obavezama. </w:t>
      </w:r>
      <w:r>
        <w:rPr>
          <w:rFonts w:ascii="Times New Roman" w:hAnsi="Times New Roman" w:cs="Times New Roman"/>
          <w:sz w:val="24"/>
          <w:szCs w:val="24"/>
          <w:lang w:val="sr-Cyrl-CS" w:eastAsia="en-GB"/>
        </w:rPr>
        <w:t xml:space="preserve">Agencija o odluci obaveštava </w:t>
      </w:r>
      <w:r w:rsidRPr="00BA47AB">
        <w:rPr>
          <w:rFonts w:ascii="Times New Roman" w:hAnsi="Times New Roman" w:cs="Times New Roman"/>
          <w:sz w:val="24"/>
          <w:szCs w:val="24"/>
          <w:lang w:val="sr-Cyrl-CS" w:eastAsia="en-GB"/>
        </w:rPr>
        <w:t xml:space="preserve">u skladu sa </w:t>
      </w:r>
      <w:r>
        <w:rPr>
          <w:rFonts w:ascii="Times New Roman" w:hAnsi="Times New Roman" w:cs="Times New Roman"/>
          <w:sz w:val="24"/>
          <w:szCs w:val="24"/>
          <w:lang w:val="sr-Cyrl-CS" w:eastAsia="en-GB"/>
        </w:rPr>
        <w:t>U</w:t>
      </w:r>
      <w:r w:rsidRPr="00BA47AB">
        <w:rPr>
          <w:rFonts w:ascii="Times New Roman" w:hAnsi="Times New Roman" w:cs="Times New Roman"/>
          <w:sz w:val="24"/>
          <w:szCs w:val="24"/>
          <w:lang w:val="sr-Cyrl-CS" w:eastAsia="en-GB"/>
        </w:rPr>
        <w:t xml:space="preserve">govorom o osnivanju </w:t>
      </w:r>
      <w:r>
        <w:rPr>
          <w:rFonts w:ascii="Times New Roman" w:hAnsi="Times New Roman" w:cs="Times New Roman"/>
          <w:sz w:val="24"/>
          <w:szCs w:val="24"/>
          <w:lang w:val="sr-Cyrl-CS" w:eastAsia="en-GB"/>
        </w:rPr>
        <w:t>E</w:t>
      </w:r>
      <w:r w:rsidRPr="00BA47AB">
        <w:rPr>
          <w:rFonts w:ascii="Times New Roman" w:hAnsi="Times New Roman" w:cs="Times New Roman"/>
          <w:sz w:val="24"/>
          <w:szCs w:val="24"/>
          <w:lang w:val="sr-Cyrl-CS" w:eastAsia="en-GB"/>
        </w:rPr>
        <w:t xml:space="preserve">neregetske zajednice obaveštava </w:t>
      </w:r>
      <w:r>
        <w:rPr>
          <w:rFonts w:ascii="Times New Roman" w:hAnsi="Times New Roman" w:cs="Times New Roman"/>
          <w:sz w:val="24"/>
          <w:szCs w:val="24"/>
          <w:lang w:val="sr-Cyrl-CS" w:eastAsia="en-GB"/>
        </w:rPr>
        <w:t>S</w:t>
      </w:r>
      <w:r w:rsidRPr="00BA47AB">
        <w:rPr>
          <w:rFonts w:ascii="Times New Roman" w:hAnsi="Times New Roman" w:cs="Times New Roman"/>
          <w:sz w:val="24"/>
          <w:szCs w:val="24"/>
          <w:lang w:val="sr-Cyrl-CS" w:eastAsia="en-GB"/>
        </w:rPr>
        <w:t xml:space="preserve">ekretarijat </w:t>
      </w:r>
      <w:r>
        <w:rPr>
          <w:rFonts w:ascii="Times New Roman" w:hAnsi="Times New Roman" w:cs="Times New Roman"/>
          <w:sz w:val="24"/>
          <w:szCs w:val="24"/>
          <w:lang w:val="sr-Cyrl-CS" w:eastAsia="en-GB"/>
        </w:rPr>
        <w:t>E</w:t>
      </w:r>
      <w:r w:rsidRPr="00BA47AB">
        <w:rPr>
          <w:rFonts w:ascii="Times New Roman" w:hAnsi="Times New Roman" w:cs="Times New Roman"/>
          <w:sz w:val="24"/>
          <w:szCs w:val="24"/>
          <w:lang w:val="sr-Cyrl-CS" w:eastAsia="en-GB"/>
        </w:rPr>
        <w:t xml:space="preserve">nergetske zajednice i </w:t>
      </w:r>
      <w:r>
        <w:rPr>
          <w:rFonts w:ascii="Times New Roman" w:hAnsi="Times New Roman" w:cs="Times New Roman"/>
          <w:sz w:val="24"/>
          <w:szCs w:val="24"/>
          <w:lang w:val="sr-Cyrl-CS" w:eastAsia="en-GB"/>
        </w:rPr>
        <w:t>R</w:t>
      </w:r>
      <w:r w:rsidRPr="00BA47AB">
        <w:rPr>
          <w:rFonts w:ascii="Times New Roman" w:hAnsi="Times New Roman" w:cs="Times New Roman"/>
          <w:sz w:val="24"/>
          <w:szCs w:val="24"/>
          <w:lang w:val="sr-Cyrl-CS" w:eastAsia="en-GB"/>
        </w:rPr>
        <w:t xml:space="preserve">egulatorni odbor energetske zajednice. </w:t>
      </w:r>
    </w:p>
    <w:p w14:paraId="561C4241" w14:textId="77777777" w:rsidR="00183672" w:rsidRDefault="00183672" w:rsidP="00875247">
      <w:pPr>
        <w:spacing w:before="120" w:after="120" w:line="240" w:lineRule="auto"/>
        <w:ind w:firstLine="709"/>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Propisane su metode dodele kapaciteta koje se mogu primeniti na istoj granici između zona trgovanja, odnosno propisano je da operator prenosnog sistema vrši raspodelu prenosnog kapaciteta između zone trgovanja kroz eksplicitne ili implicintne aukcije.</w:t>
      </w:r>
    </w:p>
    <w:p w14:paraId="1526943A" w14:textId="77777777" w:rsidR="00183672" w:rsidRDefault="00183672" w:rsidP="00875247">
      <w:pPr>
        <w:spacing w:before="120" w:after="120" w:line="240" w:lineRule="auto"/>
        <w:ind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val="sr-Cyrl-CS" w:eastAsia="en-GB"/>
        </w:rPr>
        <w:tab/>
      </w:r>
      <w:r>
        <w:rPr>
          <w:rFonts w:ascii="Times New Roman" w:eastAsia="Times New Roman" w:hAnsi="Times New Roman" w:cs="Times New Roman"/>
          <w:sz w:val="24"/>
          <w:szCs w:val="24"/>
          <w:lang w:val="sr-Cyrl-CS" w:eastAsia="en-GB"/>
        </w:rPr>
        <w:tab/>
        <w:t xml:space="preserve">Takođe je propisano da se za raspodelu unutardnevnog prenosnog kapaciteta između zone trgovanja primenjuje metoda kontinuirane trgovine na koju se može nadovezati i metoda raspodele </w:t>
      </w:r>
      <w:r>
        <w:rPr>
          <w:rFonts w:ascii="Times New Roman" w:eastAsia="Times New Roman" w:hAnsi="Times New Roman" w:cs="Times New Roman"/>
          <w:sz w:val="24"/>
          <w:szCs w:val="24"/>
          <w:lang w:val="sr-Cyrl-CS" w:eastAsia="en-GB"/>
        </w:rPr>
        <w:lastRenderedPageBreak/>
        <w:t xml:space="preserve">kapaciteta putem aukcija ako je izvodljivo, zatim da u slučaju zagušenja prednost u dodeli prenosnog kapaciteta između zone trgovanja bez obzira na metod aukcije ima učesnik na tržištu koji dostavi najpovoljniju ponudu, zatim da su prenosiva dodeljena prava na korišćenje prenosnih kapaciteta između zona trgovanja ukoliko je operator prenosnog sistema obavešten o prenosu prava i u mogućnosti je da izvrši prenos, kao i obaveza operatora prenosnog sistema da obavesti sve učesnike na tržištu </w:t>
      </w:r>
      <w:r>
        <w:rPr>
          <w:rFonts w:ascii="Times New Roman" w:eastAsia="Times New Roman" w:hAnsi="Times New Roman" w:cs="Times New Roman"/>
          <w:sz w:val="24"/>
          <w:szCs w:val="24"/>
          <w:lang w:eastAsia="en-GB"/>
        </w:rPr>
        <w:t>pre prenosa prava na korišćenje prenosnog kapaciteta između zona trgovanja na drugog učesnika na tržištu.</w:t>
      </w:r>
      <w:r>
        <w:rPr>
          <w:rFonts w:ascii="Times New Roman" w:eastAsia="Times New Roman" w:hAnsi="Times New Roman" w:cs="Times New Roman"/>
          <w:sz w:val="24"/>
          <w:szCs w:val="24"/>
          <w:lang w:val="sr-Cyrl-CS" w:eastAsia="en-GB"/>
        </w:rPr>
        <w:t xml:space="preserve"> </w:t>
      </w:r>
      <w:r>
        <w:rPr>
          <w:rFonts w:ascii="Times New Roman" w:eastAsia="Times New Roman" w:hAnsi="Times New Roman" w:cs="Times New Roman"/>
          <w:sz w:val="24"/>
          <w:szCs w:val="24"/>
          <w:lang w:eastAsia="en-GB"/>
        </w:rPr>
        <w:t>U slučaju da operator prenosnog sistema ne dopusti prenos prava na korišćenje prenosnih kapaciteta između zona trgovanja, dužan je da o tome javno obavesti sve učesnik</w:t>
      </w:r>
      <w:r>
        <w:rPr>
          <w:rFonts w:ascii="Times New Roman" w:eastAsia="Times New Roman" w:hAnsi="Times New Roman" w:cs="Times New Roman"/>
          <w:sz w:val="24"/>
          <w:szCs w:val="24"/>
          <w:lang w:val="sr-Cyrl-CS" w:eastAsia="en-GB"/>
        </w:rPr>
        <w:t>e</w:t>
      </w:r>
      <w:r>
        <w:rPr>
          <w:rFonts w:ascii="Times New Roman" w:eastAsia="Times New Roman" w:hAnsi="Times New Roman" w:cs="Times New Roman"/>
          <w:sz w:val="24"/>
          <w:szCs w:val="24"/>
          <w:lang w:eastAsia="en-GB"/>
        </w:rPr>
        <w:t xml:space="preserve"> na tržištu i </w:t>
      </w:r>
      <w:r>
        <w:rPr>
          <w:rFonts w:ascii="Times New Roman" w:eastAsia="Times New Roman" w:hAnsi="Times New Roman" w:cs="Times New Roman"/>
          <w:sz w:val="24"/>
          <w:szCs w:val="24"/>
          <w:lang w:val="sr-Cyrl-CS" w:eastAsia="en-GB"/>
        </w:rPr>
        <w:t>A</w:t>
      </w:r>
      <w:r>
        <w:rPr>
          <w:rFonts w:ascii="Times New Roman" w:eastAsia="Times New Roman" w:hAnsi="Times New Roman" w:cs="Times New Roman"/>
          <w:sz w:val="24"/>
          <w:szCs w:val="24"/>
          <w:lang w:eastAsia="en-GB"/>
        </w:rPr>
        <w:t xml:space="preserve">genciju. </w:t>
      </w:r>
    </w:p>
    <w:p w14:paraId="04113C08" w14:textId="77777777" w:rsidR="00183672" w:rsidRDefault="00183672" w:rsidP="00875247">
      <w:pPr>
        <w:spacing w:before="120" w:after="120" w:line="240" w:lineRule="auto"/>
        <w:ind w:firstLine="709"/>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Propisan je način na koji operator prenosnog sistema rešava problem zagušenja mreže, šta uzima u obzir prilikom određivanja maksimalnog prenosnog kapaciteta između zona trgovanja, </w:t>
      </w:r>
      <w:r w:rsidRPr="009E64B2">
        <w:rPr>
          <w:rFonts w:ascii="Times New Roman" w:eastAsia="Times New Roman" w:hAnsi="Times New Roman" w:cs="Times New Roman"/>
          <w:sz w:val="24"/>
          <w:szCs w:val="24"/>
          <w:lang w:val="sr-Cyrl-CS" w:eastAsia="en-GB"/>
        </w:rPr>
        <w:t>šta koristi u cilju maksimizacije vrednosti prenosnog kapaciteta između zona trgovanja</w:t>
      </w:r>
      <w:r>
        <w:rPr>
          <w:rFonts w:ascii="Times New Roman" w:eastAsia="Times New Roman" w:hAnsi="Times New Roman" w:cs="Times New Roman"/>
          <w:sz w:val="24"/>
          <w:szCs w:val="24"/>
          <w:lang w:val="sr-Cyrl-CS" w:eastAsia="en-GB"/>
        </w:rPr>
        <w:t>, kao i obavezu da učestvuje u koordinisanim prekograničnim korektivnim akcijama koje su usmerene na povećanje kapaciteta.</w:t>
      </w:r>
    </w:p>
    <w:p w14:paraId="2438B2E9" w14:textId="77777777" w:rsidR="00183672" w:rsidRDefault="00183672" w:rsidP="00875247">
      <w:pPr>
        <w:spacing w:before="120" w:after="120" w:line="240" w:lineRule="auto"/>
        <w:ind w:firstLine="709"/>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 xml:space="preserve">Dalje je propisana  dužnost učesnika na tržištu koji ne iskoriste dodeljeno pravo na korišćenje prenosnog kapaciteta između zona trgovanja da plate nadoknadu operatoru prenosnog sistema, koja odražava troškove za nekorišćenje kapaciteta koji su opravdani i srazmerni. </w:t>
      </w:r>
    </w:p>
    <w:p w14:paraId="2E344A5F" w14:textId="77777777" w:rsidR="00183672" w:rsidRDefault="00183672" w:rsidP="00875247">
      <w:pPr>
        <w:spacing w:before="120" w:after="120" w:line="240" w:lineRule="auto"/>
        <w:ind w:firstLine="709"/>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Određen je minimalni nivo prenosnih kapaciteta između zona trgovanja koji je operator prenosnog sistema dužan da obezbedi na tržištu, te u kom slučaju operator prenosnog sistema može od Agencije zatražiti izuzeće od primene minimalnog procenta prenosnog kapaciteta.</w:t>
      </w:r>
    </w:p>
    <w:p w14:paraId="2715DB0E"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U delu tržišta dati su osnovni principi konkurentnih, fleksibilnih i nediskriminatorskih tržišta.</w:t>
      </w:r>
    </w:p>
    <w:p w14:paraId="0C8178F0"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Propisana su pored postojećih tržišta i tržišt</w:t>
      </w:r>
      <w:r>
        <w:rPr>
          <w:rFonts w:ascii="Times New Roman" w:eastAsia="Times New Roman" w:hAnsi="Times New Roman" w:cs="Times New Roman"/>
          <w:sz w:val="24"/>
          <w:szCs w:val="24"/>
          <w:lang w:eastAsia="en-GB"/>
        </w:rPr>
        <w:t>e</w:t>
      </w:r>
      <w:r>
        <w:rPr>
          <w:rFonts w:ascii="Times New Roman" w:eastAsia="Times New Roman" w:hAnsi="Times New Roman" w:cs="Times New Roman"/>
          <w:sz w:val="24"/>
          <w:szCs w:val="24"/>
          <w:lang w:val="sr-Cyrl-CS" w:eastAsia="en-GB"/>
        </w:rPr>
        <w:t xml:space="preserve"> prenosnih kapaciteta </w:t>
      </w:r>
      <w:r>
        <w:rPr>
          <w:rFonts w:ascii="Times New Roman" w:eastAsia="Times New Roman" w:hAnsi="Times New Roman" w:cs="Times New Roman"/>
          <w:bCs/>
          <w:sz w:val="23"/>
          <w:szCs w:val="23"/>
          <w:lang w:eastAsia="en-GB"/>
        </w:rPr>
        <w:t>između zona trgovanja</w:t>
      </w:r>
      <w:r>
        <w:rPr>
          <w:rFonts w:ascii="Times New Roman" w:eastAsia="Times New Roman" w:hAnsi="Times New Roman" w:cs="Times New Roman"/>
          <w:sz w:val="24"/>
          <w:szCs w:val="24"/>
          <w:lang w:val="sr-Cyrl-CS" w:eastAsia="en-GB"/>
        </w:rPr>
        <w:t xml:space="preserve"> i tržište pomoćnih usluga a prema vremenu trgovanja električnom energijom: </w:t>
      </w:r>
      <w:r w:rsidRPr="008A75C1">
        <w:rPr>
          <w:rFonts w:ascii="Times New Roman" w:eastAsia="Times New Roman" w:hAnsi="Times New Roman" w:cs="Times New Roman"/>
          <w:sz w:val="24"/>
          <w:szCs w:val="24"/>
          <w:lang w:val="sr-Cyrl-CS" w:eastAsia="en-GB"/>
        </w:rPr>
        <w:t>terminska t</w:t>
      </w:r>
      <w:r>
        <w:rPr>
          <w:rFonts w:ascii="Times New Roman" w:eastAsia="Times New Roman" w:hAnsi="Times New Roman" w:cs="Times New Roman"/>
          <w:sz w:val="24"/>
          <w:szCs w:val="24"/>
          <w:lang w:val="sr-Cyrl-CS" w:eastAsia="en-GB"/>
        </w:rPr>
        <w:t>ržišta, tržište za dan-unapred i unutardnevno tržište.</w:t>
      </w:r>
    </w:p>
    <w:p w14:paraId="5E094249"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Propisani su principi funkcionisanja tržišta električne energije, principi funkcionisanja organizovanog </w:t>
      </w:r>
      <w:r>
        <w:rPr>
          <w:rFonts w:ascii="Times New Roman" w:eastAsia="Times New Roman" w:hAnsi="Times New Roman" w:cs="Times New Roman"/>
          <w:bCs/>
          <w:sz w:val="24"/>
          <w:szCs w:val="24"/>
          <w:lang w:val="sr-Cyrl-CS" w:eastAsia="en-GB"/>
        </w:rPr>
        <w:t xml:space="preserve">tržišta za </w:t>
      </w:r>
      <w:r>
        <w:rPr>
          <w:rFonts w:ascii="Times New Roman" w:eastAsia="Times New Roman" w:hAnsi="Times New Roman" w:cs="Times New Roman"/>
          <w:sz w:val="24"/>
          <w:szCs w:val="24"/>
          <w:lang w:val="sr-Cyrl-CS" w:eastAsia="en-GB"/>
        </w:rPr>
        <w:t xml:space="preserve">dan-unapred i unutardnevnog tržišta električne energije, trgovina na organizovanom </w:t>
      </w:r>
      <w:r>
        <w:rPr>
          <w:rFonts w:ascii="Times New Roman" w:eastAsia="Times New Roman" w:hAnsi="Times New Roman" w:cs="Times New Roman"/>
          <w:bCs/>
          <w:sz w:val="24"/>
          <w:szCs w:val="24"/>
          <w:lang w:val="sr-Cyrl-CS" w:eastAsia="en-GB"/>
        </w:rPr>
        <w:t xml:space="preserve">tržištu za </w:t>
      </w:r>
      <w:r>
        <w:rPr>
          <w:rFonts w:ascii="Times New Roman" w:eastAsia="Times New Roman" w:hAnsi="Times New Roman" w:cs="Times New Roman"/>
          <w:sz w:val="24"/>
          <w:szCs w:val="24"/>
          <w:lang w:val="sr-Cyrl-CS" w:eastAsia="en-GB"/>
        </w:rPr>
        <w:t>dan-unapred i unutardnevnom tržištu</w:t>
      </w:r>
      <w:r w:rsidRPr="008A75C1">
        <w:rPr>
          <w:rFonts w:ascii="Times New Roman" w:eastAsia="Times New Roman" w:hAnsi="Times New Roman" w:cs="Times New Roman"/>
          <w:sz w:val="24"/>
          <w:szCs w:val="24"/>
          <w:lang w:val="sr-Cyrl-CS" w:eastAsia="en-GB"/>
        </w:rPr>
        <w:t>, terminskom tržištu kao i tehnička</w:t>
      </w:r>
      <w:r>
        <w:rPr>
          <w:rFonts w:ascii="Times New Roman" w:eastAsia="Times New Roman" w:hAnsi="Times New Roman" w:cs="Times New Roman"/>
          <w:sz w:val="24"/>
          <w:szCs w:val="24"/>
          <w:lang w:val="sr-Cyrl-CS" w:eastAsia="en-GB"/>
        </w:rPr>
        <w:t xml:space="preserve"> ograničenja za formiranje ponuda na organizovanom tržištu električne energije.</w:t>
      </w:r>
    </w:p>
    <w:p w14:paraId="2440E614"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Takođe je propisana obaveza operatora prenosnog sistema da proceni vrednost neisporučene električne energije u skladu sa metodologijom ENTSO-E i da je javno objavi, kao i obaveza operatora da svakih pet godina preispituje vrednost neisporučene  električne energije </w:t>
      </w:r>
      <w:r>
        <w:rPr>
          <w:rFonts w:ascii="Times New Roman" w:eastAsia="Times New Roman" w:hAnsi="Times New Roman" w:cs="Times New Roman"/>
          <w:bCs/>
          <w:sz w:val="24"/>
          <w:szCs w:val="24"/>
          <w:lang w:val="sr-Cyrl-CS" w:eastAsia="en-GB"/>
        </w:rPr>
        <w:t>ili</w:t>
      </w:r>
      <w:r>
        <w:rPr>
          <w:rFonts w:ascii="Times New Roman" w:eastAsia="Times New Roman" w:hAnsi="Times New Roman" w:cs="Times New Roman"/>
          <w:bCs/>
          <w:sz w:val="24"/>
          <w:szCs w:val="24"/>
          <w:lang w:eastAsia="en-GB"/>
        </w:rPr>
        <w:t xml:space="preserve"> ranije </w:t>
      </w:r>
      <w:r>
        <w:rPr>
          <w:rFonts w:ascii="Times New Roman" w:eastAsia="Times New Roman" w:hAnsi="Times New Roman" w:cs="Times New Roman"/>
          <w:bCs/>
          <w:sz w:val="24"/>
          <w:szCs w:val="24"/>
          <w:lang w:val="sr-Cyrl-CS" w:eastAsia="en-GB"/>
        </w:rPr>
        <w:t>a</w:t>
      </w:r>
      <w:r>
        <w:rPr>
          <w:rFonts w:ascii="Times New Roman" w:eastAsia="Times New Roman" w:hAnsi="Times New Roman" w:cs="Times New Roman"/>
          <w:bCs/>
          <w:sz w:val="24"/>
          <w:szCs w:val="24"/>
          <w:lang w:eastAsia="en-GB"/>
        </w:rPr>
        <w:t>ko su nastupile značajne promene od kojih zavisi njena procena</w:t>
      </w:r>
      <w:r>
        <w:rPr>
          <w:rFonts w:ascii="Times New Roman" w:eastAsia="Times New Roman" w:hAnsi="Times New Roman" w:cs="Times New Roman"/>
          <w:sz w:val="24"/>
          <w:szCs w:val="24"/>
          <w:lang w:val="sr-Cyrl-CS" w:eastAsia="en-GB"/>
        </w:rPr>
        <w:t>.</w:t>
      </w:r>
    </w:p>
    <w:p w14:paraId="68C754E5"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U delu balansne odgovornosti propisano je da je svaki učesnik na tržištu odgovoran za balansna odstupanja koja napravi elektroenergetskom sistemu, te da je balansno odgovorna strana finansijski odgovorna za balansna odstupanja i da je dužna da doprinese balansu elektroenergetskog sistema.</w:t>
      </w:r>
    </w:p>
    <w:p w14:paraId="4210C7E8" w14:textId="77777777" w:rsidR="00183672" w:rsidRPr="000A11A3"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Propisana su osnovna pravila balansnog tržišta električne energije kao i </w:t>
      </w:r>
      <w:r w:rsidRPr="000A11A3">
        <w:rPr>
          <w:rFonts w:ascii="Times New Roman" w:eastAsia="Times New Roman" w:hAnsi="Times New Roman" w:cs="Times New Roman"/>
          <w:sz w:val="24"/>
          <w:szCs w:val="24"/>
          <w:lang w:val="sr-Cyrl-CS" w:eastAsia="en-GB"/>
        </w:rPr>
        <w:t>nabavka balansnog kapaciteta.</w:t>
      </w:r>
    </w:p>
    <w:p w14:paraId="18D1ECA5" w14:textId="77777777" w:rsidR="00183672" w:rsidRPr="007B278B"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sidRPr="000A11A3">
        <w:rPr>
          <w:rFonts w:ascii="Times New Roman" w:eastAsia="Times New Roman" w:hAnsi="Times New Roman" w:cs="Times New Roman"/>
          <w:sz w:val="24"/>
          <w:szCs w:val="24"/>
          <w:lang w:val="sr-Cyrl-CS" w:eastAsia="en-GB"/>
        </w:rPr>
        <w:tab/>
        <w:t xml:space="preserve">Takođe su propisane odredbe o nominovanom operatoru tržišta (Nemo) koji </w:t>
      </w:r>
      <w:r w:rsidRPr="007B278B">
        <w:rPr>
          <w:rFonts w:ascii="Times New Roman" w:eastAsia="Times New Roman" w:hAnsi="Times New Roman" w:cs="Times New Roman"/>
          <w:sz w:val="24"/>
          <w:szCs w:val="24"/>
          <w:lang w:val="sr-Cyrl-CS" w:eastAsia="en-GB"/>
        </w:rPr>
        <w:t xml:space="preserve">je subjekt koji je određen za sprovođenje spajanja dan unapred i unutardnevnog organizovanog tržišta električne energije sa susednim organizovanim tržištima električne energije, a Agencija određuje određuje </w:t>
      </w:r>
      <w:r w:rsidRPr="007B278B">
        <w:rPr>
          <w:rFonts w:ascii="Times New Roman" w:eastAsia="Times New Roman" w:hAnsi="Times New Roman" w:cs="Times New Roman"/>
          <w:sz w:val="24"/>
          <w:szCs w:val="24"/>
          <w:lang w:val="sr-Cyrl-CS" w:eastAsia="en-GB"/>
        </w:rPr>
        <w:lastRenderedPageBreak/>
        <w:t xml:space="preserve">jednog ili više Nemo za zonu trgovanja u Republici Srbiji. Propisane su dužnosti Nemo, podnošenje zahteva za imenovanje </w:t>
      </w:r>
      <w:r>
        <w:rPr>
          <w:rFonts w:ascii="Times New Roman" w:eastAsia="Times New Roman" w:hAnsi="Times New Roman" w:cs="Times New Roman"/>
          <w:sz w:val="24"/>
          <w:szCs w:val="24"/>
          <w:lang w:val="sr-Cyrl-CS" w:eastAsia="en-GB"/>
        </w:rPr>
        <w:t>N</w:t>
      </w:r>
      <w:r w:rsidRPr="007B278B">
        <w:rPr>
          <w:rFonts w:ascii="Times New Roman" w:eastAsia="Times New Roman" w:hAnsi="Times New Roman" w:cs="Times New Roman"/>
          <w:sz w:val="24"/>
          <w:szCs w:val="24"/>
          <w:lang w:val="sr-Cyrl-CS" w:eastAsia="en-GB"/>
        </w:rPr>
        <w:t>emo</w:t>
      </w:r>
      <w:r>
        <w:rPr>
          <w:rFonts w:ascii="Times New Roman" w:eastAsia="Times New Roman" w:hAnsi="Times New Roman" w:cs="Times New Roman"/>
          <w:sz w:val="24"/>
          <w:szCs w:val="24"/>
          <w:lang w:val="sr-Cyrl-CS" w:eastAsia="en-GB"/>
        </w:rPr>
        <w:t xml:space="preserve">, </w:t>
      </w:r>
      <w:r w:rsidRPr="007B278B">
        <w:rPr>
          <w:rFonts w:ascii="Times New Roman" w:eastAsia="Times New Roman" w:hAnsi="Times New Roman" w:cs="Times New Roman"/>
          <w:sz w:val="24"/>
          <w:szCs w:val="24"/>
          <w:lang w:val="sr-Cyrl-CS" w:eastAsia="en-GB"/>
        </w:rPr>
        <w:t>uslovi koje Nemo treba da ispuni da bio imenovan i pravo na naknadu troškova.</w:t>
      </w:r>
    </w:p>
    <w:p w14:paraId="487035DB"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Pored toga propisane su panevropske odredbe</w:t>
      </w:r>
      <w:r>
        <w:rPr>
          <w:rFonts w:ascii="Times New Roman" w:eastAsia="Times New Roman" w:hAnsi="Times New Roman" w:cs="Times New Roman"/>
          <w:sz w:val="24"/>
          <w:szCs w:val="24"/>
          <w:lang w:val="sr-Latn-CS" w:eastAsia="en-GB"/>
        </w:rPr>
        <w:t xml:space="preserve"> </w:t>
      </w:r>
      <w:r>
        <w:rPr>
          <w:rFonts w:ascii="Times New Roman" w:eastAsia="Times New Roman" w:hAnsi="Times New Roman" w:cs="Times New Roman"/>
          <w:sz w:val="24"/>
          <w:szCs w:val="24"/>
          <w:lang w:val="sr-Cyrl-CS" w:eastAsia="en-GB"/>
        </w:rPr>
        <w:t>i uslovi ili metodologije koje odobrava A</w:t>
      </w:r>
      <w:r>
        <w:rPr>
          <w:rFonts w:ascii="Times New Roman" w:eastAsia="Times New Roman" w:hAnsi="Times New Roman" w:cs="Times New Roman"/>
          <w:sz w:val="24"/>
          <w:szCs w:val="24"/>
          <w:lang w:eastAsia="en-GB"/>
        </w:rPr>
        <w:t>CER</w:t>
      </w:r>
      <w:r>
        <w:rPr>
          <w:rFonts w:ascii="Times New Roman" w:eastAsia="Times New Roman" w:hAnsi="Times New Roman" w:cs="Times New Roman"/>
          <w:sz w:val="24"/>
          <w:szCs w:val="24"/>
          <w:lang w:val="sr-Cyrl-CS" w:eastAsia="en-GB"/>
        </w:rPr>
        <w:t xml:space="preserve">, i regionalne odredbe i uslove ili metodologije a u čijem razvoju i primeni učestvuje operator prenosnog sistema i Nemo. </w:t>
      </w:r>
    </w:p>
    <w:p w14:paraId="13CEEA14"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Posebno su propisane panevropske odredbe i uslovi ili metodologije (OUM) koje je dužan da primenjuje Nemo, a posebno panevropske OUM koje je dužan da primenjuje operator prenosnog sistema.</w:t>
      </w:r>
    </w:p>
    <w:p w14:paraId="03F6BABD"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Pored navedenog propisana je dužnost operatora prenosnog sistema </w:t>
      </w:r>
      <w:r>
        <w:rPr>
          <w:rFonts w:ascii="Times New Roman" w:eastAsia="Times New Roman" w:hAnsi="Times New Roman" w:cs="Times New Roman"/>
          <w:sz w:val="24"/>
          <w:szCs w:val="24"/>
          <w:lang w:eastAsia="en-GB"/>
        </w:rPr>
        <w:t xml:space="preserve">da učestvuje zajedno sa operatorima prenosnog sistema iz odgovarajućeg regiona u izradi regionalnih OUM za sprovođenje </w:t>
      </w:r>
      <w:r>
        <w:rPr>
          <w:rFonts w:ascii="Times New Roman" w:eastAsia="Times New Roman" w:hAnsi="Times New Roman" w:cs="Times New Roman"/>
          <w:sz w:val="24"/>
          <w:szCs w:val="24"/>
          <w:lang w:val="sr-Cyrl-CS" w:eastAsia="en-GB"/>
        </w:rPr>
        <w:t xml:space="preserve">pravila </w:t>
      </w:r>
      <w:r>
        <w:rPr>
          <w:rFonts w:ascii="Times New Roman" w:eastAsia="Times New Roman" w:hAnsi="Times New Roman" w:cs="Times New Roman"/>
          <w:sz w:val="24"/>
          <w:szCs w:val="24"/>
          <w:lang w:eastAsia="en-GB"/>
        </w:rPr>
        <w:t>za raspodelu prenosnog kapaciteta između zona trgovanja</w:t>
      </w:r>
      <w:r>
        <w:rPr>
          <w:rFonts w:ascii="Times New Roman" w:eastAsia="Times New Roman" w:hAnsi="Times New Roman" w:cs="Times New Roman"/>
          <w:sz w:val="24"/>
          <w:szCs w:val="24"/>
          <w:lang w:val="sr-Cyrl-CS" w:eastAsia="en-GB"/>
        </w:rPr>
        <w:t xml:space="preserve"> </w:t>
      </w:r>
      <w:r>
        <w:rPr>
          <w:rFonts w:ascii="Times New Roman" w:eastAsia="Times New Roman" w:hAnsi="Times New Roman" w:cs="Times New Roman"/>
          <w:sz w:val="24"/>
          <w:szCs w:val="24"/>
          <w:lang w:eastAsia="en-GB"/>
        </w:rPr>
        <w:t>na dugoročnim tržištima</w:t>
      </w:r>
      <w:r>
        <w:rPr>
          <w:rFonts w:ascii="Times New Roman" w:eastAsia="Times New Roman" w:hAnsi="Times New Roman" w:cs="Times New Roman"/>
          <w:sz w:val="24"/>
          <w:szCs w:val="24"/>
          <w:lang w:val="sr-Cyrl-CS" w:eastAsia="en-GB"/>
        </w:rPr>
        <w:t>, pravila</w:t>
      </w:r>
      <w:r>
        <w:rPr>
          <w:rFonts w:ascii="Times New Roman" w:eastAsia="Times New Roman" w:hAnsi="Times New Roman" w:cs="Times New Roman"/>
          <w:sz w:val="24"/>
          <w:szCs w:val="24"/>
          <w:lang w:eastAsia="en-GB"/>
        </w:rPr>
        <w:t xml:space="preserve"> za balansnu električne energiju</w:t>
      </w:r>
      <w:r>
        <w:rPr>
          <w:rFonts w:ascii="Times New Roman" w:eastAsia="Times New Roman" w:hAnsi="Times New Roman" w:cs="Times New Roman"/>
          <w:sz w:val="24"/>
          <w:szCs w:val="24"/>
          <w:lang w:val="sr-Cyrl-CS" w:eastAsia="en-GB"/>
        </w:rPr>
        <w:t xml:space="preserve">,  pravila </w:t>
      </w:r>
      <w:r>
        <w:rPr>
          <w:rFonts w:ascii="Times New Roman" w:eastAsia="Times New Roman" w:hAnsi="Times New Roman" w:cs="Times New Roman"/>
          <w:sz w:val="24"/>
          <w:szCs w:val="24"/>
          <w:lang w:eastAsia="en-GB"/>
        </w:rPr>
        <w:t>za raspodelu prenosnog kapaciteta između zona trgovanja</w:t>
      </w:r>
      <w:r>
        <w:rPr>
          <w:rFonts w:ascii="Times New Roman" w:eastAsia="Times New Roman" w:hAnsi="Times New Roman" w:cs="Times New Roman"/>
          <w:sz w:val="24"/>
          <w:szCs w:val="24"/>
          <w:lang w:val="sr-Cyrl-CS" w:eastAsia="en-GB"/>
        </w:rPr>
        <w:t xml:space="preserve"> i </w:t>
      </w:r>
      <w:r>
        <w:rPr>
          <w:rFonts w:ascii="Times New Roman" w:eastAsia="Times New Roman" w:hAnsi="Times New Roman" w:cs="Times New Roman"/>
          <w:sz w:val="24"/>
          <w:szCs w:val="24"/>
          <w:lang w:eastAsia="en-GB"/>
        </w:rPr>
        <w:t>upravljanje zagušenjima na tržištima za dan unapred i unutardnevnim tržištima</w:t>
      </w:r>
      <w:r>
        <w:rPr>
          <w:rFonts w:ascii="Times New Roman" w:eastAsia="Times New Roman" w:hAnsi="Times New Roman" w:cs="Times New Roman"/>
          <w:sz w:val="24"/>
          <w:szCs w:val="24"/>
          <w:lang w:val="sr-Cyrl-CS" w:eastAsia="en-GB"/>
        </w:rPr>
        <w:t xml:space="preserve"> i pravila </w:t>
      </w:r>
      <w:r>
        <w:rPr>
          <w:rFonts w:ascii="Times New Roman" w:eastAsia="Times New Roman" w:hAnsi="Times New Roman" w:cs="Times New Roman"/>
          <w:sz w:val="24"/>
          <w:szCs w:val="24"/>
          <w:lang w:eastAsia="en-GB"/>
        </w:rPr>
        <w:t xml:space="preserve">za rad međusobno </w:t>
      </w:r>
      <w:r>
        <w:rPr>
          <w:rFonts w:ascii="Times New Roman" w:eastAsia="Times New Roman" w:hAnsi="Times New Roman" w:cs="Times New Roman"/>
          <w:sz w:val="24"/>
          <w:szCs w:val="24"/>
          <w:lang w:val="sr-Cyrl-CS" w:eastAsia="en-GB"/>
        </w:rPr>
        <w:t xml:space="preserve">povezanih prenosnih elektroenergetskih </w:t>
      </w:r>
      <w:r>
        <w:rPr>
          <w:rFonts w:ascii="Times New Roman" w:eastAsia="Times New Roman" w:hAnsi="Times New Roman" w:cs="Times New Roman"/>
          <w:sz w:val="24"/>
          <w:szCs w:val="24"/>
          <w:lang w:eastAsia="en-GB"/>
        </w:rPr>
        <w:t>sistema električne energije</w:t>
      </w:r>
      <w:r>
        <w:rPr>
          <w:rFonts w:ascii="Times New Roman" w:eastAsia="Times New Roman" w:hAnsi="Times New Roman" w:cs="Times New Roman"/>
          <w:sz w:val="24"/>
          <w:szCs w:val="24"/>
          <w:lang w:val="sr-Cyrl-CS" w:eastAsia="en-GB"/>
        </w:rPr>
        <w:t>, kao i obaveza da sve navedeno dostavi na saglasnost Agenciji i drugim nadležnim telima u skladu sa preuzetim međunarodnim obavezama.</w:t>
      </w:r>
    </w:p>
    <w:p w14:paraId="2B66A45A" w14:textId="77777777" w:rsidR="00183672" w:rsidRDefault="00183672" w:rsidP="00875247">
      <w:pPr>
        <w:spacing w:before="120" w:after="12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val="sr-Cyrl-CS" w:eastAsia="en-GB"/>
        </w:rPr>
        <w:tab/>
        <w:t xml:space="preserve">Takođe je propisana obaveza </w:t>
      </w:r>
      <w:r>
        <w:rPr>
          <w:rFonts w:ascii="Times New Roman" w:eastAsia="Times New Roman" w:hAnsi="Times New Roman" w:cs="Times New Roman"/>
          <w:sz w:val="24"/>
          <w:szCs w:val="24"/>
          <w:lang w:eastAsia="en-GB"/>
        </w:rPr>
        <w:t>oper</w:t>
      </w:r>
      <w:r>
        <w:rPr>
          <w:rFonts w:ascii="Times New Roman" w:eastAsia="Times New Roman" w:hAnsi="Times New Roman" w:cs="Times New Roman"/>
          <w:sz w:val="24"/>
          <w:szCs w:val="24"/>
          <w:lang w:val="sr-Cyrl-CS" w:eastAsia="en-GB"/>
        </w:rPr>
        <w:t>a</w:t>
      </w:r>
      <w:r>
        <w:rPr>
          <w:rFonts w:ascii="Times New Roman" w:eastAsia="Times New Roman" w:hAnsi="Times New Roman" w:cs="Times New Roman"/>
          <w:sz w:val="24"/>
          <w:szCs w:val="24"/>
          <w:lang w:eastAsia="en-GB"/>
        </w:rPr>
        <w:t>tor</w:t>
      </w:r>
      <w:r>
        <w:rPr>
          <w:rFonts w:ascii="Times New Roman" w:eastAsia="Times New Roman" w:hAnsi="Times New Roman" w:cs="Times New Roman"/>
          <w:sz w:val="24"/>
          <w:szCs w:val="24"/>
          <w:lang w:val="sr-Cyrl-CS" w:eastAsia="en-GB"/>
        </w:rPr>
        <w:t>a</w:t>
      </w:r>
      <w:r>
        <w:rPr>
          <w:rFonts w:ascii="Times New Roman" w:eastAsia="Times New Roman" w:hAnsi="Times New Roman" w:cs="Times New Roman"/>
          <w:sz w:val="24"/>
          <w:szCs w:val="24"/>
          <w:lang w:eastAsia="en-GB"/>
        </w:rPr>
        <w:t xml:space="preserve"> prenosnog sistema, </w:t>
      </w:r>
      <w:r>
        <w:rPr>
          <w:rFonts w:ascii="Times New Roman" w:eastAsia="Times New Roman" w:hAnsi="Times New Roman" w:cs="Times New Roman"/>
          <w:sz w:val="24"/>
          <w:szCs w:val="24"/>
          <w:lang w:val="sr-Cyrl-CS" w:eastAsia="en-GB"/>
        </w:rPr>
        <w:t>N</w:t>
      </w:r>
      <w:r>
        <w:rPr>
          <w:rFonts w:ascii="Times New Roman" w:eastAsia="Times New Roman" w:hAnsi="Times New Roman" w:cs="Times New Roman"/>
          <w:sz w:val="24"/>
          <w:szCs w:val="24"/>
          <w:lang w:eastAsia="en-GB"/>
        </w:rPr>
        <w:t xml:space="preserve">emo i </w:t>
      </w:r>
      <w:r>
        <w:rPr>
          <w:rFonts w:ascii="Times New Roman" w:eastAsia="Times New Roman" w:hAnsi="Times New Roman" w:cs="Times New Roman"/>
          <w:sz w:val="24"/>
          <w:szCs w:val="24"/>
          <w:lang w:val="sr-Cyrl-CS" w:eastAsia="en-GB"/>
        </w:rPr>
        <w:t>A</w:t>
      </w:r>
      <w:r>
        <w:rPr>
          <w:rFonts w:ascii="Times New Roman" w:eastAsia="Times New Roman" w:hAnsi="Times New Roman" w:cs="Times New Roman"/>
          <w:sz w:val="24"/>
          <w:szCs w:val="24"/>
          <w:lang w:eastAsia="en-GB"/>
        </w:rPr>
        <w:t>gencij</w:t>
      </w:r>
      <w:r>
        <w:rPr>
          <w:rFonts w:ascii="Times New Roman" w:eastAsia="Times New Roman" w:hAnsi="Times New Roman" w:cs="Times New Roman"/>
          <w:sz w:val="24"/>
          <w:szCs w:val="24"/>
          <w:lang w:val="sr-Cyrl-CS" w:eastAsia="en-GB"/>
        </w:rPr>
        <w:t>e da primenjuju dokumenta (OUM-odredbe,uslovi i metodologije) koja su obavezujuća na osnovu odluke Ministarskog saveta Energetske zajednice, a od značaja su za sprovođenje pravila iz člana 93a ovog zakona.</w:t>
      </w:r>
    </w:p>
    <w:p w14:paraId="1BBBD34F"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Propisano je da su Agencija, operator sistema i Nema dužni da uzmu u obzir mišljenje, preporuke i odluke ACER pod uslovom da se doneta akta odnose na njih, a u vezi sa rešavanjem pitanja u situacijama koje utiču i na regulatorna tela, operatore sistema i Nemo iz najmanje jedne članice Evropske unije sa kojima se graniči Republika Srbija kao i  da je nadležnost ACER za rešavanja takvih pitanja utvrđena od strane </w:t>
      </w:r>
      <w:r>
        <w:rPr>
          <w:rFonts w:ascii="Times New Roman" w:eastAsia="Times New Roman" w:hAnsi="Times New Roman" w:cs="Times New Roman"/>
          <w:sz w:val="24"/>
          <w:szCs w:val="24"/>
          <w:lang w:val="sr-Cyrl-RS" w:eastAsia="en-GB"/>
        </w:rPr>
        <w:t>Ministarskog saveta energetske zajednice, u skladu sa ugovorom o osnivanju energetske zajednice</w:t>
      </w:r>
      <w:r>
        <w:rPr>
          <w:rFonts w:ascii="Times New Roman" w:eastAsia="Times New Roman" w:hAnsi="Times New Roman" w:cs="Times New Roman"/>
          <w:sz w:val="24"/>
          <w:szCs w:val="24"/>
          <w:lang w:val="sr-Cyrl-CS" w:eastAsia="en-GB"/>
        </w:rPr>
        <w:t>.</w:t>
      </w:r>
    </w:p>
    <w:p w14:paraId="0FA64389"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Dalje je propisano da krajnji kupac koji ima ugrađeno napredno brojilo na mernom mestu može zaključiti ugovor sa promenljivom cenom električne energije sa snabdevačem koji snabdeva više od 200.000 krajnjih kupaca. </w:t>
      </w:r>
    </w:p>
    <w:p w14:paraId="78799D55" w14:textId="77777777" w:rsidR="00183672" w:rsidRDefault="00183672" w:rsidP="00875247">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Propisano je da krajnji kupac koji ispunjava tehničke i druge uslove u skladu sa pravilima kojima se uređuje rad sistema i pravilima kojima se uređuje rad tržišta električne energije, može zaključiti ugovor o agregiranju sa agregatorom nezavisno od postojećeg ugovora o snabdevanju električnom energijom.</w:t>
      </w:r>
    </w:p>
    <w:p w14:paraId="6C95B96A" w14:textId="77777777" w:rsidR="00183672" w:rsidRDefault="00183672" w:rsidP="00875247">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Takođe, propisano je da je garantovani snabdevač dužan da svake godine do 30. aprila utvrdi listu krajnjih kupaca koji ispunjavaju uslove za malog kupca, kao i dužnost garantovanog snabdevača da raskine ugovor sa malim kupcem koji je prestao da ispunjava uslove za malog kupca do 1. juna tekuće godine.</w:t>
      </w:r>
    </w:p>
    <w:p w14:paraId="46F71B4E"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Proširene su dužnosti snabdevača obavezom da krajnjim kupcima ponudi poštene i transparentne opšte uslove, jasne i nedvosmislene, koji omogućuju ostvarivanje zaštite prava kupaca, kao i zaštitu kupaca od nepoštenih ili obmanjujućih metoda prodaje; da krajnje kupce obavesti o svakoj nameri izmene ugovornih uslova i o njihovom pravu na raskid ugovora; da obavesti krajnjeg kupca, na transparentan i razumljiv način, o svakoj promeni cene kao i o </w:t>
      </w:r>
      <w:r>
        <w:rPr>
          <w:rFonts w:ascii="Times New Roman" w:eastAsia="Times New Roman" w:hAnsi="Times New Roman" w:cs="Times New Roman"/>
          <w:sz w:val="24"/>
          <w:szCs w:val="24"/>
          <w:lang w:val="sr-Cyrl-CS" w:eastAsia="en-GB"/>
        </w:rPr>
        <w:lastRenderedPageBreak/>
        <w:t>razlozima i obimu promene, najkasnije u roku od 14 dana, ili u roku od 30 dana za kupca iz kategorije domaćinstvo, s tim da kupac ima pravo na raskid ugovora o snabdevanju ako ne prihvati promenu cene i izmenjene uslove; da kupce iz kategorije domaćinstva, pre obustave, obaveste o alternativnim merama koje mogu upućivati na podršku za izbegavanje obustave, sisteme plaćanja unapred, energetske konsultantske usluge, alternativne planove plaćanja, savete o  upravljanju dugom ili izuzeća od isključenja i da ne predstavljaju dodatni trošak za kupce koji se suočavaju sa obustavom isporuke.</w:t>
      </w:r>
    </w:p>
    <w:p w14:paraId="10DF6CA9"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Takođe, u delu promene snabdevača, koja promena je besplatna, propisano je da izuzetno snabdevač ili agregator može naplatiti krajnjem kupcu naknadu za raskid ugovora kada krajnji kupac jednostrano raskine ugovor o snabdevanju električnom energijom ili ugovor o agregiranju na određeno vreme i s fiksnim cenama pre njihovog dospeća, pod uslovom da su takve naknade deo ugovora koji je krajnji kupac dobrovoljno zaključio i da je krajnji kupac upoznat sa tim naknadama pre zaključenja ugovora.</w:t>
      </w:r>
    </w:p>
    <w:p w14:paraId="66584365"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Predviđeno je da kupci iz kategorije domaćinstvo i mali kupci, imaju pravo na besplatan pristup aplikaciji za poređenje ponuda snabdevača, uključujući ponude za ugovore sa promenljivom cenom električne energije, da aplikaciju izrađuje Agencija i da je obavezna da je postavi na svojoj internet stranici u roku od godinu dana od dana stupanja na snagu zakona.</w:t>
      </w:r>
    </w:p>
    <w:p w14:paraId="631E55C7" w14:textId="77777777" w:rsidR="00183672" w:rsidRDefault="00183672" w:rsidP="00875247">
      <w:pPr>
        <w:spacing w:before="120" w:after="120" w:line="240" w:lineRule="auto"/>
        <w:ind w:firstLine="706"/>
        <w:jc w:val="both"/>
        <w:rPr>
          <w:rFonts w:ascii="Times New Roman" w:hAnsi="Times New Roman" w:cs="Times New Roman"/>
          <w:sz w:val="24"/>
          <w:szCs w:val="24"/>
        </w:rPr>
      </w:pPr>
      <w:r>
        <w:rPr>
          <w:rFonts w:ascii="Times New Roman" w:hAnsi="Times New Roman" w:cs="Times New Roman"/>
          <w:sz w:val="24"/>
          <w:szCs w:val="24"/>
          <w:lang w:val="sr-Cyrl-CS"/>
        </w:rPr>
        <w:t xml:space="preserve">Dalje je propisano da se </w:t>
      </w:r>
      <w:r>
        <w:rPr>
          <w:rFonts w:ascii="Times New Roman" w:hAnsi="Times New Roman" w:cs="Times New Roman"/>
          <w:sz w:val="24"/>
          <w:szCs w:val="24"/>
        </w:rPr>
        <w:t xml:space="preserve">obračun </w:t>
      </w:r>
      <w:r>
        <w:rPr>
          <w:rFonts w:ascii="Times New Roman" w:hAnsi="Times New Roman" w:cs="Times New Roman"/>
          <w:sz w:val="24"/>
          <w:szCs w:val="24"/>
          <w:lang w:val="sr-Cyrl-CS"/>
        </w:rPr>
        <w:t xml:space="preserve">električne energije </w:t>
      </w:r>
      <w:r>
        <w:rPr>
          <w:rFonts w:ascii="Times New Roman" w:hAnsi="Times New Roman" w:cs="Times New Roman"/>
          <w:sz w:val="24"/>
          <w:szCs w:val="24"/>
        </w:rPr>
        <w:t>izdaje na osnovu stvarne potrošnje najmanje jednom godišnje</w:t>
      </w:r>
      <w:r>
        <w:rPr>
          <w:rFonts w:ascii="Times New Roman" w:hAnsi="Times New Roman" w:cs="Times New Roman"/>
          <w:sz w:val="24"/>
          <w:szCs w:val="24"/>
          <w:lang w:val="sr-Cyrl-CS"/>
        </w:rPr>
        <w:t xml:space="preserve">. U slučaju da </w:t>
      </w:r>
      <w:r>
        <w:rPr>
          <w:rFonts w:ascii="Times New Roman" w:hAnsi="Times New Roman" w:cs="Times New Roman"/>
          <w:sz w:val="24"/>
          <w:szCs w:val="24"/>
        </w:rPr>
        <w:t>krajnji kupac nema ugrađeno brojilo koje omoguć</w:t>
      </w:r>
      <w:r>
        <w:rPr>
          <w:rFonts w:ascii="Times New Roman" w:hAnsi="Times New Roman" w:cs="Times New Roman"/>
          <w:sz w:val="24"/>
          <w:szCs w:val="24"/>
          <w:lang w:val="sr-Cyrl-CS"/>
        </w:rPr>
        <w:t>ava</w:t>
      </w:r>
      <w:r>
        <w:rPr>
          <w:rFonts w:ascii="Times New Roman" w:hAnsi="Times New Roman" w:cs="Times New Roman"/>
          <w:sz w:val="24"/>
          <w:szCs w:val="24"/>
        </w:rPr>
        <w:t xml:space="preserve"> očitavanje na daljinu</w:t>
      </w:r>
      <w:r>
        <w:rPr>
          <w:rFonts w:ascii="Times New Roman" w:hAnsi="Times New Roman" w:cs="Times New Roman"/>
          <w:sz w:val="24"/>
          <w:szCs w:val="24"/>
          <w:lang w:val="sr-Cyrl-CS"/>
        </w:rPr>
        <w:t xml:space="preserve"> </w:t>
      </w:r>
      <w:r>
        <w:rPr>
          <w:rFonts w:ascii="Times New Roman" w:hAnsi="Times New Roman" w:cs="Times New Roman"/>
          <w:sz w:val="24"/>
          <w:szCs w:val="24"/>
        </w:rPr>
        <w:t>ili ako kod krajnjeg kupca nije omogućeno očitavanje na daljinu</w:t>
      </w:r>
      <w:r>
        <w:rPr>
          <w:rFonts w:ascii="Times New Roman" w:hAnsi="Times New Roman" w:cs="Times New Roman"/>
          <w:sz w:val="24"/>
          <w:szCs w:val="24"/>
          <w:lang w:val="sr-Cyrl-CS"/>
        </w:rPr>
        <w:t xml:space="preserve"> propisano je da se </w:t>
      </w:r>
      <w:r>
        <w:rPr>
          <w:rFonts w:ascii="Times New Roman" w:hAnsi="Times New Roman" w:cs="Times New Roman"/>
          <w:sz w:val="24"/>
          <w:szCs w:val="24"/>
        </w:rPr>
        <w:t>informacij</w:t>
      </w:r>
      <w:r>
        <w:rPr>
          <w:rFonts w:ascii="Times New Roman" w:hAnsi="Times New Roman" w:cs="Times New Roman"/>
          <w:sz w:val="24"/>
          <w:szCs w:val="24"/>
          <w:lang w:val="sr-Cyrl-CS"/>
        </w:rPr>
        <w:t>e</w:t>
      </w:r>
      <w:r>
        <w:rPr>
          <w:rFonts w:ascii="Times New Roman" w:hAnsi="Times New Roman" w:cs="Times New Roman"/>
          <w:sz w:val="24"/>
          <w:szCs w:val="24"/>
        </w:rPr>
        <w:t xml:space="preserve"> o obračunu stavljaju na raspolaganje krajnjem kupcu najmanje svakih šest meseci, ili svaka tri meseca na </w:t>
      </w:r>
      <w:r>
        <w:rPr>
          <w:rFonts w:ascii="Times New Roman" w:hAnsi="Times New Roman" w:cs="Times New Roman"/>
          <w:sz w:val="24"/>
          <w:szCs w:val="24"/>
          <w:lang w:val="sr-Cyrl-CS"/>
        </w:rPr>
        <w:t xml:space="preserve">njegov </w:t>
      </w:r>
      <w:r>
        <w:rPr>
          <w:rFonts w:ascii="Times New Roman" w:hAnsi="Times New Roman" w:cs="Times New Roman"/>
          <w:sz w:val="24"/>
          <w:szCs w:val="24"/>
        </w:rPr>
        <w:t>zahtev</w:t>
      </w:r>
      <w:r>
        <w:rPr>
          <w:rFonts w:ascii="Times New Roman" w:hAnsi="Times New Roman" w:cs="Times New Roman"/>
          <w:sz w:val="24"/>
          <w:szCs w:val="24"/>
          <w:lang w:val="sr-Cyrl-CS"/>
        </w:rPr>
        <w:t xml:space="preserve">, a </w:t>
      </w:r>
      <w:r>
        <w:rPr>
          <w:rFonts w:ascii="Times New Roman" w:hAnsi="Times New Roman" w:cs="Times New Roman"/>
          <w:sz w:val="24"/>
          <w:szCs w:val="24"/>
        </w:rPr>
        <w:t xml:space="preserve">mogu da se ispune uz pomoć sistema redovnog samoočitavanja od strane krajnjeg kupca, pri čemu krajnji kupac obaveštava operatora o očitanom stanju brojila. </w:t>
      </w:r>
      <w:r>
        <w:rPr>
          <w:rFonts w:ascii="Times New Roman" w:hAnsi="Times New Roman" w:cs="Times New Roman"/>
          <w:sz w:val="24"/>
          <w:szCs w:val="24"/>
          <w:lang w:val="sr-Cyrl-CS"/>
        </w:rPr>
        <w:t xml:space="preserve">U slučaju da </w:t>
      </w:r>
      <w:r>
        <w:rPr>
          <w:rFonts w:ascii="Times New Roman" w:hAnsi="Times New Roman" w:cs="Times New Roman"/>
          <w:sz w:val="24"/>
          <w:szCs w:val="24"/>
        </w:rPr>
        <w:t>krajnji kupac ima brojilo koje operatoru omogućava očitavanje na daljinu, tačne informacije o obračunu zasnovane na stvarnoj potrošnji pružaju se barem jednom mesečno, pri čemu te informacije takođe mogu biti dostupne putem interneta i ažuriraju se onoliko često koliko to omoguć</w:t>
      </w:r>
      <w:r>
        <w:rPr>
          <w:rFonts w:ascii="Times New Roman" w:hAnsi="Times New Roman" w:cs="Times New Roman"/>
          <w:sz w:val="24"/>
          <w:szCs w:val="24"/>
          <w:lang w:val="sr-Cyrl-CS"/>
        </w:rPr>
        <w:t>avaju</w:t>
      </w:r>
      <w:r>
        <w:rPr>
          <w:rFonts w:ascii="Times New Roman" w:hAnsi="Times New Roman" w:cs="Times New Roman"/>
          <w:sz w:val="24"/>
          <w:szCs w:val="24"/>
        </w:rPr>
        <w:t xml:space="preserve"> korišćeni uređaji i sistemi za merenje.</w:t>
      </w:r>
    </w:p>
    <w:p w14:paraId="1DCD9633" w14:textId="77777777" w:rsidR="00183672" w:rsidRDefault="00183672" w:rsidP="00875247">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Zakonom se takođe predviđa i vansudsko rešavanje sporova između krajnjih kupaca i energetskih subjekata. S tim u energetski subjekti su dužni da učestvuju u vansudskom rešavanju sporova kupaca iz kategorije domaćinstvo, pred telom za vansudsko rešavanje potrošačkih sporova upisanim u Listu tela za vansudsko rešavanje potrošačkih sporova u skladu sa zakonom kojim se uređuje zaštita potrošača.</w:t>
      </w:r>
    </w:p>
    <w:p w14:paraId="7307F35F" w14:textId="77777777" w:rsidR="00183672" w:rsidRDefault="00183672" w:rsidP="00875247">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U delu vlasništva na objektima za skladištenje električne energije propisano je da operator prenosnog sistema ili operator distributivnog sistema ne može  da poseduje, razvija i upravlja objektima za skladištenje električne energije, osim ako su objekti za skladištenje stavni delovi mreže i ako je Agencija dala saglasnost.</w:t>
      </w:r>
    </w:p>
    <w:p w14:paraId="13108358" w14:textId="77777777" w:rsidR="00183672" w:rsidRDefault="00183672" w:rsidP="00875247">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 xml:space="preserve">U delu upravljanja potrošnjom putem agregiranja propisano je da krajnji kupac koji ima mogućnost pružanja usluge upravljanja potrošnjom može kao učesnik tržišta električne energije ili putem agregiranja ravnopravno da učestvuje na svim tržištima električne energije. Takođe je propisano da je krajnji kupac koji samostalno ili preko nezavisnog agregatora učestvuje u upravljanju potrošnjom dužan da da izvrši finansijsko poravnanje sa svojim snabdevačem ili balansno odgovornim stranama koji su direktno pogođeni aktiviranjem upravljanja potrošnjom, u skladu sa Pravilima o radu tržišta. Nadoknada ne može biti prepreka za ulazak na tržište agregatora niti remetiti fleksibilnost i ograničena je na pokrivanje troškova koje su pretrpeli snabdevači </w:t>
      </w:r>
      <w:r>
        <w:rPr>
          <w:rFonts w:ascii="Times New Roman" w:eastAsia="Times New Roman" w:hAnsi="Times New Roman" w:cs="Times New Roman"/>
          <w:sz w:val="24"/>
          <w:szCs w:val="24"/>
          <w:lang w:val="sr-Cyrl-CS" w:eastAsia="en-GB"/>
        </w:rPr>
        <w:lastRenderedPageBreak/>
        <w:t>krajnjih kupaca ili balansno odgovorne strane snabdevača tokom aktiviranja upravljanja potrošnjom.</w:t>
      </w:r>
    </w:p>
    <w:p w14:paraId="7B8B75F2" w14:textId="77777777" w:rsidR="00183672" w:rsidRPr="002F0C76" w:rsidRDefault="00183672" w:rsidP="00875247">
      <w:pPr>
        <w:pStyle w:val="1tekst"/>
        <w:rPr>
          <w:sz w:val="24"/>
          <w:szCs w:val="24"/>
          <w:lang w:val="sr-Cyrl-RS" w:eastAsia="en-GB"/>
        </w:rPr>
      </w:pPr>
      <w:r>
        <w:rPr>
          <w:rFonts w:ascii="Times New Roman" w:eastAsia="Times New Roman" w:hAnsi="Times New Roman" w:cs="Times New Roman"/>
          <w:sz w:val="24"/>
          <w:szCs w:val="24"/>
          <w:lang w:val="sr-Cyrl-CS" w:eastAsia="en-GB"/>
        </w:rPr>
        <w:t xml:space="preserve">U delu  koji se odnosi na aktivnog kupca data je mogućnost svim krajnjim kupcima da deluju kao aktivni kupci i da ne budu izloženi nesrazmernim ili diskriminatornim tehničkim zahtevima, administrativnim zahtevima, procedurama i naknadama, kao i naknadama za pristup sistemu koje ne odražavaju stvarne troškove. Aktivni kupac ima pravo da: učestvuju na tržištu električne energije direktno ili putem agregiranja; prodaje sopstvenu proizvedenu električnu energiju uključujući i putem ugovora o otkupu električne energije; učestvuje u pružanju usluga fleksibilnosti i šemama energetske efikasnosti, </w:t>
      </w:r>
      <w:r w:rsidRPr="009A35C7">
        <w:rPr>
          <w:rFonts w:ascii="Times New Roman" w:hAnsi="Times New Roman" w:cs="Times New Roman"/>
          <w:sz w:val="24"/>
          <w:szCs w:val="24"/>
          <w:lang w:val="sr-Cyrl-RS" w:eastAsia="en-GB"/>
        </w:rPr>
        <w:t>poveri trećoj strani izgradnju, bez obzira da li je treća strana vlasnik ili ne upravljanje objektima, uključujući postavljanje, upravljanje i održavanje kao i upravljanje podacima, s tim da se treća strana ne može smatrati aktivnim kupcem</w:t>
      </w:r>
      <w:r w:rsidRPr="002F0C76">
        <w:rPr>
          <w:sz w:val="24"/>
          <w:szCs w:val="24"/>
          <w:lang w:val="sr-Cyrl-RS" w:eastAsia="en-GB"/>
        </w:rPr>
        <w:t>.</w:t>
      </w:r>
    </w:p>
    <w:p w14:paraId="3038C0D9"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Propisano je da operator sistema vodi evidenciju aktivnih kupaca i slučaj kada se aktivni kupac briše iz evidencije.</w:t>
      </w:r>
    </w:p>
    <w:p w14:paraId="0C4B0918"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Kad je u pitanju Energetska zajednica građana propisano je da je učešće u energetskoj zajednici građana otvoreno i dobrovoljno, da član energetske zajednice građana može biti fizičko lice, jedinica lokalne samouprave, mikropreduzeća ili mala preduzeća čije je mesto stanovanja, poslovno sedište ili lokacija poslovnog prostora na području jedinice lokalne samouprave u kojoj je sedište energetske zajednice građana, da član energetske zajednice građana može napustiti energetsku zajednicu, da član energetske zajednice građana ima prava i obaveze kao krajnji kupci električne energije u skladu sa zakonom. Članovima energetske zajednice građana dato je pravo da dele između sebe električnu energiju proizvedenu unutar energetske zajednice građana, a operatoru distributivnog sistema da ima pravo na naknadu u vezi raspodele električne energije između članova energetske zajednice građana, kao vrstu nestandardne usluge. Takođe, su propisane obaveze energetske zajednice građana, operatora distributivnog sistema i snabdevača.</w:t>
      </w:r>
    </w:p>
    <w:p w14:paraId="35A8A367"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Takođe je izvršena dopuna sadržaja propisa kojim se uređuju uslovi isporuke i snabdevanja električnom energijom kojim će se pored ostalog bliže urediti: studija priključenja na distributivni sistem; bankarska garancija za izgradnju objekta koji se priključuju na prenosni sistem; sadržina ugovora o izgradnji nedostajuće infrastrukture; sadržina ugovora o priključenju; sadržina ugovora o priključenju sa zajedničkim priključkom; sadržina akta o priključenju; uslovi za zaključenje i sadržina ugovora o agregiranju; uslovi za zaključenje i sadržina ugovora sa promenljivom cenom električne energije; uslovi za osnivanje energetske zajednice građana i raspodelu energije između članova; uslovi za zaključenje i sadržina ugovora o osnivanju energetske zajednice građana. </w:t>
      </w:r>
    </w:p>
    <w:p w14:paraId="21917D69"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Predlogom zakona, u poglavlju: XIa uređuje se sertifikacija instalatera postrojenja koja  koriste obnovljive izvore energije. </w:t>
      </w:r>
    </w:p>
    <w:p w14:paraId="6584FA90" w14:textId="77777777" w:rsidR="00183672" w:rsidRDefault="00183672" w:rsidP="00875247">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S tim u vezi, u skladu sa transponovanjem Direktive o promociji korišćenja obnovljivih izvora energije (RED II Directive 2018/2001 anek IV),  a kroz izbor najboljih rešenja u zakonodavstvu i praksama Republike Hrvatske,  Republike Slovenije i Republike Italije, predlaže se uvođenje sertifikacije instalatera postrojenja koja koriste obnovljive izvore energije, čime se u potpunosti transponuje predmetna direktiva u ovoj oblasti, a domaće zakonodavstvo usaglašava propisima EU.  </w:t>
      </w:r>
    </w:p>
    <w:p w14:paraId="398D42DA" w14:textId="77777777" w:rsidR="00183672" w:rsidRDefault="00183672" w:rsidP="00875247">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 xml:space="preserve">Uvođenje sertifikacije instalatera postrojenja koja  koriste obnovljive izvore energije, doneće  brojne koristi građanima Republike Srbije, uključujući povećanu bezbednost i sigurnost; </w:t>
      </w:r>
      <w:r>
        <w:rPr>
          <w:rFonts w:ascii="Times New Roman" w:eastAsia="Times New Roman" w:hAnsi="Times New Roman" w:cs="Times New Roman"/>
          <w:sz w:val="24"/>
          <w:szCs w:val="24"/>
          <w:lang w:val="sr-Cyrl-CS" w:eastAsia="en-GB"/>
        </w:rPr>
        <w:lastRenderedPageBreak/>
        <w:t>kvalitet instalacija koja će obezbediti optimalnu efikasnost i dugotrajnost sistema, bolju zaštitu i poverenje potrošača od neprofesionalno izvedenih  instalacija koje mogu izazavati gubitke i probleme sa sistemom; uspostaviće se standardi i smernice za instalisanje, što pomaže da se dostigne konsistentnost i doslednost instalacija širom industrije, a time postići i uređenost tržišta, što sve zajedno može doprineti bržem usvajanju obnovljivih izvora energije kao deo energetskog miksa i promovisanju održivih energetskih tehnologija.</w:t>
      </w:r>
    </w:p>
    <w:p w14:paraId="7B4A652E" w14:textId="77777777" w:rsidR="00183672" w:rsidRDefault="00183672" w:rsidP="00875247">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 xml:space="preserve">Takođe, unete se odredbe o nuklearnoj energiji, definišu se faze Programa razvoja mirnodopske primene nuklearne energije, definiše se da će Ministarstvo obavljati stručne i izvršne poslove koji  se odnose na faze ispitivanja </w:t>
      </w:r>
      <w:r>
        <w:rPr>
          <w:rFonts w:ascii="Times New Roman" w:hAnsi="Times New Roman" w:cs="Times New Roman"/>
          <w:sz w:val="24"/>
          <w:szCs w:val="24"/>
          <w:lang w:val="sr-Cyrl-CS"/>
        </w:rPr>
        <w:t>opravdanosti pristupa razvoju nuklearne energije, kao i razvoja Programa nuklearne energije,</w:t>
      </w:r>
      <w:r>
        <w:rPr>
          <w:lang w:val="sr-Cyrl-CS"/>
        </w:rPr>
        <w:t xml:space="preserve"> </w:t>
      </w:r>
      <w:r>
        <w:rPr>
          <w:rFonts w:ascii="Times New Roman" w:eastAsia="Times New Roman" w:hAnsi="Times New Roman" w:cs="Times New Roman"/>
          <w:sz w:val="24"/>
          <w:szCs w:val="24"/>
          <w:lang w:val="sr-Cyrl-CS" w:eastAsia="en-GB"/>
        </w:rPr>
        <w:t xml:space="preserve"> njegova nadležnost kao i izvori sredstva potrebnih za realizaciju aktivnosti obuhvaćenih fazama ispitivanja opravdanosti pristupa razvoju nuklearne energije. Pored toga propisano je da danom stupanja na snagu ovog zakona prestaje da važi Zakon o zabrani nuklearnih elektrana u Saveznoj Republici Jugoslaviji. </w:t>
      </w:r>
    </w:p>
    <w:p w14:paraId="70189A8E" w14:textId="77777777" w:rsidR="00183672" w:rsidRDefault="00183672" w:rsidP="00875247">
      <w:pPr>
        <w:spacing w:before="120" w:after="120" w:line="240" w:lineRule="auto"/>
        <w:jc w:val="both"/>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Ciljevi koji se zakonom postižu </w:t>
      </w:r>
    </w:p>
    <w:p w14:paraId="7AEE3BBC"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Radi se o dokumentu javne politike koji se donosi u procesu ispunjenju obaveza Republike Srbije prema Ugovoru i u vezi sa procesom pregovora o pristupanju EU u okviru pregovaračke pozicije 15.</w:t>
      </w:r>
    </w:p>
    <w:p w14:paraId="207688C5"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Osnovni cilj Zakona je da se njegovim donošenjem preuzmu odredbe evropskih propisa za koje postoji obaveza prenošenja, čime će se stvoriti uslovi za sigurno, kvalitetno i pouzdano snabdevanje električnom energijom, uravnoteženi razvoj sektora energetike u cilju obezbeđivanja potrebnih količina energije za zadovoljavanje potreba kupaca energije, podsticanje konkurentnosti na tržištu na načelima nediskriminacije, razvoj energetske infrastrukture i uvođenja savremenih tehnologija, stvaranje transparentnih, atraktivnih i stabilnih uslova za ulaganja u izgradnju, rekonstrukciju i modernizaciju energetskih objekata, kao i zaštita kupaca. </w:t>
      </w:r>
    </w:p>
    <w:p w14:paraId="7E69AF93" w14:textId="77777777" w:rsidR="00183672" w:rsidRDefault="00183672" w:rsidP="00875247">
      <w:pPr>
        <w:tabs>
          <w:tab w:val="left" w:pos="0"/>
        </w:tabs>
        <w:spacing w:after="0" w:line="36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 xml:space="preserve">Nakon donošenja Zakona očekuje se </w:t>
      </w:r>
      <w:r>
        <w:rPr>
          <w:rFonts w:ascii="Times New Roman" w:eastAsia="Times New Roman" w:hAnsi="Times New Roman" w:cs="Times New Roman"/>
          <w:sz w:val="24"/>
          <w:szCs w:val="24"/>
        </w:rPr>
        <w:t>postizanje sledećih</w:t>
      </w:r>
      <w:r>
        <w:rPr>
          <w:rFonts w:ascii="Times New Roman" w:eastAsia="Times New Roman" w:hAnsi="Times New Roman" w:cs="Times New Roman"/>
          <w:sz w:val="24"/>
          <w:szCs w:val="24"/>
          <w:lang w:val="sr-Cyrl-CS"/>
        </w:rPr>
        <w:t xml:space="preserve"> efekata: </w:t>
      </w:r>
    </w:p>
    <w:p w14:paraId="37819B94"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usklađivanje domaćeg regulatornog okvira sa regulatornim okvirom Evropske unije i njenim pravnim tekovinama;</w:t>
      </w:r>
    </w:p>
    <w:p w14:paraId="023A5C4E"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davanje osnova da se podzakonskim aktima urede pitanja koja se odnose na sledeće propise Evropske unije: 2017/1485, 2016/1719, 2017/2195, 2017/2196, 2015/1222 i 2022/869;</w:t>
      </w:r>
    </w:p>
    <w:p w14:paraId="13F3C028"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određivanje nadležnog organa koji je odgovaran za planiranje spremnosti na rizike i upravljanje rizicima u elektroenergetskom sektoru, identifikaciju regionalnih i nacionalnih scenarija elektroenergetske krize i izradu i sprovođenje plana spremnosti, kao i saradnju sa svim relevantnim organima i subjektima u cilju sprečavanja elektroenergetske kriza ili upravljanja krizom;</w:t>
      </w:r>
    </w:p>
    <w:p w14:paraId="091F6B45"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uspostavljanje saradnje sa zemaljama iz regiona u cilju sprečavanja elektroenergetske krize ili upravljanja  krizom;</w:t>
      </w:r>
    </w:p>
    <w:p w14:paraId="1562EB0B"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uvođenje obaveze za  izradu akcionog plana za smanjenje strukturnih zagušenja ukoliko je donošenje akcionog plana delotvornije od izmene granica zone trgovanja;</w:t>
      </w:r>
    </w:p>
    <w:p w14:paraId="0EDFC896"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uvođenje obaveze da se </w:t>
      </w:r>
      <w:r>
        <w:rPr>
          <w:rFonts w:ascii="Times New Roman" w:eastAsiaTheme="minorEastAsia" w:hAnsi="Times New Roman" w:cs="Times New Roman"/>
          <w:sz w:val="24"/>
          <w:szCs w:val="24"/>
        </w:rPr>
        <w:t xml:space="preserve">pri izradi plana </w:t>
      </w:r>
      <w:r>
        <w:rPr>
          <w:rFonts w:ascii="Times New Roman" w:eastAsiaTheme="minorEastAsia" w:hAnsi="Times New Roman" w:cs="Times New Roman"/>
          <w:sz w:val="24"/>
          <w:szCs w:val="24"/>
          <w:lang w:val="sr-Cyrl-CS"/>
        </w:rPr>
        <w:t xml:space="preserve">razvoja prenosne mreže </w:t>
      </w:r>
      <w:r>
        <w:rPr>
          <w:rFonts w:ascii="Times New Roman" w:eastAsia="Times New Roman" w:hAnsi="Times New Roman" w:cs="Times New Roman"/>
          <w:sz w:val="24"/>
          <w:szCs w:val="24"/>
          <w:lang w:eastAsia="en-GB"/>
        </w:rPr>
        <w:t>uradi</w:t>
      </w:r>
      <w:r>
        <w:rPr>
          <w:rFonts w:ascii="Times New Roman" w:eastAsiaTheme="minorEastAsia" w:hAnsi="Times New Roman" w:cs="Times New Roman"/>
          <w:b/>
          <w:sz w:val="24"/>
          <w:szCs w:val="24"/>
        </w:rPr>
        <w:t xml:space="preserve"> </w:t>
      </w:r>
      <w:r>
        <w:rPr>
          <w:rFonts w:ascii="Times New Roman" w:eastAsia="Times New Roman" w:hAnsi="Times New Roman" w:cs="Times New Roman"/>
          <w:sz w:val="24"/>
          <w:szCs w:val="24"/>
          <w:lang w:eastAsia="en-GB"/>
        </w:rPr>
        <w:t>nacionaln</w:t>
      </w:r>
      <w:r>
        <w:rPr>
          <w:rFonts w:ascii="Times New Roman" w:eastAsia="Times New Roman" w:hAnsi="Times New Roman" w:cs="Times New Roman"/>
          <w:sz w:val="24"/>
          <w:szCs w:val="24"/>
          <w:lang w:val="sr-Cyrl-CS" w:eastAsia="en-GB"/>
        </w:rPr>
        <w:t>a</w:t>
      </w:r>
      <w:r>
        <w:rPr>
          <w:rFonts w:ascii="Times New Roman" w:eastAsia="Times New Roman" w:hAnsi="Times New Roman" w:cs="Times New Roman"/>
          <w:sz w:val="24"/>
          <w:szCs w:val="24"/>
          <w:lang w:eastAsia="en-GB"/>
        </w:rPr>
        <w:t xml:space="preserve"> analiz</w:t>
      </w:r>
      <w:r>
        <w:rPr>
          <w:rFonts w:ascii="Times New Roman" w:eastAsia="Times New Roman" w:hAnsi="Times New Roman" w:cs="Times New Roman"/>
          <w:sz w:val="24"/>
          <w:szCs w:val="24"/>
          <w:lang w:val="sr-Cyrl-CS" w:eastAsia="en-GB"/>
        </w:rPr>
        <w:t xml:space="preserve">a </w:t>
      </w:r>
      <w:r>
        <w:rPr>
          <w:rFonts w:ascii="Times New Roman" w:eastAsiaTheme="minorEastAsia" w:hAnsi="Times New Roman" w:cs="Times New Roman"/>
          <w:sz w:val="24"/>
          <w:szCs w:val="24"/>
        </w:rPr>
        <w:t>adekvatnost</w:t>
      </w:r>
      <w:r>
        <w:rPr>
          <w:rFonts w:ascii="Times New Roman" w:eastAsiaTheme="minorEastAsia" w:hAnsi="Times New Roman" w:cs="Times New Roman"/>
          <w:sz w:val="24"/>
          <w:szCs w:val="24"/>
          <w:lang w:val="sr-Cyrl-CS"/>
        </w:rPr>
        <w:t>i</w:t>
      </w:r>
      <w:r>
        <w:rPr>
          <w:rFonts w:ascii="Times New Roman" w:eastAsiaTheme="minorEastAsia" w:hAnsi="Times New Roman" w:cs="Times New Roman"/>
          <w:sz w:val="24"/>
          <w:szCs w:val="24"/>
        </w:rPr>
        <w:t xml:space="preserve"> proizvodnje i prenosnog sistema za očekivani razvoj potrošnje i razmene električne energije sa drugim operatorima prenosnih sistema</w:t>
      </w:r>
      <w:r>
        <w:rPr>
          <w:rFonts w:ascii="Times New Roman" w:eastAsiaTheme="minorEastAsia" w:hAnsi="Times New Roman" w:cs="Times New Roman"/>
          <w:sz w:val="24"/>
          <w:szCs w:val="24"/>
          <w:lang w:val="sr-Cyrl-CS"/>
        </w:rPr>
        <w:t>;</w:t>
      </w:r>
    </w:p>
    <w:p w14:paraId="3A1ECFD3"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eastAsia="en-GB"/>
        </w:rPr>
        <w:t xml:space="preserve">uvođenje obaveze izrade </w:t>
      </w:r>
      <w:r>
        <w:rPr>
          <w:rFonts w:ascii="Times New Roman" w:eastAsia="Times New Roman" w:hAnsi="Times New Roman" w:cs="Times New Roman"/>
          <w:sz w:val="24"/>
          <w:szCs w:val="24"/>
          <w:lang w:eastAsia="en-GB"/>
        </w:rPr>
        <w:t>implementacion</w:t>
      </w:r>
      <w:r>
        <w:rPr>
          <w:rFonts w:ascii="Times New Roman" w:eastAsia="Times New Roman" w:hAnsi="Times New Roman" w:cs="Times New Roman"/>
          <w:sz w:val="24"/>
          <w:szCs w:val="24"/>
          <w:lang w:val="sr-Cyrl-CS" w:eastAsia="en-GB"/>
        </w:rPr>
        <w:t xml:space="preserve">og </w:t>
      </w:r>
      <w:r>
        <w:rPr>
          <w:rFonts w:ascii="Times New Roman" w:eastAsia="Times New Roman" w:hAnsi="Times New Roman" w:cs="Times New Roman"/>
          <w:sz w:val="24"/>
          <w:szCs w:val="24"/>
          <w:lang w:eastAsia="en-GB"/>
        </w:rPr>
        <w:t>plan</w:t>
      </w:r>
      <w:r>
        <w:rPr>
          <w:rFonts w:ascii="Times New Roman" w:eastAsia="Times New Roman" w:hAnsi="Times New Roman" w:cs="Times New Roman"/>
          <w:sz w:val="24"/>
          <w:szCs w:val="24"/>
          <w:lang w:val="sr-Cyrl-CS" w:eastAsia="en-GB"/>
        </w:rPr>
        <w:t>a u</w:t>
      </w:r>
      <w:r>
        <w:rPr>
          <w:rFonts w:ascii="Times New Roman" w:eastAsia="Times New Roman" w:hAnsi="Times New Roman" w:cs="Times New Roman"/>
          <w:sz w:val="24"/>
          <w:szCs w:val="24"/>
          <w:lang w:eastAsia="en-GB"/>
        </w:rPr>
        <w:t xml:space="preserve"> slučaju da </w:t>
      </w:r>
      <w:r>
        <w:rPr>
          <w:rFonts w:ascii="Times New Roman" w:eastAsia="Times New Roman" w:hAnsi="Times New Roman" w:cs="Times New Roman"/>
          <w:sz w:val="24"/>
          <w:szCs w:val="24"/>
          <w:lang w:val="sr-Cyrl-CS" w:eastAsia="en-GB"/>
        </w:rPr>
        <w:t>se u okviru n</w:t>
      </w:r>
      <w:r>
        <w:rPr>
          <w:rFonts w:ascii="Times New Roman" w:eastAsia="Times New Roman" w:hAnsi="Times New Roman" w:cs="Times New Roman"/>
          <w:sz w:val="24"/>
          <w:szCs w:val="24"/>
          <w:lang w:eastAsia="en-GB"/>
        </w:rPr>
        <w:t>acionaln</w:t>
      </w:r>
      <w:r>
        <w:rPr>
          <w:rFonts w:ascii="Times New Roman" w:eastAsia="Times New Roman" w:hAnsi="Times New Roman" w:cs="Times New Roman"/>
          <w:sz w:val="24"/>
          <w:szCs w:val="24"/>
          <w:lang w:val="sr-Cyrl-CS" w:eastAsia="en-GB"/>
        </w:rPr>
        <w:t>e</w:t>
      </w:r>
      <w:r>
        <w:rPr>
          <w:rFonts w:ascii="Times New Roman" w:eastAsia="Times New Roman" w:hAnsi="Times New Roman" w:cs="Times New Roman"/>
          <w:sz w:val="24"/>
          <w:szCs w:val="24"/>
          <w:lang w:eastAsia="en-GB"/>
        </w:rPr>
        <w:t xml:space="preserve"> analiz</w:t>
      </w:r>
      <w:r>
        <w:rPr>
          <w:rFonts w:ascii="Times New Roman" w:eastAsia="Times New Roman" w:hAnsi="Times New Roman" w:cs="Times New Roman"/>
          <w:sz w:val="24"/>
          <w:szCs w:val="24"/>
          <w:lang w:val="sr-Cyrl-CS" w:eastAsia="en-GB"/>
        </w:rPr>
        <w:t>e</w:t>
      </w:r>
      <w:r>
        <w:rPr>
          <w:rFonts w:ascii="Times New Roman" w:eastAsia="Times New Roman" w:hAnsi="Times New Roman" w:cs="Times New Roman"/>
          <w:sz w:val="24"/>
          <w:szCs w:val="24"/>
          <w:lang w:eastAsia="en-GB"/>
        </w:rPr>
        <w:t xml:space="preserve"> adekvatnosti</w:t>
      </w:r>
      <w:r>
        <w:rPr>
          <w:rFonts w:ascii="Times New Roman" w:eastAsia="Times New Roman" w:hAnsi="Times New Roman" w:cs="Times New Roman"/>
          <w:sz w:val="24"/>
          <w:szCs w:val="24"/>
          <w:lang w:val="sr-Cyrl-CS" w:eastAsia="en-GB"/>
        </w:rPr>
        <w:t>, koja je sastavni deo plana razvoja prenosnog sistema, u</w:t>
      </w:r>
      <w:r>
        <w:rPr>
          <w:rFonts w:ascii="Times New Roman" w:eastAsia="Times New Roman" w:hAnsi="Times New Roman" w:cs="Times New Roman"/>
          <w:sz w:val="24"/>
          <w:szCs w:val="24"/>
          <w:lang w:eastAsia="en-GB"/>
        </w:rPr>
        <w:t xml:space="preserve">tvrdi neadekvatnost proizvodnog sistema za zadovoljenje potrošnje u vremenskom periodu za koji se </w:t>
      </w:r>
      <w:r>
        <w:rPr>
          <w:rFonts w:ascii="Times New Roman" w:eastAsia="Times New Roman" w:hAnsi="Times New Roman" w:cs="Times New Roman"/>
          <w:sz w:val="24"/>
          <w:szCs w:val="24"/>
          <w:lang w:val="sr-Cyrl-CS" w:eastAsia="en-GB"/>
        </w:rPr>
        <w:t>analiza radi;</w:t>
      </w:r>
    </w:p>
    <w:p w14:paraId="4B17A75F"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lastRenderedPageBreak/>
        <w:t xml:space="preserve">uvođenje obaveze za izradu i usvajanje </w:t>
      </w:r>
      <w:r>
        <w:rPr>
          <w:rFonts w:ascii="Times New Roman" w:eastAsia="Times New Roman" w:hAnsi="Times New Roman" w:cs="Times New Roman"/>
          <w:sz w:val="24"/>
          <w:szCs w:val="24"/>
          <w:lang w:eastAsia="en-GB"/>
        </w:rPr>
        <w:t>izveštaj</w:t>
      </w:r>
      <w:r>
        <w:rPr>
          <w:rFonts w:ascii="Times New Roman" w:eastAsia="Times New Roman" w:hAnsi="Times New Roman" w:cs="Times New Roman"/>
          <w:sz w:val="24"/>
          <w:szCs w:val="24"/>
          <w:lang w:val="sr-Cyrl-CS" w:eastAsia="en-GB"/>
        </w:rPr>
        <w:t>a</w:t>
      </w:r>
      <w:r>
        <w:rPr>
          <w:rFonts w:ascii="Times New Roman" w:eastAsia="Times New Roman" w:hAnsi="Times New Roman" w:cs="Times New Roman"/>
          <w:sz w:val="24"/>
          <w:szCs w:val="24"/>
          <w:lang w:eastAsia="en-GB"/>
        </w:rPr>
        <w:t xml:space="preserve"> o sprovođenju implementacionog plana</w:t>
      </w:r>
      <w:r>
        <w:rPr>
          <w:rFonts w:ascii="Times New Roman" w:eastAsia="Times New Roman" w:hAnsi="Times New Roman" w:cs="Times New Roman"/>
          <w:sz w:val="24"/>
          <w:szCs w:val="24"/>
          <w:lang w:val="sr-Cyrl-CS"/>
        </w:rPr>
        <w:t>;</w:t>
      </w:r>
    </w:p>
    <w:p w14:paraId="657CB98E"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uvođenje pravila za raspodelu prenosnog kapaciteta između zona trgovanja na dugoročnim tržištima;</w:t>
      </w:r>
    </w:p>
    <w:p w14:paraId="7CE778D0"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uvođenje pravila za raspodelu prenosnog kapaciteta između zona trgovanja i upravljanje zagušenjima na tržištima za dan unapred i unutardnevnog tržišta;</w:t>
      </w:r>
    </w:p>
    <w:p w14:paraId="5712C9E8"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uvođenje pravila za rad međusobno povezanih prenosnih sistema električne energije; </w:t>
      </w:r>
    </w:p>
    <w:p w14:paraId="06D8BD59"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uvođenje mrežnih pravila za poremećeni rad i ponovno uspostavljanje elektroenergetskih sistema;</w:t>
      </w:r>
    </w:p>
    <w:p w14:paraId="43E4C0AB"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uređivanje balansnog tržišta električne energije; </w:t>
      </w:r>
    </w:p>
    <w:p w14:paraId="39C048F2"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uvođenje novih učesnika na tržištu; </w:t>
      </w:r>
    </w:p>
    <w:p w14:paraId="20BB4A2D"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uvođenje novih energetskih delatnosti;</w:t>
      </w:r>
    </w:p>
    <w:p w14:paraId="4C196728"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uvođenje pojma energetskog siromaštva;</w:t>
      </w:r>
    </w:p>
    <w:p w14:paraId="059735F6"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uvođenje novih kategorija kupaca;</w:t>
      </w:r>
    </w:p>
    <w:p w14:paraId="14FDDC56"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uvođenje instituta energetske zajednice građana;</w:t>
      </w:r>
    </w:p>
    <w:p w14:paraId="69FA8B08"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detaljnije razrađene odredbe oko skladišta i agregiranja električne energije;</w:t>
      </w:r>
    </w:p>
    <w:p w14:paraId="4BB4B029"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uvođenje opštih pravila za organizaciju elektroenergetskog sektora;</w:t>
      </w:r>
    </w:p>
    <w:p w14:paraId="6DD6F134"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uvođenje prava na ugovor sa promenljivom cenom; </w:t>
      </w:r>
    </w:p>
    <w:p w14:paraId="69F04FB3"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stvaranje uslova za obezbeđivanje sigurnog snabdevanja tržišta Republike Srbije energijom i energentima;</w:t>
      </w:r>
    </w:p>
    <w:p w14:paraId="432E70F3"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stvaranje uslova za efikasno funkcionisanje organizovanog tržišta električne energije, povezivanje dan-unapred tržišta i povezivanje unutardnevnog  tržišta na nivou regiona i EU;</w:t>
      </w:r>
    </w:p>
    <w:p w14:paraId="67AFFBD5"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stvaranje uslova za efikasno funkcionisanje tržišta električne energije;</w:t>
      </w:r>
    </w:p>
    <w:p w14:paraId="655D073F"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zaštita svih kategorija kupaca;</w:t>
      </w:r>
    </w:p>
    <w:p w14:paraId="3CEBF92B"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dopuna nadležnosti Agencije za energetiku Republike Srbije i energetskih subjekata;</w:t>
      </w:r>
    </w:p>
    <w:p w14:paraId="43C2B512"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sertifikacija operatora skladišta prirodnog gasa;</w:t>
      </w:r>
    </w:p>
    <w:p w14:paraId="1FA95433"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priprema i sprovođenje Programa razvoja mirnodopske primene nuklearne energije; </w:t>
      </w:r>
    </w:p>
    <w:p w14:paraId="3E0FE824" w14:textId="77777777" w:rsidR="00183672" w:rsidRDefault="00183672" w:rsidP="00875247">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uvođenje sertifikacije instalatera postrojenja koja  koriste obnovljive izvore energije </w:t>
      </w:r>
    </w:p>
    <w:p w14:paraId="03498F17" w14:textId="77777777" w:rsidR="00183672" w:rsidRDefault="00183672" w:rsidP="00875247">
      <w:pPr>
        <w:spacing w:line="240" w:lineRule="auto"/>
        <w:ind w:firstLine="706"/>
        <w:jc w:val="both"/>
        <w:rPr>
          <w:rFonts w:ascii="Times New Roman" w:hAnsi="Times New Roman" w:cs="Times New Roman"/>
          <w:b/>
          <w:sz w:val="24"/>
          <w:szCs w:val="24"/>
          <w:lang w:val="sr-Cyrl-CS"/>
        </w:rPr>
      </w:pPr>
    </w:p>
    <w:p w14:paraId="380308F2" w14:textId="77777777" w:rsidR="00183672" w:rsidRDefault="00183672" w:rsidP="00875247">
      <w:pPr>
        <w:spacing w:line="240" w:lineRule="auto"/>
        <w:ind w:firstLine="706"/>
        <w:jc w:val="both"/>
        <w:rPr>
          <w:rFonts w:ascii="Times New Roman" w:hAnsi="Times New Roman" w:cs="Times New Roman"/>
          <w:b/>
          <w:sz w:val="24"/>
          <w:szCs w:val="24"/>
          <w:lang w:val="sr-Cyrl-CS"/>
        </w:rPr>
      </w:pPr>
      <w:r>
        <w:rPr>
          <w:rFonts w:ascii="Times New Roman" w:hAnsi="Times New Roman" w:cs="Times New Roman"/>
          <w:b/>
          <w:sz w:val="24"/>
          <w:szCs w:val="24"/>
          <w:lang w:val="sr-Cyrl-CS"/>
        </w:rPr>
        <w:t>3. Razmatrane mogućnosti da se problem reši bez donošenja zakona i zašto je donošenje zakona najbolji način rešavanja problema</w:t>
      </w:r>
    </w:p>
    <w:p w14:paraId="677B1078" w14:textId="77777777" w:rsidR="00183672" w:rsidRDefault="00183672" w:rsidP="0087524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Predlog zakona je jedini efikasan način da se prenesu propisi EU za koje postoji obaveza prenošenja iz Ugovorao osnivanju Energetske zajednice. Bez Predloga zakona nije moguće rešiti gore navedeno prenošenje odnosno ispunjenje obaveze koja proizlazi iz potvrđenih međunarodnih ugovora.</w:t>
      </w:r>
    </w:p>
    <w:p w14:paraId="7733B34B" w14:textId="77777777" w:rsidR="00183672" w:rsidRDefault="00183672" w:rsidP="00875247">
      <w:pPr>
        <w:jc w:val="center"/>
        <w:rPr>
          <w:rFonts w:ascii="Times New Roman" w:hAnsi="Times New Roman" w:cs="Times New Roman"/>
          <w:b/>
          <w:sz w:val="24"/>
          <w:szCs w:val="24"/>
          <w:lang w:val="sr-Cyrl-CS"/>
        </w:rPr>
      </w:pPr>
    </w:p>
    <w:p w14:paraId="15722D13" w14:textId="77777777" w:rsidR="00183672" w:rsidRPr="009E493E" w:rsidRDefault="00183672" w:rsidP="00875247">
      <w:pPr>
        <w:jc w:val="center"/>
        <w:rPr>
          <w:rFonts w:ascii="Times New Roman" w:hAnsi="Times New Roman" w:cs="Times New Roman"/>
          <w:b/>
          <w:sz w:val="24"/>
          <w:szCs w:val="24"/>
          <w:lang w:val="sr-Cyrl-CS"/>
        </w:rPr>
      </w:pPr>
      <w:r w:rsidRPr="009E493E">
        <w:rPr>
          <w:rFonts w:ascii="Times New Roman" w:hAnsi="Times New Roman" w:cs="Times New Roman"/>
          <w:b/>
          <w:sz w:val="24"/>
          <w:szCs w:val="24"/>
          <w:lang w:val="sr-Cyrl-CS"/>
        </w:rPr>
        <w:t>III. OBJAŠNjENjE OSNOVNIH PRAVNIH INSTITUTA I POJEDINAČNIH REŠENjA</w:t>
      </w:r>
    </w:p>
    <w:p w14:paraId="5837E9DF" w14:textId="77777777" w:rsidR="00183672" w:rsidRPr="009827A6" w:rsidRDefault="00183672" w:rsidP="00875247">
      <w:pPr>
        <w:spacing w:after="0" w:line="240" w:lineRule="auto"/>
        <w:ind w:firstLine="706"/>
        <w:jc w:val="both"/>
        <w:rPr>
          <w:rFonts w:ascii="Times New Roman" w:hAnsi="Times New Roman" w:cs="Times New Roman"/>
          <w:sz w:val="24"/>
          <w:szCs w:val="24"/>
          <w:lang w:val="sr-Cyrl-CS"/>
        </w:rPr>
      </w:pPr>
      <w:r w:rsidRPr="009827A6">
        <w:rPr>
          <w:rFonts w:ascii="Times New Roman" w:hAnsi="Times New Roman" w:cs="Times New Roman"/>
          <w:sz w:val="24"/>
          <w:szCs w:val="24"/>
          <w:lang w:val="sr-Cyrl-CS"/>
        </w:rPr>
        <w:t xml:space="preserve">Članom 1. </w:t>
      </w:r>
      <w:r>
        <w:rPr>
          <w:rFonts w:ascii="Times New Roman" w:eastAsia="Times New Roman" w:hAnsi="Times New Roman" w:cs="Times New Roman"/>
          <w:sz w:val="24"/>
          <w:szCs w:val="24"/>
          <w:lang w:val="sr-Cyrl-CS"/>
        </w:rPr>
        <w:t xml:space="preserve">Predloga </w:t>
      </w:r>
      <w:r w:rsidRPr="009827A6">
        <w:rPr>
          <w:rFonts w:ascii="Times New Roman" w:hAnsi="Times New Roman" w:cs="Times New Roman"/>
          <w:sz w:val="24"/>
          <w:szCs w:val="24"/>
          <w:lang w:val="sr-Cyrl-CS"/>
        </w:rPr>
        <w:t>zakona izvršena je dopuna u članu 1.</w:t>
      </w:r>
      <w:r>
        <w:rPr>
          <w:rFonts w:ascii="Times New Roman" w:hAnsi="Times New Roman" w:cs="Times New Roman"/>
          <w:sz w:val="24"/>
          <w:szCs w:val="24"/>
          <w:lang w:val="sr-Cyrl-CS"/>
        </w:rPr>
        <w:t xml:space="preserve"> </w:t>
      </w:r>
    </w:p>
    <w:p w14:paraId="74140426" w14:textId="77777777" w:rsidR="00183672" w:rsidRDefault="00183672" w:rsidP="00875247">
      <w:pPr>
        <w:spacing w:after="0" w:line="240" w:lineRule="auto"/>
        <w:ind w:firstLine="706"/>
        <w:jc w:val="both"/>
        <w:rPr>
          <w:rFonts w:ascii="Times New Roman" w:hAnsi="Times New Roman" w:cs="Times New Roman"/>
          <w:sz w:val="24"/>
          <w:szCs w:val="24"/>
          <w:lang w:val="sr-Latn-CS"/>
        </w:rPr>
      </w:pPr>
      <w:r w:rsidRPr="009827A6">
        <w:rPr>
          <w:rFonts w:ascii="Times New Roman" w:hAnsi="Times New Roman" w:cs="Times New Roman"/>
          <w:sz w:val="24"/>
          <w:szCs w:val="24"/>
          <w:lang w:val="sr-Cyrl-CS"/>
        </w:rPr>
        <w:t xml:space="preserve">Članom 2. vrše se izmene u članu </w:t>
      </w:r>
      <w:r w:rsidRPr="009827A6">
        <w:rPr>
          <w:rFonts w:ascii="Times New Roman" w:hAnsi="Times New Roman" w:cs="Times New Roman"/>
          <w:sz w:val="24"/>
          <w:szCs w:val="24"/>
          <w:lang w:val="sr-Latn-CS"/>
        </w:rPr>
        <w:t>2</w:t>
      </w:r>
      <w:r w:rsidRPr="009827A6">
        <w:rPr>
          <w:rFonts w:ascii="Times New Roman" w:hAnsi="Times New Roman" w:cs="Times New Roman"/>
          <w:sz w:val="24"/>
          <w:szCs w:val="24"/>
          <w:lang w:val="sr-Cyrl-CS"/>
        </w:rPr>
        <w:t xml:space="preserve">. Zakona </w:t>
      </w:r>
      <w:r w:rsidRPr="009827A6">
        <w:rPr>
          <w:rFonts w:ascii="Times New Roman" w:hAnsi="Times New Roman" w:cs="Times New Roman"/>
          <w:sz w:val="24"/>
          <w:szCs w:val="24"/>
          <w:lang w:val="sr-Latn-CS"/>
        </w:rPr>
        <w:t xml:space="preserve">o </w:t>
      </w:r>
      <w:r w:rsidRPr="009827A6">
        <w:rPr>
          <w:rFonts w:ascii="Times New Roman" w:hAnsi="Times New Roman" w:cs="Times New Roman"/>
          <w:sz w:val="24"/>
          <w:szCs w:val="24"/>
          <w:lang w:val="sr-Cyrl-CS"/>
        </w:rPr>
        <w:t>energetici</w:t>
      </w:r>
      <w:r w:rsidRPr="009827A6">
        <w:rPr>
          <w:rFonts w:ascii="Times New Roman" w:hAnsi="Times New Roman" w:cs="Times New Roman"/>
          <w:sz w:val="24"/>
          <w:szCs w:val="24"/>
          <w:lang w:val="sr-Latn-CS"/>
        </w:rPr>
        <w:t xml:space="preserve"> </w:t>
      </w:r>
      <w:r w:rsidRPr="009827A6">
        <w:rPr>
          <w:rFonts w:ascii="Times New Roman" w:hAnsi="Times New Roman" w:cs="Times New Roman"/>
          <w:sz w:val="24"/>
          <w:szCs w:val="24"/>
          <w:lang w:val="sr-Cyrl-CS"/>
        </w:rPr>
        <w:t>i dopune značenja pojedinih izraza i dodaju novi pojmovi kojima je određeno značenje izraza u tom zakonu.</w:t>
      </w:r>
    </w:p>
    <w:p w14:paraId="3EF01479" w14:textId="77777777" w:rsidR="00183672" w:rsidRPr="009827A6" w:rsidRDefault="00183672" w:rsidP="00875247">
      <w:pPr>
        <w:spacing w:after="0" w:line="240" w:lineRule="auto"/>
        <w:ind w:firstLine="706"/>
        <w:jc w:val="both"/>
        <w:rPr>
          <w:rFonts w:ascii="Times New Roman" w:hAnsi="Times New Roman" w:cs="Times New Roman"/>
          <w:sz w:val="24"/>
          <w:szCs w:val="24"/>
          <w:lang w:val="sr-Cyrl-CS"/>
        </w:rPr>
      </w:pPr>
      <w:r w:rsidRPr="009827A6">
        <w:rPr>
          <w:rFonts w:ascii="Times New Roman" w:hAnsi="Times New Roman" w:cs="Times New Roman"/>
          <w:sz w:val="24"/>
          <w:szCs w:val="24"/>
          <w:lang w:val="sr-Cyrl-CS"/>
        </w:rPr>
        <w:t>Članom 3.</w:t>
      </w:r>
      <w:r w:rsidRPr="009827A6">
        <w:rPr>
          <w:rFonts w:ascii="Times New Roman" w:hAnsi="Times New Roman" w:cs="Times New Roman"/>
          <w:sz w:val="24"/>
          <w:szCs w:val="24"/>
          <w:lang w:val="sr-Latn-CS"/>
        </w:rPr>
        <w:t xml:space="preserve"> </w:t>
      </w:r>
      <w:r w:rsidRPr="009827A6">
        <w:rPr>
          <w:rFonts w:ascii="Times New Roman" w:hAnsi="Times New Roman" w:cs="Times New Roman"/>
          <w:sz w:val="24"/>
          <w:szCs w:val="24"/>
          <w:lang w:val="sr-Cyrl-CS"/>
        </w:rPr>
        <w:t>izvršena je izmena u članu 8a stav 2. tačka 2) podtačka (3).</w:t>
      </w:r>
    </w:p>
    <w:p w14:paraId="1B4E4ABD" w14:textId="77777777" w:rsidR="00183672" w:rsidRPr="009827A6" w:rsidRDefault="00183672" w:rsidP="00875247">
      <w:pPr>
        <w:spacing w:after="0" w:line="240" w:lineRule="auto"/>
        <w:ind w:firstLine="708"/>
        <w:jc w:val="both"/>
        <w:rPr>
          <w:rFonts w:ascii="Times New Roman" w:hAnsi="Times New Roman" w:cs="Times New Roman"/>
          <w:noProof/>
          <w:sz w:val="24"/>
          <w:szCs w:val="24"/>
          <w:lang w:val="sr-Cyrl-CS"/>
        </w:rPr>
      </w:pPr>
      <w:r w:rsidRPr="009827A6">
        <w:rPr>
          <w:rFonts w:ascii="Times New Roman" w:hAnsi="Times New Roman" w:cs="Times New Roman"/>
          <w:sz w:val="24"/>
          <w:szCs w:val="24"/>
          <w:lang w:val="sr-Cyrl-CS"/>
        </w:rPr>
        <w:t>Članom 4.</w:t>
      </w:r>
      <w:r>
        <w:rPr>
          <w:rFonts w:ascii="Times New Roman" w:hAnsi="Times New Roman" w:cs="Times New Roman"/>
          <w:noProof/>
          <w:sz w:val="24"/>
          <w:szCs w:val="24"/>
          <w:lang w:val="sr-Cyrl-CS"/>
        </w:rPr>
        <w:t xml:space="preserve"> dodaju se novi čl. 8v i 8g</w:t>
      </w:r>
      <w:r w:rsidRPr="009827A6">
        <w:rPr>
          <w:rFonts w:ascii="Times New Roman" w:hAnsi="Times New Roman" w:cs="Times New Roman"/>
          <w:noProof/>
          <w:sz w:val="24"/>
          <w:szCs w:val="24"/>
          <w:lang w:val="sr-Cyrl-CS"/>
        </w:rPr>
        <w:t xml:space="preserve"> koji se odnose na Strategiju razvoja i upotrebu vodonika i na</w:t>
      </w:r>
      <w:r w:rsidRPr="009827A6">
        <w:rPr>
          <w:rFonts w:ascii="Times New Roman" w:hAnsi="Times New Roman" w:cs="Times New Roman"/>
          <w:sz w:val="24"/>
          <w:szCs w:val="24"/>
          <w:lang w:val="sr-Cyrl-CS"/>
        </w:rPr>
        <w:t xml:space="preserve"> </w:t>
      </w:r>
      <w:r w:rsidRPr="009827A6">
        <w:rPr>
          <w:rFonts w:ascii="Times New Roman" w:hAnsi="Times New Roman" w:cs="Times New Roman"/>
          <w:sz w:val="24"/>
          <w:szCs w:val="24"/>
        </w:rPr>
        <w:t>Strategij</w:t>
      </w:r>
      <w:r w:rsidRPr="009827A6">
        <w:rPr>
          <w:rFonts w:ascii="Times New Roman" w:hAnsi="Times New Roman" w:cs="Times New Roman"/>
          <w:sz w:val="24"/>
          <w:szCs w:val="24"/>
          <w:lang w:val="sr-Cyrl-CS"/>
        </w:rPr>
        <w:t>u</w:t>
      </w:r>
      <w:r w:rsidRPr="009827A6">
        <w:rPr>
          <w:rFonts w:ascii="Times New Roman" w:hAnsi="Times New Roman" w:cs="Times New Roman"/>
          <w:sz w:val="24"/>
          <w:szCs w:val="24"/>
        </w:rPr>
        <w:t xml:space="preserve"> razvoja </w:t>
      </w:r>
      <w:r w:rsidRPr="009827A6">
        <w:rPr>
          <w:rFonts w:ascii="Times New Roman" w:hAnsi="Times New Roman" w:cs="Times New Roman"/>
          <w:sz w:val="24"/>
          <w:szCs w:val="24"/>
          <w:lang w:val="sr-Cyrl-CS"/>
        </w:rPr>
        <w:t>proizvodnje i</w:t>
      </w:r>
      <w:r w:rsidRPr="009827A6">
        <w:rPr>
          <w:rFonts w:ascii="Times New Roman" w:hAnsi="Times New Roman" w:cs="Times New Roman"/>
          <w:sz w:val="24"/>
          <w:szCs w:val="24"/>
        </w:rPr>
        <w:t xml:space="preserve"> upotrebe </w:t>
      </w:r>
      <w:r w:rsidRPr="009827A6">
        <w:rPr>
          <w:rFonts w:ascii="Times New Roman" w:hAnsi="Times New Roman" w:cs="Times New Roman"/>
          <w:sz w:val="24"/>
          <w:szCs w:val="24"/>
          <w:lang w:val="sr-Cyrl-CS"/>
        </w:rPr>
        <w:t>toplotne energije</w:t>
      </w:r>
      <w:r w:rsidRPr="009827A6">
        <w:rPr>
          <w:rFonts w:ascii="Times New Roman" w:hAnsi="Times New Roman" w:cs="Times New Roman"/>
          <w:noProof/>
          <w:sz w:val="24"/>
          <w:szCs w:val="24"/>
          <w:lang w:val="sr-Cyrl-CS"/>
        </w:rPr>
        <w:t>.</w:t>
      </w:r>
    </w:p>
    <w:p w14:paraId="2595F3E7" w14:textId="77777777" w:rsidR="00183672" w:rsidRPr="009827A6" w:rsidRDefault="00183672" w:rsidP="00875247">
      <w:pPr>
        <w:spacing w:after="0" w:line="240" w:lineRule="auto"/>
        <w:ind w:firstLine="708"/>
        <w:jc w:val="both"/>
        <w:rPr>
          <w:rFonts w:ascii="Times New Roman" w:hAnsi="Times New Roman" w:cs="Times New Roman"/>
          <w:noProof/>
          <w:sz w:val="24"/>
          <w:szCs w:val="24"/>
          <w:lang w:val="sr-Cyrl-CS"/>
        </w:rPr>
      </w:pPr>
      <w:r w:rsidRPr="009827A6">
        <w:rPr>
          <w:rFonts w:ascii="Times New Roman" w:hAnsi="Times New Roman" w:cs="Times New Roman"/>
          <w:noProof/>
          <w:sz w:val="24"/>
          <w:szCs w:val="24"/>
          <w:lang w:val="sr-Cyrl-CS"/>
        </w:rPr>
        <w:lastRenderedPageBreak/>
        <w:t xml:space="preserve">Članom 5. izvršena je dopuna u članu 9. stav 2. koja se odnosi na učešće operatora prenosnog sistema u izradi regionalnog plana ulaganja.  </w:t>
      </w:r>
    </w:p>
    <w:p w14:paraId="04BAA416" w14:textId="77777777" w:rsidR="00183672" w:rsidRPr="009827A6" w:rsidRDefault="00183672" w:rsidP="00875247">
      <w:pPr>
        <w:spacing w:after="0" w:line="240" w:lineRule="auto"/>
        <w:ind w:firstLine="708"/>
        <w:jc w:val="both"/>
        <w:rPr>
          <w:rFonts w:ascii="Times New Roman" w:hAnsi="Times New Roman" w:cs="Times New Roman"/>
          <w:noProof/>
          <w:sz w:val="24"/>
          <w:szCs w:val="24"/>
          <w:lang w:val="sr-Cyrl-CS"/>
        </w:rPr>
      </w:pPr>
      <w:r w:rsidRPr="009827A6">
        <w:rPr>
          <w:rFonts w:ascii="Times New Roman" w:hAnsi="Times New Roman" w:cs="Times New Roman"/>
          <w:sz w:val="24"/>
          <w:szCs w:val="24"/>
          <w:lang w:val="sr-Cyrl-CS"/>
        </w:rPr>
        <w:t>Članom 6. dodaje se novi član 9a koji se odnosi na pojam energetskog siromaštva.</w:t>
      </w:r>
    </w:p>
    <w:p w14:paraId="07359831" w14:textId="77777777" w:rsidR="00183672" w:rsidRPr="009827A6" w:rsidRDefault="00183672" w:rsidP="00875247">
      <w:pPr>
        <w:spacing w:after="0" w:line="240" w:lineRule="auto"/>
        <w:ind w:firstLine="708"/>
        <w:jc w:val="both"/>
        <w:rPr>
          <w:rFonts w:ascii="Times New Roman" w:hAnsi="Times New Roman" w:cs="Times New Roman"/>
          <w:sz w:val="24"/>
          <w:szCs w:val="24"/>
          <w:lang w:val="sr-Cyrl-CS"/>
        </w:rPr>
      </w:pPr>
      <w:r w:rsidRPr="009827A6">
        <w:rPr>
          <w:rFonts w:ascii="Times New Roman" w:hAnsi="Times New Roman" w:cs="Times New Roman"/>
          <w:sz w:val="24"/>
          <w:szCs w:val="24"/>
          <w:lang w:val="sr-Cyrl-CS"/>
        </w:rPr>
        <w:t>Članom 7. dodaju se čl. 10a i 10b koji obrađuju pitanje sigurnosti snabdevanja i standard pouzdanosti sistema.</w:t>
      </w:r>
    </w:p>
    <w:p w14:paraId="2E1C4C1F" w14:textId="77777777" w:rsidR="00183672" w:rsidRPr="009827A6" w:rsidRDefault="00183672" w:rsidP="00875247">
      <w:pPr>
        <w:spacing w:after="0" w:line="240" w:lineRule="auto"/>
        <w:ind w:firstLine="708"/>
        <w:jc w:val="both"/>
        <w:rPr>
          <w:rFonts w:ascii="Times New Roman" w:hAnsi="Times New Roman" w:cs="Times New Roman"/>
          <w:sz w:val="24"/>
          <w:szCs w:val="24"/>
          <w:lang w:val="sr-Cyrl-CS"/>
        </w:rPr>
      </w:pPr>
      <w:r w:rsidRPr="009827A6">
        <w:rPr>
          <w:rFonts w:ascii="Times New Roman" w:hAnsi="Times New Roman" w:cs="Times New Roman"/>
          <w:sz w:val="24"/>
          <w:szCs w:val="24"/>
          <w:lang w:val="sr-Cyrl-CS"/>
        </w:rPr>
        <w:t>Članom 8.</w:t>
      </w:r>
      <w:r w:rsidRPr="009827A6">
        <w:rPr>
          <w:rFonts w:ascii="Times New Roman" w:hAnsi="Times New Roman" w:cs="Times New Roman"/>
          <w:sz w:val="24"/>
          <w:szCs w:val="24"/>
          <w:lang w:val="sr-Latn-CS"/>
        </w:rPr>
        <w:t xml:space="preserve"> </w:t>
      </w:r>
      <w:r w:rsidRPr="009827A6">
        <w:rPr>
          <w:rFonts w:ascii="Times New Roman" w:hAnsi="Times New Roman" w:cs="Times New Roman"/>
          <w:sz w:val="24"/>
          <w:szCs w:val="24"/>
          <w:lang w:val="sr-Cyrl-CS"/>
        </w:rPr>
        <w:t>dopunjen je sadržaj Izveštaja o sigurnosti snabdevanja električnom energijom iz člana 11. stav 2.</w:t>
      </w:r>
    </w:p>
    <w:p w14:paraId="0EA0FD35" w14:textId="77777777" w:rsidR="00183672" w:rsidRPr="009827A6" w:rsidRDefault="00183672" w:rsidP="00875247">
      <w:pPr>
        <w:spacing w:after="0" w:line="240" w:lineRule="auto"/>
        <w:ind w:firstLine="708"/>
        <w:jc w:val="both"/>
        <w:rPr>
          <w:rFonts w:ascii="Times New Roman" w:hAnsi="Times New Roman" w:cs="Times New Roman"/>
          <w:sz w:val="24"/>
          <w:szCs w:val="24"/>
          <w:lang w:val="sr-Cyrl-CS"/>
        </w:rPr>
      </w:pPr>
      <w:r w:rsidRPr="009827A6">
        <w:rPr>
          <w:rFonts w:ascii="Times New Roman" w:hAnsi="Times New Roman" w:cs="Times New Roman"/>
          <w:sz w:val="24"/>
          <w:szCs w:val="24"/>
          <w:lang w:val="sr-Cyrl-CS"/>
        </w:rPr>
        <w:t>Članom 9. dodaju se čl. 11a-11l koji se odnose na spremnost na rizike u elektroenergetskom sistemu</w:t>
      </w:r>
      <w:r w:rsidRPr="009827A6">
        <w:rPr>
          <w:rFonts w:ascii="Times New Roman" w:hAnsi="Times New Roman" w:cs="Times New Roman"/>
          <w:sz w:val="24"/>
          <w:szCs w:val="24"/>
          <w:lang w:val="sr-Latn-CS"/>
        </w:rPr>
        <w:t xml:space="preserve">, </w:t>
      </w:r>
      <w:r w:rsidRPr="009827A6">
        <w:rPr>
          <w:rFonts w:ascii="Times New Roman" w:hAnsi="Times New Roman" w:cs="Times New Roman"/>
          <w:sz w:val="24"/>
          <w:szCs w:val="24"/>
          <w:lang w:val="sr-Cyrl-CS"/>
        </w:rPr>
        <w:t>procenu rizika, identifikaciju elektroenergetskih kriznh scenarija, plan spremnosti na rizike,  rano upozorenje i proglašenje elektroenergetske krize, saradnju i pomoć između država, mere u slučaju ugrožene sigurnosti snabdevanja ili poremećaja u radu energetskog sistema, usklađenost sa tržišnim pravilima, naknadnu evaluaciju i postupanje s poverljivim informacijama.</w:t>
      </w:r>
    </w:p>
    <w:p w14:paraId="511E99B8" w14:textId="77777777" w:rsidR="00183672" w:rsidRPr="009827A6" w:rsidRDefault="00183672" w:rsidP="00875247">
      <w:pPr>
        <w:spacing w:after="0" w:line="240" w:lineRule="auto"/>
        <w:ind w:firstLine="708"/>
        <w:jc w:val="both"/>
        <w:rPr>
          <w:rFonts w:ascii="Times New Roman" w:hAnsi="Times New Roman" w:cs="Times New Roman"/>
          <w:sz w:val="24"/>
          <w:szCs w:val="24"/>
          <w:lang w:val="sr-Cyrl-CS"/>
        </w:rPr>
      </w:pPr>
      <w:r w:rsidRPr="009827A6">
        <w:rPr>
          <w:rFonts w:ascii="Times New Roman" w:hAnsi="Times New Roman" w:cs="Times New Roman"/>
          <w:sz w:val="24"/>
          <w:szCs w:val="24"/>
          <w:lang w:val="sr-Cyrl-CS"/>
        </w:rPr>
        <w:t>Članom 10. izvršena je dopuna u članu 12.</w:t>
      </w:r>
      <w:r>
        <w:rPr>
          <w:rFonts w:ascii="Times New Roman" w:hAnsi="Times New Roman" w:cs="Times New Roman"/>
          <w:sz w:val="24"/>
          <w:szCs w:val="24"/>
          <w:lang w:val="sr-Cyrl-CS"/>
        </w:rPr>
        <w:t xml:space="preserve"> </w:t>
      </w:r>
    </w:p>
    <w:p w14:paraId="1DFBFBEA" w14:textId="77777777" w:rsidR="00183672" w:rsidRPr="009827A6" w:rsidRDefault="00183672" w:rsidP="00875247">
      <w:pPr>
        <w:spacing w:after="0" w:line="240" w:lineRule="auto"/>
        <w:ind w:firstLine="708"/>
        <w:jc w:val="both"/>
        <w:rPr>
          <w:rFonts w:ascii="Times New Roman" w:hAnsi="Times New Roman" w:cs="Times New Roman"/>
          <w:sz w:val="24"/>
          <w:szCs w:val="24"/>
          <w:lang w:val="sr-Cyrl-CS"/>
        </w:rPr>
      </w:pPr>
      <w:r w:rsidRPr="009827A6">
        <w:rPr>
          <w:rFonts w:ascii="Times New Roman" w:hAnsi="Times New Roman" w:cs="Times New Roman"/>
          <w:sz w:val="24"/>
          <w:szCs w:val="24"/>
          <w:lang w:val="sr-Cyrl-CS"/>
        </w:rPr>
        <w:t>Članom 11. menja se član 15a koji se odnosi na Projekte od posebnog značaja.</w:t>
      </w:r>
    </w:p>
    <w:p w14:paraId="66FC1234" w14:textId="77777777" w:rsidR="00183672" w:rsidRPr="009827A6" w:rsidRDefault="00183672" w:rsidP="00875247">
      <w:pPr>
        <w:spacing w:after="0" w:line="240" w:lineRule="auto"/>
        <w:ind w:firstLine="708"/>
        <w:jc w:val="both"/>
        <w:rPr>
          <w:rFonts w:ascii="Times New Roman" w:hAnsi="Times New Roman" w:cs="Times New Roman"/>
          <w:sz w:val="24"/>
          <w:szCs w:val="24"/>
          <w:lang w:val="sr-Cyrl-CS"/>
        </w:rPr>
      </w:pPr>
      <w:r w:rsidRPr="00077638">
        <w:rPr>
          <w:rFonts w:ascii="Times New Roman" w:hAnsi="Times New Roman" w:cs="Times New Roman"/>
          <w:sz w:val="24"/>
          <w:szCs w:val="24"/>
          <w:lang w:val="sr-Cyrl-CS"/>
        </w:rPr>
        <w:t xml:space="preserve">Članom 12. vrši se izmena i dopuna člana 16 dodavanjem energetske delatnosti: agregiranje. </w:t>
      </w:r>
    </w:p>
    <w:p w14:paraId="6F5338B1" w14:textId="77777777" w:rsidR="00183672" w:rsidRPr="003819F8" w:rsidRDefault="00183672" w:rsidP="00875247">
      <w:pPr>
        <w:spacing w:after="0" w:line="240" w:lineRule="auto"/>
        <w:ind w:firstLine="708"/>
        <w:jc w:val="both"/>
        <w:rPr>
          <w:rFonts w:ascii="Times New Roman" w:hAnsi="Times New Roman" w:cs="Times New Roman"/>
          <w:sz w:val="24"/>
          <w:szCs w:val="24"/>
          <w:lang w:val="sr-Cyrl-CS"/>
        </w:rPr>
      </w:pPr>
      <w:r w:rsidRPr="003819F8">
        <w:rPr>
          <w:rFonts w:ascii="Times New Roman" w:hAnsi="Times New Roman" w:cs="Times New Roman"/>
          <w:sz w:val="24"/>
          <w:szCs w:val="24"/>
          <w:lang w:val="sr-Cyrl-CS"/>
        </w:rPr>
        <w:t>Članom 13. izvršena je izmena i dopuna člana 19. koji se odnosi na licencu za obavljanje energetskih delatnosti.</w:t>
      </w:r>
    </w:p>
    <w:p w14:paraId="66B2DC67" w14:textId="77777777" w:rsidR="00183672" w:rsidRPr="003819F8" w:rsidRDefault="00183672" w:rsidP="00875247">
      <w:pPr>
        <w:spacing w:after="0" w:line="240" w:lineRule="auto"/>
        <w:ind w:firstLine="708"/>
        <w:jc w:val="both"/>
        <w:rPr>
          <w:rFonts w:ascii="Times New Roman" w:hAnsi="Times New Roman" w:cs="Times New Roman"/>
          <w:sz w:val="24"/>
          <w:szCs w:val="24"/>
          <w:lang w:val="sr-Cyrl-CS"/>
        </w:rPr>
      </w:pPr>
      <w:r w:rsidRPr="003819F8">
        <w:rPr>
          <w:rFonts w:ascii="Times New Roman" w:hAnsi="Times New Roman" w:cs="Times New Roman"/>
          <w:sz w:val="24"/>
          <w:szCs w:val="24"/>
          <w:lang w:val="sr-Cyrl-CS"/>
        </w:rPr>
        <w:t>Članom 14. izvršena je izmena tačke 2) i brisanje tačke 2a) u članu 21. stav 1. koji se odnosi na energetske delatnosti za čije obavljanje nije  potrebna licenca.</w:t>
      </w:r>
    </w:p>
    <w:p w14:paraId="76BE503A" w14:textId="77777777" w:rsidR="00183672" w:rsidRPr="003819F8" w:rsidRDefault="00183672" w:rsidP="00875247">
      <w:pPr>
        <w:spacing w:after="0" w:line="240" w:lineRule="auto"/>
        <w:ind w:firstLine="708"/>
        <w:jc w:val="both"/>
        <w:rPr>
          <w:rFonts w:ascii="Times New Roman" w:hAnsi="Times New Roman" w:cs="Times New Roman"/>
          <w:sz w:val="24"/>
          <w:szCs w:val="24"/>
          <w:lang w:val="sr-Cyrl-CS"/>
        </w:rPr>
      </w:pPr>
      <w:r w:rsidRPr="003819F8">
        <w:rPr>
          <w:rFonts w:ascii="Times New Roman" w:hAnsi="Times New Roman" w:cs="Times New Roman"/>
          <w:sz w:val="24"/>
          <w:szCs w:val="24"/>
          <w:lang w:val="sr-Cyrl-CS"/>
        </w:rPr>
        <w:t xml:space="preserve">Članom 15. izvršena je izmena u članu 22. stav 6. </w:t>
      </w:r>
    </w:p>
    <w:p w14:paraId="7E18C816" w14:textId="77777777" w:rsidR="00183672" w:rsidRPr="00AD1998" w:rsidRDefault="00183672" w:rsidP="00875247">
      <w:pPr>
        <w:spacing w:after="0" w:line="240" w:lineRule="auto"/>
        <w:ind w:firstLine="708"/>
        <w:jc w:val="both"/>
        <w:rPr>
          <w:rFonts w:ascii="Times New Roman" w:hAnsi="Times New Roman" w:cs="Times New Roman"/>
          <w:sz w:val="24"/>
          <w:szCs w:val="24"/>
          <w:lang w:val="sr-Latn-CS"/>
        </w:rPr>
      </w:pPr>
      <w:r w:rsidRPr="00AD1998">
        <w:rPr>
          <w:rFonts w:ascii="Times New Roman" w:hAnsi="Times New Roman" w:cs="Times New Roman"/>
          <w:sz w:val="24"/>
          <w:szCs w:val="24"/>
          <w:lang w:val="sr-Cyrl-CS"/>
        </w:rPr>
        <w:t>Čl.16. do 2</w:t>
      </w:r>
      <w:r>
        <w:rPr>
          <w:rFonts w:ascii="Times New Roman" w:hAnsi="Times New Roman" w:cs="Times New Roman"/>
          <w:sz w:val="24"/>
          <w:szCs w:val="24"/>
          <w:lang w:val="sr-Cyrl-CS"/>
        </w:rPr>
        <w:t>2</w:t>
      </w:r>
      <w:r w:rsidRPr="00AD1998">
        <w:rPr>
          <w:rFonts w:ascii="Times New Roman" w:hAnsi="Times New Roman" w:cs="Times New Roman"/>
          <w:sz w:val="24"/>
          <w:szCs w:val="24"/>
          <w:lang w:val="sr-Cyrl-CS"/>
        </w:rPr>
        <w:t>. vrše se izmene važećih odredaba zakona (u čl.  25, 30</w:t>
      </w:r>
      <w:r w:rsidRPr="00AD1998">
        <w:rPr>
          <w:rFonts w:ascii="Times New Roman" w:hAnsi="Times New Roman" w:cs="Times New Roman"/>
          <w:sz w:val="24"/>
          <w:szCs w:val="24"/>
          <w:lang w:val="sr-Latn-CS"/>
        </w:rPr>
        <w:t>,</w:t>
      </w:r>
      <w:r w:rsidRPr="00AD1998">
        <w:rPr>
          <w:rFonts w:ascii="Times New Roman" w:hAnsi="Times New Roman" w:cs="Times New Roman"/>
          <w:sz w:val="24"/>
          <w:szCs w:val="24"/>
          <w:lang w:val="sr-Cyrl-CS"/>
        </w:rPr>
        <w:t xml:space="preserve">  33</w:t>
      </w:r>
      <w:r w:rsidRPr="00AD1998">
        <w:rPr>
          <w:rFonts w:ascii="Times New Roman" w:hAnsi="Times New Roman" w:cs="Times New Roman"/>
          <w:sz w:val="24"/>
          <w:szCs w:val="24"/>
          <w:lang w:val="sr-Latn-CS"/>
        </w:rPr>
        <w:t>, 34, 35</w:t>
      </w:r>
      <w:r w:rsidRPr="00AD1998">
        <w:rPr>
          <w:rFonts w:ascii="Times New Roman" w:hAnsi="Times New Roman" w:cs="Times New Roman"/>
          <w:sz w:val="24"/>
          <w:szCs w:val="24"/>
          <w:lang w:val="sr-Cyrl-CS"/>
        </w:rPr>
        <w:t>, 35a, 35b, 35d, 35e i 36).</w:t>
      </w:r>
    </w:p>
    <w:p w14:paraId="17C1007C" w14:textId="77777777" w:rsidR="00183672" w:rsidRPr="00AD1998" w:rsidRDefault="00183672" w:rsidP="00875247">
      <w:pPr>
        <w:spacing w:after="0" w:line="240" w:lineRule="auto"/>
        <w:ind w:firstLine="708"/>
        <w:jc w:val="both"/>
        <w:rPr>
          <w:rFonts w:ascii="Times New Roman" w:eastAsia="Times New Roman" w:hAnsi="Times New Roman" w:cs="Times New Roman"/>
          <w:sz w:val="24"/>
          <w:szCs w:val="24"/>
          <w:lang w:val="sr-Cyrl-CS"/>
        </w:rPr>
      </w:pPr>
      <w:r w:rsidRPr="00AD1998">
        <w:rPr>
          <w:rFonts w:ascii="Times New Roman" w:eastAsia="Times New Roman" w:hAnsi="Times New Roman" w:cs="Times New Roman"/>
          <w:sz w:val="24"/>
          <w:szCs w:val="24"/>
          <w:lang w:val="sr-Cyrl-CS"/>
        </w:rPr>
        <w:t>Članom 23. dodaju se čl. 36a-36v kojima se uređuje direktni vod.</w:t>
      </w:r>
    </w:p>
    <w:p w14:paraId="623C5EB3" w14:textId="77777777" w:rsidR="00183672" w:rsidRPr="00AD1998" w:rsidRDefault="00183672" w:rsidP="00875247">
      <w:pPr>
        <w:spacing w:after="0" w:line="240" w:lineRule="auto"/>
        <w:ind w:firstLine="708"/>
        <w:jc w:val="both"/>
        <w:rPr>
          <w:rFonts w:ascii="Times New Roman" w:hAnsi="Times New Roman" w:cs="Times New Roman"/>
          <w:sz w:val="24"/>
          <w:szCs w:val="24"/>
          <w:lang w:val="sr-Cyrl-CS"/>
        </w:rPr>
      </w:pPr>
      <w:r w:rsidRPr="00AD1998">
        <w:rPr>
          <w:rFonts w:ascii="Times New Roman" w:eastAsia="Times New Roman" w:hAnsi="Times New Roman" w:cs="Times New Roman"/>
          <w:sz w:val="24"/>
          <w:szCs w:val="24"/>
          <w:lang w:val="sr-Cyrl-CS"/>
        </w:rPr>
        <w:t xml:space="preserve">Čl. </w:t>
      </w:r>
      <w:r w:rsidRPr="00AD1998">
        <w:rPr>
          <w:rFonts w:ascii="Times New Roman" w:eastAsia="Times New Roman" w:hAnsi="Times New Roman" w:cs="Times New Roman"/>
          <w:sz w:val="24"/>
          <w:szCs w:val="24"/>
          <w:lang w:val="sr-Latn-CS"/>
        </w:rPr>
        <w:t>2</w:t>
      </w:r>
      <w:r w:rsidRPr="00AD1998">
        <w:rPr>
          <w:rFonts w:ascii="Times New Roman" w:eastAsia="Times New Roman" w:hAnsi="Times New Roman" w:cs="Times New Roman"/>
          <w:sz w:val="24"/>
          <w:szCs w:val="24"/>
          <w:lang w:val="sr-Cyrl-CS"/>
        </w:rPr>
        <w:t xml:space="preserve">4. do 33. </w:t>
      </w:r>
      <w:r w:rsidRPr="00AD1998">
        <w:rPr>
          <w:rFonts w:ascii="Times New Roman" w:hAnsi="Times New Roman" w:cs="Times New Roman"/>
          <w:sz w:val="24"/>
          <w:szCs w:val="24"/>
          <w:lang w:val="sr-Cyrl-CS"/>
        </w:rPr>
        <w:t>vrše se izmene važećih odredaba zakona (u čl. 37a, 41, 50, 51, 52, 53, 54, 55, 56, 57).</w:t>
      </w:r>
    </w:p>
    <w:p w14:paraId="4109E812" w14:textId="77777777" w:rsidR="00183672" w:rsidRDefault="00183672" w:rsidP="00875247">
      <w:pPr>
        <w:spacing w:after="0" w:line="240" w:lineRule="auto"/>
        <w:ind w:firstLine="708"/>
        <w:jc w:val="both"/>
        <w:rPr>
          <w:rFonts w:ascii="Times New Roman" w:hAnsi="Times New Roman" w:cs="Times New Roman"/>
          <w:sz w:val="24"/>
          <w:szCs w:val="24"/>
          <w:lang w:val="sr-Cyrl-CS"/>
        </w:rPr>
      </w:pPr>
      <w:r w:rsidRPr="00AD1998">
        <w:rPr>
          <w:rFonts w:ascii="Times New Roman" w:hAnsi="Times New Roman" w:cs="Times New Roman"/>
          <w:sz w:val="24"/>
          <w:szCs w:val="24"/>
          <w:lang w:val="sr-Cyrl-CS"/>
        </w:rPr>
        <w:t>Članom 34. menjaju se naziv i član 58</w:t>
      </w:r>
      <w:r>
        <w:rPr>
          <w:rFonts w:ascii="Times New Roman" w:hAnsi="Times New Roman" w:cs="Times New Roman"/>
          <w:sz w:val="24"/>
          <w:szCs w:val="24"/>
          <w:lang w:val="sr-Cyrl-CS"/>
        </w:rPr>
        <w:t>,</w:t>
      </w:r>
      <w:r w:rsidRPr="00AD1998">
        <w:rPr>
          <w:rFonts w:ascii="Times New Roman" w:hAnsi="Times New Roman" w:cs="Times New Roman"/>
          <w:sz w:val="24"/>
          <w:szCs w:val="24"/>
          <w:lang w:val="sr-Cyrl-CS"/>
        </w:rPr>
        <w:t xml:space="preserve"> koji se odnosi na izricanje mera i sankcija. </w:t>
      </w:r>
    </w:p>
    <w:p w14:paraId="3418DBB9" w14:textId="77777777" w:rsidR="00183672" w:rsidRDefault="00183672" w:rsidP="00875247">
      <w:pPr>
        <w:spacing w:after="0" w:line="240" w:lineRule="auto"/>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Članom 35. dodaje se član 58a koji se odnosi na prijave nezakonitosti i nepravilnosti.</w:t>
      </w:r>
    </w:p>
    <w:p w14:paraId="38B2123D" w14:textId="77777777" w:rsidR="00183672" w:rsidRDefault="00183672" w:rsidP="00875247">
      <w:pPr>
        <w:spacing w:after="0" w:line="240" w:lineRule="auto"/>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Članom 36. dodaju se čl. 59a i 59b koji se odnose na izricanje novčane kazne i kriterijuma za izricanje mera i sankcija.</w:t>
      </w:r>
    </w:p>
    <w:p w14:paraId="22727352" w14:textId="77777777" w:rsidR="00183672" w:rsidRPr="002D0C23" w:rsidRDefault="00183672" w:rsidP="00875247">
      <w:pPr>
        <w:spacing w:after="0" w:line="240" w:lineRule="auto"/>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Čl. 37. do 50. vrše se izmene i dopune važećih odredaba zakona ( u čl</w:t>
      </w:r>
      <w:r w:rsidRPr="00B014BA">
        <w:rPr>
          <w:rFonts w:ascii="Times New Roman" w:hAnsi="Times New Roman" w:cs="Times New Roman"/>
          <w:sz w:val="24"/>
          <w:szCs w:val="24"/>
          <w:lang w:val="sr-Cyrl-CS"/>
        </w:rPr>
        <w:t xml:space="preserve">. 64, 64a, 64ž, </w:t>
      </w:r>
      <w:r w:rsidRPr="00B014BA">
        <w:rPr>
          <w:rFonts w:ascii="Times New Roman" w:hAnsi="Times New Roman" w:cs="Times New Roman"/>
          <w:sz w:val="24"/>
          <w:szCs w:val="24"/>
          <w:lang w:val="sr-Latn-CS"/>
        </w:rPr>
        <w:t>88,</w:t>
      </w:r>
      <w:r w:rsidRPr="00B014BA">
        <w:rPr>
          <w:rFonts w:ascii="Times New Roman" w:hAnsi="Times New Roman" w:cs="Times New Roman"/>
          <w:sz w:val="24"/>
          <w:szCs w:val="24"/>
          <w:lang w:val="sr-Cyrl-CS"/>
        </w:rPr>
        <w:t xml:space="preserve"> </w:t>
      </w:r>
      <w:r w:rsidRPr="00B014BA">
        <w:rPr>
          <w:rFonts w:ascii="Times New Roman" w:hAnsi="Times New Roman" w:cs="Times New Roman"/>
          <w:sz w:val="24"/>
          <w:szCs w:val="24"/>
          <w:lang w:val="sr-Latn-CS"/>
        </w:rPr>
        <w:t xml:space="preserve">89, </w:t>
      </w:r>
      <w:r w:rsidRPr="00B014BA">
        <w:rPr>
          <w:rFonts w:ascii="Times New Roman" w:hAnsi="Times New Roman" w:cs="Times New Roman"/>
          <w:sz w:val="24"/>
          <w:szCs w:val="24"/>
          <w:lang w:val="sr-Cyrl-CS"/>
        </w:rPr>
        <w:t xml:space="preserve">92, </w:t>
      </w:r>
      <w:r w:rsidRPr="00B014BA">
        <w:rPr>
          <w:rFonts w:ascii="Times New Roman" w:hAnsi="Times New Roman" w:cs="Times New Roman"/>
          <w:sz w:val="24"/>
          <w:szCs w:val="24"/>
          <w:lang w:val="sr-Latn-CS"/>
        </w:rPr>
        <w:t>93a, 94,</w:t>
      </w:r>
      <w:r w:rsidRPr="00B014BA">
        <w:rPr>
          <w:rFonts w:ascii="Times New Roman" w:hAnsi="Times New Roman" w:cs="Times New Roman"/>
          <w:sz w:val="24"/>
          <w:szCs w:val="24"/>
          <w:lang w:val="sr-Cyrl-CS"/>
        </w:rPr>
        <w:t xml:space="preserve"> 103, </w:t>
      </w:r>
      <w:r w:rsidRPr="00B014BA">
        <w:rPr>
          <w:rFonts w:ascii="Times New Roman" w:hAnsi="Times New Roman" w:cs="Times New Roman"/>
          <w:sz w:val="24"/>
          <w:szCs w:val="24"/>
          <w:lang w:val="sr-Latn-CS"/>
        </w:rPr>
        <w:t>107, 109,</w:t>
      </w:r>
      <w:r w:rsidRPr="00B014BA">
        <w:rPr>
          <w:rFonts w:ascii="Times New Roman" w:hAnsi="Times New Roman" w:cs="Times New Roman"/>
          <w:sz w:val="24"/>
          <w:szCs w:val="24"/>
          <w:lang w:val="sr-Cyrl-CS"/>
        </w:rPr>
        <w:t xml:space="preserve"> 110, </w:t>
      </w:r>
      <w:r w:rsidRPr="00B014BA">
        <w:rPr>
          <w:rFonts w:ascii="Times New Roman" w:hAnsi="Times New Roman" w:cs="Times New Roman"/>
          <w:sz w:val="24"/>
          <w:szCs w:val="24"/>
          <w:lang w:val="sr-Latn-CS"/>
        </w:rPr>
        <w:t>111</w:t>
      </w:r>
      <w:r w:rsidRPr="00B014BA">
        <w:rPr>
          <w:rFonts w:ascii="Times New Roman" w:hAnsi="Times New Roman" w:cs="Times New Roman"/>
          <w:sz w:val="24"/>
          <w:szCs w:val="24"/>
          <w:lang w:val="sr-Cyrl-CS"/>
        </w:rPr>
        <w:t xml:space="preserve"> i </w:t>
      </w:r>
      <w:r w:rsidRPr="00B014BA">
        <w:rPr>
          <w:rFonts w:ascii="Times New Roman" w:hAnsi="Times New Roman" w:cs="Times New Roman"/>
          <w:sz w:val="24"/>
          <w:szCs w:val="24"/>
          <w:lang w:val="sr-Latn-CS"/>
        </w:rPr>
        <w:t>112</w:t>
      </w:r>
      <w:r w:rsidRPr="00B014BA">
        <w:rPr>
          <w:rFonts w:ascii="Times New Roman" w:hAnsi="Times New Roman" w:cs="Times New Roman"/>
          <w:sz w:val="24"/>
          <w:szCs w:val="24"/>
          <w:lang w:val="sr-Cyrl-CS"/>
        </w:rPr>
        <w:t>).</w:t>
      </w:r>
    </w:p>
    <w:p w14:paraId="1BBEDD5E" w14:textId="77777777" w:rsidR="00183672" w:rsidRPr="00B014BA" w:rsidRDefault="00183672" w:rsidP="00875247">
      <w:pPr>
        <w:spacing w:after="0" w:line="240" w:lineRule="auto"/>
        <w:ind w:firstLine="708"/>
        <w:jc w:val="both"/>
        <w:rPr>
          <w:rFonts w:ascii="Times New Roman" w:eastAsia="Times New Roman" w:hAnsi="Times New Roman" w:cs="Times New Roman"/>
          <w:sz w:val="24"/>
          <w:szCs w:val="24"/>
          <w:lang w:val="sr-Cyrl-CS"/>
        </w:rPr>
      </w:pPr>
      <w:r w:rsidRPr="00B014BA">
        <w:rPr>
          <w:rFonts w:ascii="Times New Roman" w:eastAsia="Times New Roman" w:hAnsi="Times New Roman" w:cs="Times New Roman"/>
          <w:sz w:val="24"/>
          <w:szCs w:val="24"/>
          <w:lang w:val="sr-Cyrl-CS"/>
        </w:rPr>
        <w:t>Članom 51. dodaju se čl.112a-112v koji se odnose na mehanizme za obezbeđenje kapaciteta, osnovne principe mehanizama za obezbeđenje kapaciteta i prekogranično učešće u mehanizmima za obezbeđenje kapaciteta.</w:t>
      </w:r>
    </w:p>
    <w:p w14:paraId="043F2B0E" w14:textId="77777777" w:rsidR="00183672" w:rsidRPr="00B014BA" w:rsidRDefault="00183672" w:rsidP="00875247">
      <w:pPr>
        <w:spacing w:after="0" w:line="240" w:lineRule="auto"/>
        <w:ind w:firstLine="708"/>
        <w:jc w:val="both"/>
        <w:rPr>
          <w:rFonts w:ascii="Times New Roman" w:eastAsia="Times New Roman" w:hAnsi="Times New Roman" w:cs="Times New Roman"/>
          <w:sz w:val="24"/>
          <w:szCs w:val="24"/>
          <w:lang w:val="sr-Cyrl-CS"/>
        </w:rPr>
      </w:pPr>
      <w:r w:rsidRPr="00B014BA">
        <w:rPr>
          <w:rFonts w:ascii="Times New Roman" w:eastAsia="Times New Roman" w:hAnsi="Times New Roman" w:cs="Times New Roman"/>
          <w:sz w:val="24"/>
          <w:szCs w:val="24"/>
          <w:lang w:val="sr-Cyrl-CS"/>
        </w:rPr>
        <w:t>Članom 52. dodaje se član 114a.</w:t>
      </w:r>
    </w:p>
    <w:p w14:paraId="06636BA4" w14:textId="77777777" w:rsidR="00183672" w:rsidRPr="00B014BA" w:rsidRDefault="00183672" w:rsidP="00875247">
      <w:pPr>
        <w:spacing w:after="0" w:line="240" w:lineRule="auto"/>
        <w:ind w:firstLine="708"/>
        <w:jc w:val="both"/>
        <w:rPr>
          <w:rFonts w:ascii="Times New Roman" w:hAnsi="Times New Roman" w:cs="Times New Roman"/>
          <w:sz w:val="24"/>
          <w:szCs w:val="24"/>
          <w:lang w:val="sr-Cyrl-CS"/>
        </w:rPr>
      </w:pPr>
      <w:r w:rsidRPr="00B014BA">
        <w:rPr>
          <w:rFonts w:ascii="Times New Roman" w:eastAsia="Times New Roman" w:hAnsi="Times New Roman" w:cs="Times New Roman"/>
          <w:sz w:val="24"/>
          <w:szCs w:val="24"/>
          <w:lang w:val="sr-Cyrl-CS"/>
        </w:rPr>
        <w:t xml:space="preserve">Čl. 53. do 58. </w:t>
      </w:r>
      <w:r w:rsidRPr="00B014BA">
        <w:rPr>
          <w:rFonts w:ascii="Times New Roman" w:hAnsi="Times New Roman" w:cs="Times New Roman"/>
          <w:sz w:val="24"/>
          <w:szCs w:val="24"/>
          <w:lang w:val="sr-Cyrl-CS"/>
        </w:rPr>
        <w:t xml:space="preserve">vrše se izmene važećih odredaba zakona (u čl. </w:t>
      </w:r>
      <w:r>
        <w:rPr>
          <w:rFonts w:ascii="Times New Roman" w:hAnsi="Times New Roman" w:cs="Times New Roman"/>
          <w:sz w:val="24"/>
          <w:szCs w:val="24"/>
          <w:lang w:val="sr-Latn-CS"/>
        </w:rPr>
        <w:t>116, 117, 118, 119, 121 126a</w:t>
      </w:r>
      <w:r w:rsidRPr="00B014BA">
        <w:rPr>
          <w:rFonts w:ascii="Times New Roman" w:hAnsi="Times New Roman" w:cs="Times New Roman"/>
          <w:sz w:val="24"/>
          <w:szCs w:val="24"/>
          <w:lang w:val="sr-Cyrl-CS"/>
        </w:rPr>
        <w:t>).</w:t>
      </w:r>
    </w:p>
    <w:p w14:paraId="2F2524DB" w14:textId="77777777" w:rsidR="00183672" w:rsidRDefault="00183672" w:rsidP="00875247">
      <w:pPr>
        <w:spacing w:after="0" w:line="240" w:lineRule="auto"/>
        <w:ind w:firstLine="708"/>
        <w:jc w:val="both"/>
        <w:rPr>
          <w:rFonts w:ascii="Times New Roman" w:hAnsi="Times New Roman" w:cs="Times New Roman"/>
          <w:sz w:val="24"/>
          <w:szCs w:val="24"/>
          <w:lang w:val="sr-Cyrl-CS"/>
        </w:rPr>
      </w:pPr>
      <w:bookmarkStart w:id="1" w:name="_Hlk174091927"/>
      <w:r w:rsidRPr="00B014BA">
        <w:rPr>
          <w:rFonts w:ascii="Times New Roman" w:hAnsi="Times New Roman" w:cs="Times New Roman"/>
          <w:sz w:val="24"/>
          <w:szCs w:val="24"/>
          <w:lang w:val="sr-Cyrl-CS"/>
        </w:rPr>
        <w:t xml:space="preserve">Članom 59. dodaje se novi član 126b. </w:t>
      </w:r>
    </w:p>
    <w:p w14:paraId="3F03BAD4" w14:textId="77777777" w:rsidR="00183672" w:rsidRPr="00B014BA" w:rsidRDefault="00183672" w:rsidP="00875247">
      <w:pPr>
        <w:spacing w:after="0" w:line="240" w:lineRule="auto"/>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Članom 60. menja se član 136. </w:t>
      </w:r>
    </w:p>
    <w:bookmarkEnd w:id="1"/>
    <w:p w14:paraId="0D23259E" w14:textId="77777777" w:rsidR="00183672" w:rsidRPr="00B014BA" w:rsidRDefault="00183672" w:rsidP="00875247">
      <w:pPr>
        <w:spacing w:after="0" w:line="240" w:lineRule="auto"/>
        <w:ind w:firstLine="708"/>
        <w:jc w:val="both"/>
        <w:rPr>
          <w:rFonts w:ascii="Times New Roman" w:hAnsi="Times New Roman" w:cs="Times New Roman"/>
          <w:sz w:val="24"/>
          <w:szCs w:val="24"/>
          <w:lang w:val="sr-Cyrl-CS"/>
        </w:rPr>
      </w:pPr>
      <w:r w:rsidRPr="00B014BA">
        <w:rPr>
          <w:rFonts w:ascii="Times New Roman" w:hAnsi="Times New Roman" w:cs="Times New Roman"/>
          <w:sz w:val="24"/>
          <w:szCs w:val="24"/>
          <w:lang w:val="sr-Cyrl-CS"/>
        </w:rPr>
        <w:t>Članom 61. dodaju se novi članovi 137a i 137b koji se odnose na usluge fleksibilnosti u distributivnom sistemu i nabavku nefrekventnih pomoćnih usluga.</w:t>
      </w:r>
    </w:p>
    <w:p w14:paraId="1866E6A2" w14:textId="77777777" w:rsidR="00183672" w:rsidRPr="00B014BA" w:rsidRDefault="00183672" w:rsidP="00875247">
      <w:pPr>
        <w:spacing w:after="0" w:line="240" w:lineRule="auto"/>
        <w:ind w:firstLine="708"/>
        <w:jc w:val="both"/>
        <w:rPr>
          <w:rFonts w:ascii="Times New Roman" w:hAnsi="Times New Roman" w:cs="Times New Roman"/>
          <w:sz w:val="24"/>
          <w:szCs w:val="24"/>
          <w:lang w:val="sr-Cyrl-CS"/>
        </w:rPr>
      </w:pPr>
      <w:r w:rsidRPr="00B014BA">
        <w:rPr>
          <w:rFonts w:ascii="Times New Roman" w:hAnsi="Times New Roman" w:cs="Times New Roman"/>
          <w:sz w:val="24"/>
          <w:szCs w:val="24"/>
          <w:lang w:val="sr-Cyrl-CS"/>
        </w:rPr>
        <w:t>Članom 62. menja se postojeći član 138.</w:t>
      </w:r>
      <w:r>
        <w:rPr>
          <w:rFonts w:ascii="Times New Roman" w:hAnsi="Times New Roman" w:cs="Times New Roman"/>
          <w:sz w:val="24"/>
          <w:szCs w:val="24"/>
          <w:lang w:val="sr-Cyrl-CS"/>
        </w:rPr>
        <w:t xml:space="preserve"> </w:t>
      </w:r>
    </w:p>
    <w:p w14:paraId="3EAA8C39" w14:textId="77777777" w:rsidR="00183672" w:rsidRPr="00EE6433" w:rsidRDefault="00183672" w:rsidP="00875247">
      <w:pPr>
        <w:spacing w:after="0" w:line="240" w:lineRule="auto"/>
        <w:ind w:firstLine="708"/>
        <w:jc w:val="both"/>
        <w:rPr>
          <w:rFonts w:ascii="Times New Roman" w:hAnsi="Times New Roman" w:cs="Times New Roman"/>
          <w:sz w:val="24"/>
          <w:szCs w:val="24"/>
          <w:lang w:val="sr-Cyrl-CS"/>
        </w:rPr>
      </w:pPr>
      <w:r w:rsidRPr="00EE6433">
        <w:rPr>
          <w:rFonts w:ascii="Times New Roman" w:hAnsi="Times New Roman" w:cs="Times New Roman"/>
          <w:sz w:val="24"/>
          <w:szCs w:val="24"/>
          <w:lang w:val="sr-Cyrl-CS"/>
        </w:rPr>
        <w:t>Članom 63. dodaju se nazivi članova i novi članovi 138a – 138v koji se odnose na pravo na napredno brojilo i konvencionalno brojilo.</w:t>
      </w:r>
    </w:p>
    <w:p w14:paraId="2FD24977" w14:textId="77777777" w:rsidR="00183672" w:rsidRPr="00EE6433" w:rsidRDefault="00183672" w:rsidP="00875247">
      <w:pPr>
        <w:spacing w:after="0" w:line="240" w:lineRule="auto"/>
        <w:ind w:firstLine="708"/>
        <w:jc w:val="both"/>
        <w:rPr>
          <w:rFonts w:ascii="Times New Roman" w:hAnsi="Times New Roman" w:cs="Times New Roman"/>
          <w:sz w:val="24"/>
          <w:szCs w:val="24"/>
          <w:lang w:val="sr-Cyrl-CS"/>
        </w:rPr>
      </w:pPr>
      <w:r w:rsidRPr="00B014BA">
        <w:rPr>
          <w:rFonts w:ascii="Times New Roman" w:hAnsi="Times New Roman" w:cs="Times New Roman"/>
          <w:sz w:val="24"/>
          <w:szCs w:val="24"/>
          <w:lang w:val="sr-Cyrl-CS"/>
        </w:rPr>
        <w:t>Čl</w:t>
      </w:r>
      <w:r>
        <w:rPr>
          <w:rFonts w:ascii="Times New Roman" w:hAnsi="Times New Roman" w:cs="Times New Roman"/>
          <w:sz w:val="24"/>
          <w:szCs w:val="24"/>
          <w:lang w:val="sr-Cyrl-CS"/>
        </w:rPr>
        <w:t>.</w:t>
      </w:r>
      <w:r w:rsidRPr="00B014BA">
        <w:rPr>
          <w:rFonts w:ascii="Times New Roman" w:hAnsi="Times New Roman" w:cs="Times New Roman"/>
          <w:sz w:val="24"/>
          <w:szCs w:val="24"/>
          <w:lang w:val="sr-Cyrl-CS"/>
        </w:rPr>
        <w:t xml:space="preserve"> 6</w:t>
      </w:r>
      <w:r>
        <w:rPr>
          <w:rFonts w:ascii="Times New Roman" w:hAnsi="Times New Roman" w:cs="Times New Roman"/>
          <w:sz w:val="24"/>
          <w:szCs w:val="24"/>
          <w:lang w:val="sr-Cyrl-CS"/>
        </w:rPr>
        <w:t>4</w:t>
      </w:r>
      <w:r w:rsidRPr="00B014BA">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do 66.  vrše se izmene važećih odredbi zakona ( u čl. 139, 140 i 141).</w:t>
      </w:r>
    </w:p>
    <w:p w14:paraId="31591D25" w14:textId="77777777" w:rsidR="00183672" w:rsidRPr="00EE6433" w:rsidRDefault="00183672" w:rsidP="00875247">
      <w:pPr>
        <w:spacing w:after="0" w:line="240" w:lineRule="auto"/>
        <w:ind w:firstLine="708"/>
        <w:jc w:val="both"/>
        <w:rPr>
          <w:rFonts w:ascii="Times New Roman" w:hAnsi="Times New Roman" w:cs="Times New Roman"/>
          <w:sz w:val="24"/>
          <w:szCs w:val="24"/>
          <w:lang w:val="sr-Cyrl-CS"/>
        </w:rPr>
      </w:pPr>
      <w:r w:rsidRPr="00EE6433">
        <w:rPr>
          <w:rFonts w:ascii="Times New Roman" w:hAnsi="Times New Roman" w:cs="Times New Roman"/>
          <w:sz w:val="24"/>
          <w:szCs w:val="24"/>
          <w:lang w:val="sr-Cyrl-CS"/>
        </w:rPr>
        <w:lastRenderedPageBreak/>
        <w:t>Članom 67. dodaju se novi članovi 141a i 141b kojima se dodatno uređuje priključenje objekata na distributivni sistem i propisuje obaveza operatoru distributivnog sistema da donese i redovno ažurira Proceduru za priključenje i objavi je na svojoj internet stranici.</w:t>
      </w:r>
    </w:p>
    <w:p w14:paraId="42BFCFC9" w14:textId="77777777" w:rsidR="00183672" w:rsidRPr="00EE6433" w:rsidRDefault="00183672" w:rsidP="00875247">
      <w:pPr>
        <w:spacing w:after="0" w:line="240" w:lineRule="auto"/>
        <w:ind w:firstLine="708"/>
        <w:jc w:val="both"/>
        <w:rPr>
          <w:rFonts w:ascii="Times New Roman" w:eastAsia="Times New Roman" w:hAnsi="Times New Roman" w:cs="Times New Roman"/>
          <w:sz w:val="24"/>
          <w:szCs w:val="24"/>
          <w:lang w:val="sr-Cyrl-CS"/>
        </w:rPr>
      </w:pPr>
      <w:r w:rsidRPr="00EE6433">
        <w:rPr>
          <w:rFonts w:ascii="Times New Roman" w:eastAsia="Times New Roman" w:hAnsi="Times New Roman" w:cs="Times New Roman"/>
          <w:sz w:val="24"/>
          <w:szCs w:val="24"/>
          <w:lang w:val="sr-Cyrl-CS"/>
        </w:rPr>
        <w:t>Članom 68. dodaje se član 146a. koji se odnosi na integraciju elektromobilnosti u elektroenergetsku mrežu.</w:t>
      </w:r>
    </w:p>
    <w:p w14:paraId="53932676" w14:textId="77777777" w:rsidR="00183672" w:rsidRPr="00EE6433" w:rsidRDefault="00183672" w:rsidP="00875247">
      <w:pPr>
        <w:spacing w:after="0" w:line="264" w:lineRule="auto"/>
        <w:ind w:firstLine="709"/>
        <w:jc w:val="both"/>
        <w:rPr>
          <w:rFonts w:ascii="Times New Roman" w:eastAsia="Times New Roman" w:hAnsi="Times New Roman" w:cs="Times New Roman"/>
          <w:sz w:val="24"/>
          <w:szCs w:val="24"/>
          <w:lang w:val="sr-Cyrl-CS"/>
        </w:rPr>
      </w:pPr>
      <w:r w:rsidRPr="00EE6433">
        <w:rPr>
          <w:rFonts w:ascii="Times New Roman" w:eastAsia="Times New Roman" w:hAnsi="Times New Roman" w:cs="Times New Roman"/>
          <w:sz w:val="24"/>
          <w:szCs w:val="24"/>
          <w:lang w:val="sr-Cyrl-CS"/>
        </w:rPr>
        <w:t>Članom 69. menja se postojeći član 147. koji se odnosi na upis u katastar vodova i nepokretnosti.</w:t>
      </w:r>
    </w:p>
    <w:p w14:paraId="4F3771E8" w14:textId="77777777" w:rsidR="00183672" w:rsidRPr="00EE6433" w:rsidRDefault="00183672" w:rsidP="00875247">
      <w:pPr>
        <w:spacing w:after="0" w:line="264" w:lineRule="auto"/>
        <w:ind w:firstLine="709"/>
        <w:jc w:val="both"/>
        <w:rPr>
          <w:rFonts w:ascii="Times New Roman" w:eastAsia="Times New Roman" w:hAnsi="Times New Roman" w:cs="Times New Roman"/>
          <w:sz w:val="24"/>
          <w:szCs w:val="24"/>
          <w:lang w:val="sr-Cyrl-CS"/>
        </w:rPr>
      </w:pPr>
      <w:r w:rsidRPr="00EE6433">
        <w:rPr>
          <w:rFonts w:ascii="Times New Roman" w:eastAsia="Times New Roman" w:hAnsi="Times New Roman" w:cs="Times New Roman"/>
          <w:sz w:val="24"/>
          <w:szCs w:val="24"/>
          <w:lang w:val="sr-Cyrl-CS"/>
        </w:rPr>
        <w:t>Članom 70. dodaju se novi članovi 160a -160v a koji se odnose na redispečing.</w:t>
      </w:r>
    </w:p>
    <w:p w14:paraId="1D19A07C" w14:textId="77777777" w:rsidR="00183672" w:rsidRPr="00EE6433" w:rsidRDefault="00183672" w:rsidP="00875247">
      <w:pPr>
        <w:spacing w:after="0" w:line="264" w:lineRule="auto"/>
        <w:ind w:firstLine="709"/>
        <w:jc w:val="both"/>
        <w:rPr>
          <w:rFonts w:ascii="Times New Roman" w:eastAsia="Times New Roman" w:hAnsi="Times New Roman" w:cs="Times New Roman"/>
          <w:sz w:val="24"/>
          <w:szCs w:val="24"/>
          <w:lang w:val="sr-Cyrl-CS"/>
        </w:rPr>
      </w:pPr>
      <w:r w:rsidRPr="00EE6433">
        <w:rPr>
          <w:rFonts w:ascii="Times New Roman" w:eastAsia="Times New Roman" w:hAnsi="Times New Roman" w:cs="Times New Roman"/>
          <w:sz w:val="24"/>
          <w:szCs w:val="24"/>
          <w:lang w:val="sr-Cyrl-CS"/>
        </w:rPr>
        <w:t>Članom 71. dodaje se član 164a koji se odnosi na zone trgovanja.</w:t>
      </w:r>
    </w:p>
    <w:p w14:paraId="7B2E684B" w14:textId="77777777" w:rsidR="00183672" w:rsidRPr="00EE6433" w:rsidRDefault="00183672" w:rsidP="00875247">
      <w:pPr>
        <w:spacing w:after="0" w:line="264" w:lineRule="auto"/>
        <w:ind w:firstLine="709"/>
        <w:jc w:val="both"/>
        <w:rPr>
          <w:rFonts w:ascii="Times New Roman" w:eastAsia="Times New Roman" w:hAnsi="Times New Roman" w:cs="Times New Roman"/>
          <w:sz w:val="24"/>
          <w:szCs w:val="24"/>
          <w:lang w:val="sr-Cyrl-CS"/>
        </w:rPr>
      </w:pPr>
      <w:r w:rsidRPr="00EE6433">
        <w:rPr>
          <w:rFonts w:ascii="Times New Roman" w:eastAsia="Times New Roman" w:hAnsi="Times New Roman" w:cs="Times New Roman"/>
          <w:sz w:val="24"/>
          <w:szCs w:val="24"/>
          <w:lang w:val="sr-Cyrl-CS"/>
        </w:rPr>
        <w:t>Članom 72. menja se postojeći član 165. koji se odnosi na principe za raspodelu kapaciteta i upravljanja zagušenjima između zona trgovanja.</w:t>
      </w:r>
    </w:p>
    <w:p w14:paraId="3E640EBD" w14:textId="77777777" w:rsidR="00183672" w:rsidRPr="00EE6433" w:rsidRDefault="00183672" w:rsidP="00875247">
      <w:pPr>
        <w:spacing w:after="0" w:line="264" w:lineRule="auto"/>
        <w:ind w:firstLine="709"/>
        <w:jc w:val="both"/>
        <w:rPr>
          <w:rFonts w:ascii="Times New Roman" w:eastAsia="Times New Roman" w:hAnsi="Times New Roman" w:cs="Times New Roman"/>
          <w:sz w:val="24"/>
          <w:szCs w:val="24"/>
          <w:lang w:val="sr-Cyrl-CS"/>
        </w:rPr>
      </w:pPr>
      <w:r w:rsidRPr="00EE6433">
        <w:rPr>
          <w:rFonts w:ascii="Times New Roman" w:eastAsia="Times New Roman" w:hAnsi="Times New Roman" w:cs="Times New Roman"/>
          <w:sz w:val="24"/>
          <w:szCs w:val="24"/>
          <w:lang w:val="sr-Cyrl-CS"/>
        </w:rPr>
        <w:t>Članom 73. dodaju se čl.165a-165v.</w:t>
      </w:r>
    </w:p>
    <w:p w14:paraId="1F964E7D" w14:textId="77777777" w:rsidR="00183672" w:rsidRPr="00EE6433" w:rsidRDefault="00183672" w:rsidP="00875247">
      <w:pPr>
        <w:spacing w:after="0" w:line="264" w:lineRule="auto"/>
        <w:ind w:firstLine="709"/>
        <w:jc w:val="both"/>
        <w:rPr>
          <w:rFonts w:ascii="Times New Roman" w:eastAsia="Times New Roman" w:hAnsi="Times New Roman" w:cs="Times New Roman"/>
          <w:sz w:val="24"/>
          <w:szCs w:val="24"/>
          <w:lang w:val="sr-Cyrl-CS"/>
        </w:rPr>
      </w:pPr>
      <w:r w:rsidRPr="00EE6433">
        <w:rPr>
          <w:rFonts w:ascii="Times New Roman" w:eastAsia="Times New Roman" w:hAnsi="Times New Roman" w:cs="Times New Roman"/>
          <w:sz w:val="24"/>
          <w:szCs w:val="24"/>
          <w:lang w:val="sr-Cyrl-CS"/>
        </w:rPr>
        <w:t>Članom 74. dodaje se novi član 167a koji se odnosi na konkurentna, fleksibilna i nediskriminatorna tržišta.</w:t>
      </w:r>
    </w:p>
    <w:p w14:paraId="644DE57A" w14:textId="77777777" w:rsidR="00183672" w:rsidRPr="00EE6433" w:rsidRDefault="00183672" w:rsidP="00875247">
      <w:pPr>
        <w:spacing w:after="0" w:line="264" w:lineRule="auto"/>
        <w:ind w:firstLine="709"/>
        <w:jc w:val="both"/>
        <w:rPr>
          <w:rFonts w:ascii="Times New Roman" w:eastAsia="Times New Roman" w:hAnsi="Times New Roman" w:cs="Times New Roman"/>
          <w:sz w:val="24"/>
          <w:szCs w:val="24"/>
          <w:lang w:val="sr-Cyrl-CS"/>
        </w:rPr>
      </w:pPr>
      <w:r w:rsidRPr="00EE6433">
        <w:rPr>
          <w:rFonts w:ascii="Times New Roman" w:eastAsia="Times New Roman" w:hAnsi="Times New Roman" w:cs="Times New Roman"/>
          <w:sz w:val="24"/>
          <w:szCs w:val="24"/>
          <w:lang w:val="sr-Cyrl-CS"/>
        </w:rPr>
        <w:t>Članom 75. izvršena je izmena postojećeg člana 168. koji se odnosi na tržište električne energije.</w:t>
      </w:r>
    </w:p>
    <w:p w14:paraId="1B6971E2" w14:textId="77777777" w:rsidR="00183672" w:rsidRPr="00EE6433" w:rsidRDefault="00183672" w:rsidP="00875247">
      <w:pPr>
        <w:spacing w:after="0" w:line="264" w:lineRule="auto"/>
        <w:ind w:firstLine="709"/>
        <w:jc w:val="both"/>
        <w:rPr>
          <w:rFonts w:ascii="Times New Roman" w:eastAsia="Times New Roman" w:hAnsi="Times New Roman" w:cs="Times New Roman"/>
          <w:sz w:val="24"/>
          <w:szCs w:val="24"/>
          <w:lang w:val="sr-Cyrl-CS"/>
        </w:rPr>
      </w:pPr>
      <w:r w:rsidRPr="00EE6433">
        <w:rPr>
          <w:rFonts w:ascii="Times New Roman" w:eastAsia="Times New Roman" w:hAnsi="Times New Roman" w:cs="Times New Roman"/>
          <w:sz w:val="24"/>
          <w:szCs w:val="24"/>
          <w:lang w:val="sr-Cyrl-CS"/>
        </w:rPr>
        <w:t>Članom 76. dodaju se novi čl. 168a-168đ koji se odnose na principe funkcionisanja tržišta električne energije, principe funcionisanja organizovanog dan-unapred i unutradnevnog tržišta električne energije, trgovinu na organizovanom tržištu za dan unapred i unutardnevnom tržištu, tržište sa terminskom isporukom, tehnička ograničenja za formiranje ponuda na organizovanom tržištu električne energije i vrednost neisporučene električne energije.</w:t>
      </w:r>
    </w:p>
    <w:p w14:paraId="3742A88B" w14:textId="77777777" w:rsidR="00183672" w:rsidRPr="00EE6433" w:rsidRDefault="00183672" w:rsidP="00875247">
      <w:pPr>
        <w:spacing w:after="0" w:line="264" w:lineRule="auto"/>
        <w:ind w:firstLine="709"/>
        <w:jc w:val="both"/>
        <w:rPr>
          <w:rFonts w:ascii="Times New Roman" w:eastAsia="Times New Roman" w:hAnsi="Times New Roman" w:cs="Times New Roman"/>
          <w:sz w:val="24"/>
          <w:szCs w:val="24"/>
          <w:lang w:val="sr-Cyrl-CS"/>
        </w:rPr>
      </w:pPr>
      <w:r w:rsidRPr="00EE6433">
        <w:rPr>
          <w:rFonts w:ascii="Times New Roman" w:eastAsia="Times New Roman" w:hAnsi="Times New Roman" w:cs="Times New Roman"/>
          <w:sz w:val="24"/>
          <w:szCs w:val="24"/>
          <w:lang w:val="sr-Cyrl-CS"/>
        </w:rPr>
        <w:t xml:space="preserve">Članom 77. briše se tačka 10) u članu 169. </w:t>
      </w:r>
    </w:p>
    <w:p w14:paraId="1348B43D" w14:textId="77777777" w:rsidR="00183672" w:rsidRPr="00EC0C63" w:rsidRDefault="00183672" w:rsidP="00875247">
      <w:pPr>
        <w:spacing w:after="0" w:line="264" w:lineRule="auto"/>
        <w:ind w:firstLine="709"/>
        <w:jc w:val="both"/>
        <w:rPr>
          <w:rFonts w:ascii="Times New Roman" w:eastAsia="Times New Roman" w:hAnsi="Times New Roman" w:cs="Times New Roman"/>
          <w:sz w:val="24"/>
          <w:szCs w:val="24"/>
          <w:lang w:val="sr-Cyrl-CS"/>
        </w:rPr>
      </w:pPr>
      <w:r w:rsidRPr="00EC0C63">
        <w:rPr>
          <w:rFonts w:ascii="Times New Roman" w:eastAsia="Times New Roman" w:hAnsi="Times New Roman" w:cs="Times New Roman"/>
          <w:sz w:val="24"/>
          <w:szCs w:val="24"/>
          <w:lang w:val="sr-Cyrl-CS"/>
        </w:rPr>
        <w:t>Čl. 78. i 79. u  postojećem čl. 171. posle stava 3. dodaju se novi stavovi a u čl. 173.</w:t>
      </w:r>
      <w:r>
        <w:rPr>
          <w:rFonts w:ascii="Times New Roman" w:eastAsia="Times New Roman" w:hAnsi="Times New Roman" w:cs="Times New Roman"/>
          <w:sz w:val="24"/>
          <w:szCs w:val="24"/>
          <w:lang w:val="sr-Cyrl-CS"/>
        </w:rPr>
        <w:t xml:space="preserve"> </w:t>
      </w:r>
      <w:r w:rsidRPr="00EC0C63">
        <w:rPr>
          <w:rFonts w:ascii="Times New Roman" w:eastAsia="Times New Roman" w:hAnsi="Times New Roman" w:cs="Times New Roman"/>
          <w:sz w:val="24"/>
          <w:szCs w:val="24"/>
          <w:lang w:val="sr-Cyrl-CS"/>
        </w:rPr>
        <w:t>s</w:t>
      </w:r>
      <w:r>
        <w:rPr>
          <w:rFonts w:ascii="Times New Roman" w:eastAsia="Times New Roman" w:hAnsi="Times New Roman" w:cs="Times New Roman"/>
          <w:sz w:val="24"/>
          <w:szCs w:val="24"/>
          <w:lang w:val="sr-Cyrl-CS"/>
        </w:rPr>
        <w:t xml:space="preserve">tav 2. vrši se dopuna sa rečju: </w:t>
      </w:r>
      <w:r w:rsidRPr="006612C2">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CS"/>
        </w:rPr>
        <w:t>agregatora</w:t>
      </w:r>
      <w:r w:rsidRPr="006612C2">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w:t>
      </w:r>
      <w:r w:rsidRPr="00EC0C63">
        <w:rPr>
          <w:rFonts w:ascii="Times New Roman" w:eastAsia="Times New Roman" w:hAnsi="Times New Roman" w:cs="Times New Roman"/>
          <w:sz w:val="24"/>
          <w:szCs w:val="24"/>
          <w:lang w:val="sr-Cyrl-CS"/>
        </w:rPr>
        <w:t xml:space="preserve"> </w:t>
      </w:r>
    </w:p>
    <w:p w14:paraId="67375688" w14:textId="77777777" w:rsidR="00183672" w:rsidRPr="00EC0C63" w:rsidRDefault="00183672" w:rsidP="00875247">
      <w:pPr>
        <w:spacing w:after="0" w:line="264" w:lineRule="auto"/>
        <w:ind w:firstLine="709"/>
        <w:jc w:val="both"/>
        <w:rPr>
          <w:rFonts w:ascii="Times New Roman" w:eastAsia="Times New Roman" w:hAnsi="Times New Roman" w:cs="Times New Roman"/>
          <w:sz w:val="24"/>
          <w:szCs w:val="24"/>
          <w:lang w:val="sr-Cyrl-CS"/>
        </w:rPr>
      </w:pPr>
      <w:r w:rsidRPr="00EC0C63">
        <w:rPr>
          <w:rFonts w:ascii="Times New Roman" w:eastAsia="Times New Roman" w:hAnsi="Times New Roman" w:cs="Times New Roman"/>
          <w:sz w:val="24"/>
          <w:szCs w:val="24"/>
          <w:lang w:val="sr-Cyrl-CS"/>
        </w:rPr>
        <w:t>Članom 80. dodaju se novi čl. 173a i 173b koji se odnose na osnovna pravila balansnog tržišta električne energije i nabavku balansnog kapaciteta.</w:t>
      </w:r>
    </w:p>
    <w:p w14:paraId="50FF9F75" w14:textId="77777777" w:rsidR="00183672" w:rsidRPr="003379DD" w:rsidRDefault="00183672" w:rsidP="00875247">
      <w:pPr>
        <w:spacing w:after="0" w:line="264" w:lineRule="auto"/>
        <w:ind w:firstLine="709"/>
        <w:jc w:val="both"/>
        <w:rPr>
          <w:rFonts w:ascii="Times New Roman" w:eastAsia="Times New Roman" w:hAnsi="Times New Roman" w:cs="Times New Roman"/>
          <w:sz w:val="24"/>
          <w:szCs w:val="24"/>
          <w:lang w:val="sr-Cyrl-CS"/>
        </w:rPr>
      </w:pPr>
      <w:r w:rsidRPr="003379DD">
        <w:rPr>
          <w:rFonts w:ascii="Times New Roman" w:eastAsia="Times New Roman" w:hAnsi="Times New Roman" w:cs="Times New Roman"/>
          <w:sz w:val="24"/>
          <w:szCs w:val="24"/>
          <w:lang w:val="sr-Cyrl-CS"/>
        </w:rPr>
        <w:t>Čl.</w:t>
      </w:r>
      <w:r>
        <w:rPr>
          <w:rFonts w:ascii="Times New Roman" w:eastAsia="Times New Roman" w:hAnsi="Times New Roman" w:cs="Times New Roman"/>
          <w:sz w:val="24"/>
          <w:szCs w:val="24"/>
          <w:lang w:val="sr-Cyrl-CS"/>
        </w:rPr>
        <w:t xml:space="preserve"> </w:t>
      </w:r>
      <w:r w:rsidRPr="003379DD">
        <w:rPr>
          <w:rFonts w:ascii="Times New Roman" w:eastAsia="Times New Roman" w:hAnsi="Times New Roman" w:cs="Times New Roman"/>
          <w:sz w:val="24"/>
          <w:szCs w:val="24"/>
          <w:lang w:val="sr-Cyrl-CS"/>
        </w:rPr>
        <w:t>81. do 83. vrše se izmene važećih odredaba zakona ( u čl. 174, 174a i 175).</w:t>
      </w:r>
    </w:p>
    <w:p w14:paraId="79953599" w14:textId="77777777" w:rsidR="00183672" w:rsidRPr="003379DD" w:rsidRDefault="00183672" w:rsidP="00875247">
      <w:pPr>
        <w:spacing w:after="0" w:line="264" w:lineRule="auto"/>
        <w:ind w:firstLine="709"/>
        <w:jc w:val="both"/>
        <w:rPr>
          <w:rFonts w:ascii="Times New Roman" w:eastAsia="Times New Roman" w:hAnsi="Times New Roman" w:cs="Times New Roman"/>
          <w:sz w:val="24"/>
          <w:szCs w:val="24"/>
          <w:lang w:val="sr-Cyrl-CS"/>
        </w:rPr>
      </w:pPr>
      <w:r w:rsidRPr="003379DD">
        <w:rPr>
          <w:rFonts w:ascii="Times New Roman" w:eastAsia="Times New Roman" w:hAnsi="Times New Roman" w:cs="Times New Roman"/>
          <w:sz w:val="24"/>
          <w:szCs w:val="24"/>
          <w:lang w:val="sr-Cyrl-CS"/>
        </w:rPr>
        <w:t xml:space="preserve">Članom 84. </w:t>
      </w:r>
      <w:r>
        <w:rPr>
          <w:rFonts w:ascii="Times New Roman" w:eastAsia="Times New Roman" w:hAnsi="Times New Roman" w:cs="Times New Roman"/>
          <w:sz w:val="24"/>
          <w:szCs w:val="24"/>
          <w:lang w:val="sr-Cyrl-CS"/>
        </w:rPr>
        <w:t>menjaju se nazivi i čl. 183a-183e</w:t>
      </w:r>
      <w:r w:rsidRPr="003379DD">
        <w:rPr>
          <w:rFonts w:ascii="Times New Roman" w:eastAsia="Times New Roman" w:hAnsi="Times New Roman" w:cs="Times New Roman"/>
          <w:sz w:val="24"/>
          <w:szCs w:val="24"/>
          <w:lang w:val="sr-Cyrl-CS"/>
        </w:rPr>
        <w:t xml:space="preserve"> koji se odnose na NEMO.</w:t>
      </w:r>
    </w:p>
    <w:p w14:paraId="6C363693" w14:textId="77777777" w:rsidR="00183672" w:rsidRPr="003379DD" w:rsidRDefault="00183672" w:rsidP="00875247">
      <w:pPr>
        <w:spacing w:after="0" w:line="264" w:lineRule="auto"/>
        <w:ind w:firstLine="709"/>
        <w:jc w:val="both"/>
        <w:rPr>
          <w:rFonts w:ascii="Times New Roman" w:eastAsia="Times New Roman" w:hAnsi="Times New Roman" w:cs="Times New Roman"/>
          <w:bCs/>
          <w:sz w:val="24"/>
          <w:szCs w:val="24"/>
          <w:lang w:val="sr-Cyrl-CS" w:eastAsia="en-GB"/>
        </w:rPr>
      </w:pPr>
      <w:r w:rsidRPr="003379DD">
        <w:rPr>
          <w:rFonts w:ascii="Times New Roman" w:eastAsia="Times New Roman" w:hAnsi="Times New Roman" w:cs="Times New Roman"/>
          <w:sz w:val="24"/>
          <w:szCs w:val="24"/>
          <w:lang w:val="sr-Cyrl-CS"/>
        </w:rPr>
        <w:t>Čl. 85. i 86. dodaju se čl</w:t>
      </w:r>
      <w:r>
        <w:rPr>
          <w:rFonts w:ascii="Times New Roman" w:eastAsia="Times New Roman" w:hAnsi="Times New Roman" w:cs="Times New Roman"/>
          <w:sz w:val="24"/>
          <w:szCs w:val="24"/>
          <w:lang w:val="sr-Cyrl-CS"/>
        </w:rPr>
        <w:t>.</w:t>
      </w:r>
      <w:r w:rsidRPr="003379DD">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CS"/>
        </w:rPr>
        <w:t>183ž-183k, koji se odnose</w:t>
      </w:r>
      <w:r w:rsidRPr="003379DD">
        <w:rPr>
          <w:rFonts w:ascii="Times New Roman" w:eastAsia="Times New Roman" w:hAnsi="Times New Roman" w:cs="Times New Roman"/>
          <w:sz w:val="24"/>
          <w:szCs w:val="24"/>
          <w:lang w:val="sr-Cyrl-CS"/>
        </w:rPr>
        <w:t xml:space="preserve"> na mogućnost donošenja posebnih akata od strane ops i nemo, radi uspostavljanja i funkcionisanja dan unapred i unutardnenog spajanja tržišta, </w:t>
      </w:r>
      <w:r>
        <w:rPr>
          <w:rFonts w:ascii="Times New Roman" w:eastAsia="Times New Roman" w:hAnsi="Times New Roman" w:cs="Times New Roman"/>
          <w:sz w:val="24"/>
          <w:szCs w:val="24"/>
          <w:lang w:val="sr-Cyrl-CS"/>
        </w:rPr>
        <w:t>kao i</w:t>
      </w:r>
      <w:r w:rsidRPr="003379DD">
        <w:rPr>
          <w:rFonts w:ascii="Times New Roman" w:eastAsia="Times New Roman" w:hAnsi="Times New Roman" w:cs="Times New Roman"/>
          <w:sz w:val="24"/>
          <w:szCs w:val="24"/>
          <w:lang w:val="sr-Cyrl-CS"/>
        </w:rPr>
        <w:t xml:space="preserve"> na odredbe, uslove i metodologije u oblasti tržišta električne energije i mišljena, preporuke i odluke ACER.</w:t>
      </w:r>
    </w:p>
    <w:p w14:paraId="76D89950" w14:textId="77777777" w:rsidR="00183672" w:rsidRPr="003B3282" w:rsidRDefault="00183672" w:rsidP="00875247">
      <w:pPr>
        <w:spacing w:before="48" w:after="48" w:line="240" w:lineRule="auto"/>
        <w:ind w:left="-180" w:hanging="387"/>
        <w:jc w:val="both"/>
        <w:rPr>
          <w:rFonts w:ascii="Times New Roman" w:eastAsia="Times New Roman" w:hAnsi="Times New Roman" w:cs="Times New Roman"/>
          <w:bCs/>
          <w:sz w:val="24"/>
          <w:szCs w:val="24"/>
          <w:lang w:val="sr-Cyrl-CS" w:eastAsia="en-GB"/>
        </w:rPr>
      </w:pPr>
      <w:r w:rsidRPr="003B3282">
        <w:rPr>
          <w:rFonts w:ascii="Times New Roman" w:eastAsia="Times New Roman" w:hAnsi="Times New Roman" w:cs="Times New Roman"/>
          <w:bCs/>
          <w:sz w:val="24"/>
          <w:szCs w:val="24"/>
          <w:lang w:val="sr-Cyrl-CS" w:eastAsia="en-GB"/>
        </w:rPr>
        <w:tab/>
      </w:r>
      <w:r w:rsidRPr="003B3282">
        <w:rPr>
          <w:rFonts w:ascii="Times New Roman" w:eastAsia="Times New Roman" w:hAnsi="Times New Roman" w:cs="Times New Roman"/>
          <w:bCs/>
          <w:sz w:val="24"/>
          <w:szCs w:val="24"/>
          <w:lang w:val="sr-Cyrl-CS" w:eastAsia="en-GB"/>
        </w:rPr>
        <w:tab/>
      </w:r>
      <w:r w:rsidRPr="003B3282">
        <w:rPr>
          <w:rFonts w:ascii="Times New Roman" w:eastAsia="Times New Roman" w:hAnsi="Times New Roman" w:cs="Times New Roman"/>
          <w:bCs/>
          <w:sz w:val="24"/>
          <w:szCs w:val="24"/>
          <w:lang w:val="sr-Cyrl-CS" w:eastAsia="en-GB"/>
        </w:rPr>
        <w:tab/>
        <w:t xml:space="preserve">Čl. 87. i 88. izvršena je izmena i dopuna čl. 186. i 189. </w:t>
      </w:r>
    </w:p>
    <w:p w14:paraId="6E7E9243" w14:textId="77777777" w:rsidR="00183672" w:rsidRPr="003B3282" w:rsidRDefault="00183672" w:rsidP="00875247">
      <w:pPr>
        <w:spacing w:after="0" w:line="264" w:lineRule="auto"/>
        <w:ind w:firstLine="709"/>
        <w:jc w:val="both"/>
        <w:rPr>
          <w:rFonts w:ascii="Times New Roman" w:eastAsia="Times New Roman" w:hAnsi="Times New Roman" w:cs="Times New Roman"/>
          <w:bCs/>
          <w:sz w:val="24"/>
          <w:szCs w:val="24"/>
          <w:lang w:val="sr-Cyrl-CS" w:eastAsia="en-GB"/>
        </w:rPr>
      </w:pPr>
      <w:r w:rsidRPr="003B3282">
        <w:rPr>
          <w:rFonts w:ascii="Times New Roman" w:eastAsia="Times New Roman" w:hAnsi="Times New Roman" w:cs="Times New Roman"/>
          <w:bCs/>
          <w:sz w:val="24"/>
          <w:szCs w:val="24"/>
          <w:lang w:val="sr-Cyrl-CS" w:eastAsia="en-GB"/>
        </w:rPr>
        <w:t>Članom 87. menja se postojeći člana 186 u stavu 3.  i dodaju se st. 4. do 6.</w:t>
      </w:r>
    </w:p>
    <w:p w14:paraId="08BE0C74" w14:textId="77777777" w:rsidR="00183672" w:rsidRPr="003B3282" w:rsidRDefault="00183672" w:rsidP="00875247">
      <w:pPr>
        <w:spacing w:after="0" w:line="264" w:lineRule="auto"/>
        <w:ind w:firstLine="709"/>
        <w:jc w:val="both"/>
        <w:rPr>
          <w:rFonts w:ascii="Times New Roman" w:eastAsia="Times New Roman" w:hAnsi="Times New Roman" w:cs="Times New Roman"/>
          <w:bCs/>
          <w:sz w:val="24"/>
          <w:szCs w:val="24"/>
          <w:lang w:val="sr-Cyrl-CS" w:eastAsia="en-GB"/>
        </w:rPr>
      </w:pPr>
      <w:r w:rsidRPr="003B3282">
        <w:rPr>
          <w:rFonts w:ascii="Times New Roman" w:eastAsia="Times New Roman" w:hAnsi="Times New Roman" w:cs="Times New Roman"/>
          <w:bCs/>
          <w:sz w:val="24"/>
          <w:szCs w:val="24"/>
          <w:lang w:val="sr-Cyrl-CS" w:eastAsia="en-GB"/>
        </w:rPr>
        <w:t>Članom 88. se u članu 189. posle stava 3 dodaje stav 4.</w:t>
      </w:r>
    </w:p>
    <w:p w14:paraId="7DF07835" w14:textId="77777777" w:rsidR="00183672" w:rsidRPr="003B3282" w:rsidRDefault="00183672" w:rsidP="00875247">
      <w:pPr>
        <w:spacing w:after="0" w:line="264" w:lineRule="auto"/>
        <w:ind w:firstLine="709"/>
        <w:jc w:val="both"/>
        <w:rPr>
          <w:rFonts w:ascii="Times New Roman" w:eastAsia="Times New Roman" w:hAnsi="Times New Roman" w:cs="Times New Roman"/>
          <w:bCs/>
          <w:sz w:val="24"/>
          <w:szCs w:val="24"/>
          <w:lang w:val="sr-Cyrl-CS" w:eastAsia="en-GB"/>
        </w:rPr>
      </w:pPr>
      <w:r w:rsidRPr="003B3282">
        <w:rPr>
          <w:rFonts w:ascii="Times New Roman" w:eastAsia="Times New Roman" w:hAnsi="Times New Roman" w:cs="Times New Roman"/>
          <w:bCs/>
          <w:sz w:val="24"/>
          <w:szCs w:val="24"/>
          <w:lang w:val="sr-Cyrl-CS" w:eastAsia="en-GB"/>
        </w:rPr>
        <w:t>Članom 89. dodaju se novi čl. 189a i 189b koji se odnose na u</w:t>
      </w:r>
      <w:r w:rsidRPr="003B3282">
        <w:rPr>
          <w:rFonts w:ascii="Times New Roman" w:eastAsia="Times New Roman" w:hAnsi="Times New Roman" w:cs="Times New Roman"/>
          <w:bCs/>
          <w:sz w:val="24"/>
          <w:szCs w:val="24"/>
          <w:lang w:eastAsia="en-GB"/>
        </w:rPr>
        <w:t>govor sa promenljivom cenom električne energije</w:t>
      </w:r>
      <w:r w:rsidRPr="003B3282">
        <w:rPr>
          <w:rFonts w:ascii="Times New Roman" w:eastAsia="Times New Roman" w:hAnsi="Times New Roman" w:cs="Times New Roman"/>
          <w:bCs/>
          <w:sz w:val="24"/>
          <w:szCs w:val="24"/>
          <w:lang w:val="sr-Cyrl-CS" w:eastAsia="en-GB"/>
        </w:rPr>
        <w:t xml:space="preserve"> i U</w:t>
      </w:r>
      <w:r w:rsidRPr="003B3282">
        <w:rPr>
          <w:rFonts w:ascii="Times New Roman" w:eastAsia="Times New Roman" w:hAnsi="Times New Roman" w:cs="Times New Roman"/>
          <w:bCs/>
          <w:sz w:val="24"/>
          <w:szCs w:val="24"/>
          <w:lang w:eastAsia="en-GB"/>
        </w:rPr>
        <w:t>govor o agregiranju</w:t>
      </w:r>
      <w:r w:rsidRPr="003B3282">
        <w:rPr>
          <w:rFonts w:ascii="Times New Roman" w:eastAsia="Times New Roman" w:hAnsi="Times New Roman" w:cs="Times New Roman"/>
          <w:bCs/>
          <w:sz w:val="24"/>
          <w:szCs w:val="24"/>
          <w:lang w:val="sr-Cyrl-CS" w:eastAsia="en-GB"/>
        </w:rPr>
        <w:t>.</w:t>
      </w:r>
    </w:p>
    <w:p w14:paraId="0D4080B1" w14:textId="77777777" w:rsidR="00183672" w:rsidRPr="003B3282" w:rsidRDefault="00183672" w:rsidP="00875247">
      <w:pPr>
        <w:spacing w:after="0" w:line="264" w:lineRule="auto"/>
        <w:ind w:firstLine="709"/>
        <w:jc w:val="both"/>
        <w:rPr>
          <w:rFonts w:ascii="Times New Roman" w:eastAsia="Times New Roman" w:hAnsi="Times New Roman" w:cs="Times New Roman"/>
          <w:bCs/>
          <w:sz w:val="24"/>
          <w:szCs w:val="24"/>
          <w:lang w:val="sr-Cyrl-CS" w:eastAsia="en-GB"/>
        </w:rPr>
      </w:pPr>
      <w:r w:rsidRPr="003B3282">
        <w:rPr>
          <w:rFonts w:ascii="Times New Roman" w:eastAsia="Times New Roman" w:hAnsi="Times New Roman" w:cs="Times New Roman"/>
          <w:bCs/>
          <w:sz w:val="24"/>
          <w:szCs w:val="24"/>
          <w:lang w:val="sr-Cyrl-CS" w:eastAsia="en-GB"/>
        </w:rPr>
        <w:t>Čl. 90. i 91. izvršene su izmene i dopune u postojećim čl. 190 i 195.</w:t>
      </w:r>
    </w:p>
    <w:p w14:paraId="7E95CE74" w14:textId="77777777" w:rsidR="00183672" w:rsidRPr="003B3282" w:rsidRDefault="00183672" w:rsidP="00875247">
      <w:pPr>
        <w:spacing w:after="0" w:line="264" w:lineRule="auto"/>
        <w:ind w:firstLine="709"/>
        <w:jc w:val="both"/>
        <w:rPr>
          <w:rFonts w:ascii="Times New Roman" w:eastAsia="Times New Roman" w:hAnsi="Times New Roman" w:cs="Times New Roman"/>
          <w:bCs/>
          <w:sz w:val="24"/>
          <w:szCs w:val="24"/>
          <w:lang w:val="sr-Cyrl-CS" w:eastAsia="en-GB"/>
        </w:rPr>
      </w:pPr>
      <w:r w:rsidRPr="003B3282">
        <w:rPr>
          <w:rFonts w:ascii="Times New Roman" w:eastAsia="Times New Roman" w:hAnsi="Times New Roman" w:cs="Times New Roman"/>
          <w:bCs/>
          <w:sz w:val="24"/>
          <w:szCs w:val="24"/>
          <w:lang w:val="sr-Cyrl-CS" w:eastAsia="en-GB"/>
        </w:rPr>
        <w:t>Članom 92. izvršena je izmena i naziv člana 197. koji se odnosi</w:t>
      </w:r>
      <w:r w:rsidRPr="003B3282">
        <w:rPr>
          <w:rFonts w:ascii="Times New Roman" w:eastAsia="Times New Roman" w:hAnsi="Times New Roman" w:cs="Times New Roman"/>
          <w:sz w:val="24"/>
          <w:szCs w:val="24"/>
          <w:lang w:val="sr-Cyrl-CS"/>
        </w:rPr>
        <w:t xml:space="preserve"> na promenu snabdevača i agregatora.</w:t>
      </w:r>
    </w:p>
    <w:p w14:paraId="541E3545" w14:textId="77777777" w:rsidR="00183672" w:rsidRPr="003B3282" w:rsidRDefault="00183672" w:rsidP="00875247">
      <w:pPr>
        <w:spacing w:after="0" w:line="264" w:lineRule="auto"/>
        <w:ind w:firstLine="709"/>
        <w:jc w:val="both"/>
        <w:rPr>
          <w:rFonts w:ascii="Times New Roman" w:eastAsia="Times New Roman" w:hAnsi="Times New Roman" w:cs="Times New Roman"/>
          <w:bCs/>
          <w:sz w:val="24"/>
          <w:szCs w:val="24"/>
          <w:lang w:val="sr-Cyrl-CS" w:eastAsia="en-GB"/>
        </w:rPr>
      </w:pPr>
      <w:r w:rsidRPr="003B3282">
        <w:rPr>
          <w:rFonts w:ascii="Times New Roman" w:eastAsia="Times New Roman" w:hAnsi="Times New Roman" w:cs="Times New Roman"/>
          <w:bCs/>
          <w:sz w:val="24"/>
          <w:szCs w:val="24"/>
          <w:lang w:val="sr-Cyrl-CS" w:eastAsia="en-GB"/>
        </w:rPr>
        <w:t>Članom 93. dodaju se novi čl.197a i 197b koji se odnose na obračunski period i aplikaciju za poređenje cena električne energije.</w:t>
      </w:r>
    </w:p>
    <w:p w14:paraId="25EE7F18" w14:textId="77777777" w:rsidR="00183672" w:rsidRPr="005D140C" w:rsidRDefault="00183672" w:rsidP="00875247">
      <w:pPr>
        <w:spacing w:after="0" w:line="264" w:lineRule="auto"/>
        <w:ind w:firstLine="709"/>
        <w:jc w:val="both"/>
        <w:rPr>
          <w:rFonts w:ascii="Times New Roman" w:eastAsia="Times New Roman" w:hAnsi="Times New Roman" w:cs="Times New Roman"/>
          <w:bCs/>
          <w:sz w:val="24"/>
          <w:szCs w:val="24"/>
          <w:lang w:val="sr-Cyrl-CS" w:eastAsia="en-GB"/>
        </w:rPr>
      </w:pPr>
      <w:bookmarkStart w:id="2" w:name="_Hlk174092964"/>
      <w:r w:rsidRPr="005D140C">
        <w:rPr>
          <w:rFonts w:ascii="Times New Roman" w:eastAsia="Times New Roman" w:hAnsi="Times New Roman" w:cs="Times New Roman"/>
          <w:bCs/>
          <w:sz w:val="24"/>
          <w:szCs w:val="24"/>
          <w:lang w:val="sr-Cyrl-CS" w:eastAsia="en-GB"/>
        </w:rPr>
        <w:t>Čl. 94</w:t>
      </w:r>
      <w:bookmarkEnd w:id="2"/>
      <w:r w:rsidRPr="005D140C">
        <w:rPr>
          <w:rFonts w:ascii="Times New Roman" w:eastAsia="Times New Roman" w:hAnsi="Times New Roman" w:cs="Times New Roman"/>
          <w:bCs/>
          <w:sz w:val="24"/>
          <w:szCs w:val="24"/>
          <w:lang w:val="sr-Cyrl-CS" w:eastAsia="en-GB"/>
        </w:rPr>
        <w:t>. do 99. menjaju se i dopunjuju važeće odredbe ( u čl. 198, 199, 202, 204, 206 i 207).</w:t>
      </w:r>
    </w:p>
    <w:p w14:paraId="498E8C31" w14:textId="77777777" w:rsidR="00183672" w:rsidRDefault="00183672" w:rsidP="00875247">
      <w:pPr>
        <w:spacing w:after="0" w:line="264" w:lineRule="auto"/>
        <w:ind w:firstLine="709"/>
        <w:jc w:val="both"/>
        <w:rPr>
          <w:rFonts w:ascii="Times New Roman" w:eastAsia="Times New Roman" w:hAnsi="Times New Roman" w:cs="Times New Roman"/>
          <w:bCs/>
          <w:sz w:val="24"/>
          <w:szCs w:val="24"/>
          <w:lang w:val="sr-Cyrl-CS" w:eastAsia="en-GB"/>
        </w:rPr>
      </w:pPr>
      <w:r w:rsidRPr="005D140C">
        <w:rPr>
          <w:rFonts w:ascii="Times New Roman" w:eastAsia="Times New Roman" w:hAnsi="Times New Roman" w:cs="Times New Roman"/>
          <w:bCs/>
          <w:sz w:val="24"/>
          <w:szCs w:val="24"/>
          <w:lang w:val="sr-Cyrl-CS" w:eastAsia="en-GB"/>
        </w:rPr>
        <w:lastRenderedPageBreak/>
        <w:t>Članom 100. menjaju se naziv i član 210b, koji se odnosi na vlasništvo na objektima za skladištenje električne energije.</w:t>
      </w:r>
    </w:p>
    <w:p w14:paraId="7CA510C9" w14:textId="77777777" w:rsidR="00183672" w:rsidRDefault="00183672" w:rsidP="00875247">
      <w:pPr>
        <w:spacing w:after="0" w:line="264" w:lineRule="auto"/>
        <w:ind w:firstLine="709"/>
        <w:jc w:val="both"/>
        <w:rPr>
          <w:rFonts w:ascii="Times New Roman" w:eastAsia="Times New Roman" w:hAnsi="Times New Roman" w:cs="Times New Roman"/>
          <w:bCs/>
          <w:sz w:val="24"/>
          <w:szCs w:val="24"/>
          <w:lang w:val="sr-Cyrl-CS" w:eastAsia="en-GB"/>
        </w:rPr>
      </w:pPr>
      <w:r w:rsidRPr="005D140C">
        <w:rPr>
          <w:rFonts w:ascii="Times New Roman" w:eastAsia="Times New Roman" w:hAnsi="Times New Roman" w:cs="Times New Roman"/>
          <w:bCs/>
          <w:sz w:val="24"/>
          <w:szCs w:val="24"/>
          <w:lang w:val="sr-Cyrl-CS" w:eastAsia="en-GB"/>
        </w:rPr>
        <w:t>Članom 10</w:t>
      </w:r>
      <w:r>
        <w:rPr>
          <w:rFonts w:ascii="Times New Roman" w:eastAsia="Times New Roman" w:hAnsi="Times New Roman" w:cs="Times New Roman"/>
          <w:bCs/>
          <w:sz w:val="24"/>
          <w:szCs w:val="24"/>
          <w:lang w:val="sr-Cyrl-CS" w:eastAsia="en-GB"/>
        </w:rPr>
        <w:t>1</w:t>
      </w:r>
      <w:r w:rsidRPr="005D140C">
        <w:rPr>
          <w:rFonts w:ascii="Times New Roman" w:eastAsia="Times New Roman" w:hAnsi="Times New Roman" w:cs="Times New Roman"/>
          <w:bCs/>
          <w:sz w:val="24"/>
          <w:szCs w:val="24"/>
          <w:lang w:val="sr-Cyrl-CS" w:eastAsia="en-GB"/>
        </w:rPr>
        <w:t>. menjaju se naziv i član 210</w:t>
      </w:r>
      <w:r>
        <w:rPr>
          <w:rFonts w:ascii="Times New Roman" w:eastAsia="Times New Roman" w:hAnsi="Times New Roman" w:cs="Times New Roman"/>
          <w:bCs/>
          <w:sz w:val="24"/>
          <w:szCs w:val="24"/>
          <w:lang w:val="sr-Cyrl-CS" w:eastAsia="en-GB"/>
        </w:rPr>
        <w:t>v</w:t>
      </w:r>
      <w:r w:rsidRPr="005D140C">
        <w:rPr>
          <w:rFonts w:ascii="Times New Roman" w:eastAsia="Times New Roman" w:hAnsi="Times New Roman" w:cs="Times New Roman"/>
          <w:bCs/>
          <w:sz w:val="24"/>
          <w:szCs w:val="24"/>
          <w:lang w:val="sr-Cyrl-CS" w:eastAsia="en-GB"/>
        </w:rPr>
        <w:t xml:space="preserve">, koji se odnosi na </w:t>
      </w:r>
      <w:r>
        <w:rPr>
          <w:rFonts w:ascii="Times New Roman" w:eastAsia="Times New Roman" w:hAnsi="Times New Roman" w:cs="Times New Roman"/>
          <w:bCs/>
          <w:sz w:val="24"/>
          <w:szCs w:val="24"/>
          <w:lang w:val="sr-Cyrl-CS" w:eastAsia="en-GB"/>
        </w:rPr>
        <w:t xml:space="preserve">upravljanje potrošnjom putem agregiranja. </w:t>
      </w:r>
    </w:p>
    <w:p w14:paraId="6381D8D1" w14:textId="77777777" w:rsidR="00183672" w:rsidRPr="005D140C" w:rsidRDefault="00183672" w:rsidP="00875247">
      <w:pPr>
        <w:spacing w:after="0" w:line="264" w:lineRule="auto"/>
        <w:ind w:firstLine="709"/>
        <w:jc w:val="both"/>
        <w:rPr>
          <w:rFonts w:ascii="Times New Roman" w:eastAsia="Times New Roman" w:hAnsi="Times New Roman" w:cs="Times New Roman"/>
          <w:sz w:val="24"/>
          <w:szCs w:val="24"/>
          <w:lang w:val="sr-Cyrl-CS"/>
        </w:rPr>
      </w:pPr>
      <w:r w:rsidRPr="005D140C">
        <w:rPr>
          <w:rFonts w:ascii="Times New Roman" w:eastAsia="Times New Roman" w:hAnsi="Times New Roman" w:cs="Times New Roman"/>
          <w:bCs/>
          <w:sz w:val="24"/>
          <w:szCs w:val="24"/>
          <w:lang w:val="sr-Cyrl-CS" w:eastAsia="en-GB"/>
        </w:rPr>
        <w:t xml:space="preserve">Članom 102. dodaju se novi čl. 210g-210e koji se odnose na  </w:t>
      </w:r>
      <w:r w:rsidRPr="005D140C">
        <w:rPr>
          <w:rFonts w:ascii="Times New Roman" w:eastAsia="Times New Roman" w:hAnsi="Times New Roman" w:cs="Times New Roman"/>
          <w:sz w:val="24"/>
          <w:szCs w:val="24"/>
          <w:lang w:val="sr-Cyrl-CS"/>
        </w:rPr>
        <w:t>aktivnog kupca, energetsku zajednicu građana, obaveze operatora distributivnog sistema, snabdevača i energetske zajednice građana.</w:t>
      </w:r>
    </w:p>
    <w:p w14:paraId="0767B60D" w14:textId="77777777" w:rsidR="00183672" w:rsidRPr="00696696" w:rsidRDefault="00183672" w:rsidP="00875247">
      <w:pPr>
        <w:spacing w:after="0" w:line="264" w:lineRule="auto"/>
        <w:ind w:firstLine="709"/>
        <w:jc w:val="both"/>
        <w:rPr>
          <w:rFonts w:ascii="Times New Roman" w:eastAsia="Times New Roman" w:hAnsi="Times New Roman" w:cs="Times New Roman"/>
          <w:sz w:val="24"/>
          <w:szCs w:val="24"/>
          <w:lang w:val="sr-Cyrl-CS"/>
        </w:rPr>
      </w:pPr>
      <w:r w:rsidRPr="00696696">
        <w:rPr>
          <w:rFonts w:ascii="Times New Roman" w:eastAsia="Times New Roman" w:hAnsi="Times New Roman" w:cs="Times New Roman"/>
          <w:sz w:val="24"/>
          <w:szCs w:val="24"/>
          <w:lang w:val="sr-Cyrl-CS"/>
        </w:rPr>
        <w:t>Članom  103. brišu se čl. 211, 212 i 213.</w:t>
      </w:r>
    </w:p>
    <w:p w14:paraId="30BFC852" w14:textId="77777777" w:rsidR="00183672" w:rsidRPr="00696696" w:rsidRDefault="00183672" w:rsidP="00875247">
      <w:pPr>
        <w:spacing w:after="0" w:line="264" w:lineRule="auto"/>
        <w:ind w:firstLine="709"/>
        <w:jc w:val="both"/>
        <w:rPr>
          <w:rFonts w:ascii="Times New Roman" w:eastAsia="Times New Roman" w:hAnsi="Times New Roman" w:cs="Times New Roman"/>
          <w:sz w:val="24"/>
          <w:szCs w:val="24"/>
          <w:lang w:val="sr-Cyrl-CS"/>
        </w:rPr>
      </w:pPr>
      <w:r w:rsidRPr="00696696">
        <w:rPr>
          <w:rFonts w:ascii="Times New Roman" w:eastAsia="Times New Roman" w:hAnsi="Times New Roman" w:cs="Times New Roman"/>
          <w:sz w:val="24"/>
          <w:szCs w:val="24"/>
          <w:lang w:val="sr-Cyrl-CS"/>
        </w:rPr>
        <w:t>Čl. 104</w:t>
      </w:r>
      <w:r>
        <w:rPr>
          <w:rFonts w:ascii="Times New Roman" w:eastAsia="Times New Roman" w:hAnsi="Times New Roman" w:cs="Times New Roman"/>
          <w:sz w:val="24"/>
          <w:szCs w:val="24"/>
          <w:lang w:val="sr-Cyrl-CS"/>
        </w:rPr>
        <w:t xml:space="preserve"> </w:t>
      </w:r>
      <w:r w:rsidRPr="00696696">
        <w:rPr>
          <w:rFonts w:ascii="Times New Roman" w:eastAsia="Times New Roman" w:hAnsi="Times New Roman" w:cs="Times New Roman"/>
          <w:sz w:val="24"/>
          <w:szCs w:val="24"/>
          <w:lang w:val="sr-Cyrl-CS"/>
        </w:rPr>
        <w:t>- 106. menjaju se postojeći članovi 214, 217. i 218.</w:t>
      </w:r>
    </w:p>
    <w:p w14:paraId="4874C316" w14:textId="77777777" w:rsidR="00183672" w:rsidRPr="00696696" w:rsidRDefault="00183672" w:rsidP="00875247">
      <w:pPr>
        <w:spacing w:after="0" w:line="264" w:lineRule="auto"/>
        <w:ind w:firstLine="709"/>
        <w:jc w:val="both"/>
        <w:rPr>
          <w:rFonts w:ascii="Times New Roman" w:eastAsia="Times New Roman" w:hAnsi="Times New Roman" w:cs="Times New Roman"/>
          <w:sz w:val="24"/>
          <w:szCs w:val="24"/>
          <w:lang w:val="sr-Cyrl-CS"/>
        </w:rPr>
      </w:pPr>
      <w:r w:rsidRPr="00696696">
        <w:rPr>
          <w:rFonts w:ascii="Times New Roman" w:eastAsia="Times New Roman" w:hAnsi="Times New Roman" w:cs="Times New Roman"/>
          <w:sz w:val="24"/>
          <w:szCs w:val="24"/>
          <w:lang w:val="sr-Cyrl-CS"/>
        </w:rPr>
        <w:t>Članom 107. dodaju se čl. 218a i 218b, kojim se uređuje postupanje operatora sistema u vezi sa ozakonjenjem objekta koji se nalaze u zoni zaštite energetskog objekta, odnosno utvrđuje se javni interes za eksproprijaciju, administrativni prenos, nepotpunu eksproprijaciju i privremeno zauzeće nepokretnosti radi, rekonstrukcije, adaptacije, sanacije i održavanja elektroenergetskih objekata operatora prenosnog i distributivnog sistema električne energije.</w:t>
      </w:r>
    </w:p>
    <w:p w14:paraId="426CFFE7" w14:textId="77777777" w:rsidR="00183672" w:rsidRPr="00696696" w:rsidRDefault="00183672" w:rsidP="00875247">
      <w:pPr>
        <w:spacing w:after="0" w:line="264" w:lineRule="auto"/>
        <w:ind w:firstLine="709"/>
        <w:jc w:val="both"/>
        <w:rPr>
          <w:rFonts w:ascii="Times New Roman" w:eastAsia="Times New Roman" w:hAnsi="Times New Roman" w:cs="Times New Roman"/>
          <w:sz w:val="24"/>
          <w:szCs w:val="24"/>
          <w:lang w:val="sr-Cyrl-CS"/>
        </w:rPr>
      </w:pPr>
      <w:r w:rsidRPr="00696696">
        <w:rPr>
          <w:rFonts w:ascii="Times New Roman" w:eastAsia="Times New Roman" w:hAnsi="Times New Roman" w:cs="Times New Roman"/>
          <w:sz w:val="24"/>
          <w:szCs w:val="24"/>
          <w:lang w:val="sr-Cyrl-CS"/>
        </w:rPr>
        <w:t>Članom 108. dodaje se član 265a koji se odnosi na priključenje na distributivni sistem prirodnog gasa.</w:t>
      </w:r>
    </w:p>
    <w:p w14:paraId="6AA223BF" w14:textId="77777777" w:rsidR="00183672" w:rsidRPr="00696696" w:rsidRDefault="00183672" w:rsidP="00875247">
      <w:pPr>
        <w:spacing w:after="0" w:line="264" w:lineRule="auto"/>
        <w:ind w:firstLine="709"/>
        <w:jc w:val="both"/>
        <w:rPr>
          <w:rFonts w:ascii="Times New Roman" w:eastAsia="Times New Roman" w:hAnsi="Times New Roman" w:cs="Times New Roman"/>
          <w:sz w:val="24"/>
          <w:szCs w:val="24"/>
          <w:lang w:val="sr-Cyrl-CS"/>
        </w:rPr>
      </w:pPr>
      <w:r w:rsidRPr="00696696">
        <w:rPr>
          <w:rFonts w:ascii="Times New Roman" w:eastAsia="Times New Roman" w:hAnsi="Times New Roman" w:cs="Times New Roman"/>
          <w:sz w:val="24"/>
          <w:szCs w:val="24"/>
          <w:lang w:val="sr-Cyrl-CS"/>
        </w:rPr>
        <w:t>Članom 109. dodaje se član 272a koji se odnosi na obavezu energetskih subjekata koji obavljaju delatnost transporta i upravljanja transportnim sistemom za prirodni gas i distribucije i upravljanja distributivnim sistemom za prirodni gas da ministarstvu dostavljaju određene podatke.</w:t>
      </w:r>
    </w:p>
    <w:p w14:paraId="694246A1" w14:textId="77777777" w:rsidR="00183672" w:rsidRPr="00696696" w:rsidRDefault="00183672" w:rsidP="00875247">
      <w:pPr>
        <w:spacing w:after="0" w:line="264" w:lineRule="auto"/>
        <w:ind w:firstLine="709"/>
        <w:jc w:val="both"/>
        <w:rPr>
          <w:rFonts w:ascii="Times New Roman" w:eastAsia="Times New Roman" w:hAnsi="Times New Roman" w:cs="Times New Roman"/>
          <w:sz w:val="24"/>
          <w:szCs w:val="24"/>
          <w:lang w:val="sr-Cyrl-CS"/>
        </w:rPr>
      </w:pPr>
      <w:r w:rsidRPr="00696696">
        <w:rPr>
          <w:rFonts w:ascii="Times New Roman" w:eastAsia="Times New Roman" w:hAnsi="Times New Roman" w:cs="Times New Roman"/>
          <w:sz w:val="24"/>
          <w:szCs w:val="24"/>
          <w:lang w:val="sr-Cyrl-CS"/>
        </w:rPr>
        <w:t>Čl. 110. do 113. vrše se izmene i dopune u postojećim čl. 281, 300, 324 i 345).</w:t>
      </w:r>
    </w:p>
    <w:p w14:paraId="2E9C6C13" w14:textId="77777777" w:rsidR="00183672" w:rsidRPr="00703D91" w:rsidRDefault="00183672" w:rsidP="00875247">
      <w:pPr>
        <w:spacing w:after="0" w:line="264" w:lineRule="auto"/>
        <w:ind w:firstLine="709"/>
        <w:jc w:val="both"/>
        <w:rPr>
          <w:rFonts w:ascii="Times New Roman" w:eastAsia="Times New Roman" w:hAnsi="Times New Roman" w:cs="Times New Roman"/>
          <w:sz w:val="24"/>
          <w:szCs w:val="24"/>
          <w:lang w:val="sr-Cyrl-CS"/>
        </w:rPr>
      </w:pPr>
      <w:r w:rsidRPr="00703D91">
        <w:rPr>
          <w:rFonts w:ascii="Times New Roman" w:eastAsia="Times New Roman" w:hAnsi="Times New Roman" w:cs="Times New Roman"/>
          <w:sz w:val="24"/>
          <w:szCs w:val="24"/>
          <w:lang w:val="sr-Cyrl-CS"/>
        </w:rPr>
        <w:t xml:space="preserve">Članom 114. dodaje se poglavlje </w:t>
      </w:r>
      <w:r w:rsidRPr="00703D91">
        <w:rPr>
          <w:rFonts w:ascii="Times New Roman" w:eastAsia="Times New Roman" w:hAnsi="Times New Roman" w:cs="Times New Roman"/>
          <w:sz w:val="24"/>
          <w:szCs w:val="24"/>
          <w:lang w:val="sr-Latn-CS"/>
        </w:rPr>
        <w:t>XII</w:t>
      </w:r>
      <w:r w:rsidRPr="00703D91">
        <w:rPr>
          <w:rFonts w:ascii="Times New Roman" w:eastAsia="Times New Roman" w:hAnsi="Times New Roman" w:cs="Times New Roman"/>
          <w:sz w:val="24"/>
          <w:szCs w:val="24"/>
          <w:lang w:val="sr-Cyrl-CS"/>
        </w:rPr>
        <w:t>a pod nazivom Nuklearna energija i čl. 365a-365v koji se odnose na program razvoja nuklearne energije</w:t>
      </w:r>
      <w:r w:rsidRPr="00703D91">
        <w:rPr>
          <w:rFonts w:ascii="Times New Roman" w:eastAsia="Times New Roman" w:hAnsi="Times New Roman" w:cs="Times New Roman"/>
          <w:sz w:val="24"/>
          <w:szCs w:val="24"/>
          <w:lang w:val="sr-Latn-CS"/>
        </w:rPr>
        <w:t xml:space="preserve"> </w:t>
      </w:r>
      <w:r w:rsidRPr="00703D91">
        <w:rPr>
          <w:rFonts w:ascii="Times New Roman" w:eastAsia="Times New Roman" w:hAnsi="Times New Roman" w:cs="Times New Roman"/>
          <w:sz w:val="24"/>
          <w:szCs w:val="24"/>
          <w:lang w:val="sr-Cyrl-CS"/>
        </w:rPr>
        <w:t xml:space="preserve">i izvore sredstava potrebnih za realizaciju. </w:t>
      </w:r>
    </w:p>
    <w:p w14:paraId="41EAE9B9" w14:textId="77777777" w:rsidR="00183672" w:rsidRDefault="00183672" w:rsidP="00875247">
      <w:pPr>
        <w:spacing w:after="0" w:line="264" w:lineRule="auto"/>
        <w:ind w:firstLine="709"/>
        <w:jc w:val="both"/>
        <w:rPr>
          <w:rFonts w:ascii="Times New Roman" w:eastAsia="Times New Roman" w:hAnsi="Times New Roman" w:cs="Times New Roman"/>
          <w:sz w:val="24"/>
          <w:szCs w:val="24"/>
          <w:lang w:val="sr-Cyrl-CS"/>
        </w:rPr>
      </w:pPr>
      <w:r w:rsidRPr="00703D91">
        <w:rPr>
          <w:rFonts w:ascii="Times New Roman" w:eastAsia="Times New Roman" w:hAnsi="Times New Roman" w:cs="Times New Roman"/>
          <w:sz w:val="24"/>
          <w:szCs w:val="24"/>
          <w:lang w:val="sr-Cyrl-CS"/>
        </w:rPr>
        <w:t>Članom 115. dodaje se poglavlje XIIb pod nazivom Sertifikacija instalatera postrojenja koja koriste obnovljive izvore energije i čl. 365g-365n koji se odnose na obavezu i cilj sertifikacije, principe obuke instalatera, preduslove za obuku instalatera, teoretski deo obuke, pružaoca obuke instalatera, ispit za instalatera, registre, nadzor nad radom i ukidanje ovlašćenja pružaocu obuke instalatera, izdavanje i produženje sertifikata, ukidanje sertifikata, obaveze sertifikovanog instalatera i produženje važnosti sertifikata.</w:t>
      </w:r>
    </w:p>
    <w:p w14:paraId="6C15295C" w14:textId="77777777" w:rsidR="00183672" w:rsidRPr="001C3237" w:rsidRDefault="00183672" w:rsidP="00875247">
      <w:pPr>
        <w:spacing w:after="0" w:line="264" w:lineRule="auto"/>
        <w:ind w:firstLine="709"/>
        <w:jc w:val="both"/>
        <w:rPr>
          <w:rFonts w:ascii="Times New Roman" w:eastAsia="Times New Roman" w:hAnsi="Times New Roman" w:cs="Times New Roman"/>
          <w:sz w:val="24"/>
          <w:szCs w:val="24"/>
          <w:lang w:val="sr-Cyrl-CS"/>
        </w:rPr>
      </w:pPr>
      <w:r w:rsidRPr="001C3237">
        <w:rPr>
          <w:rFonts w:ascii="Times New Roman" w:eastAsia="Times New Roman" w:hAnsi="Times New Roman" w:cs="Times New Roman"/>
          <w:sz w:val="24"/>
          <w:szCs w:val="24"/>
          <w:lang w:val="sr-Cyrl-CS"/>
        </w:rPr>
        <w:t>Čl. 116. do 121. izvršene su izmene i dopune u čl. 372, 378, 380, 389, 390 i 391.</w:t>
      </w:r>
    </w:p>
    <w:p w14:paraId="02E08F62" w14:textId="77777777" w:rsidR="00183672" w:rsidRPr="00703D91" w:rsidRDefault="00183672" w:rsidP="00875247">
      <w:pPr>
        <w:spacing w:after="0" w:line="264" w:lineRule="auto"/>
        <w:ind w:firstLine="709"/>
        <w:jc w:val="both"/>
        <w:rPr>
          <w:rFonts w:ascii="Times New Roman" w:eastAsia="Times New Roman" w:hAnsi="Times New Roman" w:cs="Times New Roman"/>
          <w:bCs/>
          <w:sz w:val="24"/>
          <w:szCs w:val="24"/>
          <w:lang w:val="sr-Cyrl-CS" w:eastAsia="en-GB"/>
        </w:rPr>
      </w:pPr>
      <w:r w:rsidRPr="003B3282">
        <w:rPr>
          <w:rFonts w:ascii="Times New Roman" w:eastAsia="Times New Roman" w:hAnsi="Times New Roman" w:cs="Times New Roman"/>
          <w:bCs/>
          <w:sz w:val="24"/>
          <w:szCs w:val="24"/>
          <w:lang w:val="sr-Cyrl-CS" w:eastAsia="en-GB"/>
        </w:rPr>
        <w:t xml:space="preserve">Članom </w:t>
      </w:r>
      <w:r>
        <w:rPr>
          <w:rFonts w:ascii="Times New Roman" w:eastAsia="Times New Roman" w:hAnsi="Times New Roman" w:cs="Times New Roman"/>
          <w:bCs/>
          <w:sz w:val="24"/>
          <w:szCs w:val="24"/>
          <w:lang w:val="sr-Cyrl-CS" w:eastAsia="en-GB"/>
        </w:rPr>
        <w:t>122</w:t>
      </w:r>
      <w:r w:rsidRPr="003B3282">
        <w:rPr>
          <w:rFonts w:ascii="Times New Roman" w:eastAsia="Times New Roman" w:hAnsi="Times New Roman" w:cs="Times New Roman"/>
          <w:bCs/>
          <w:sz w:val="24"/>
          <w:szCs w:val="24"/>
          <w:lang w:val="sr-Cyrl-CS" w:eastAsia="en-GB"/>
        </w:rPr>
        <w:t>. dodaj</w:t>
      </w:r>
      <w:r>
        <w:rPr>
          <w:rFonts w:ascii="Times New Roman" w:eastAsia="Times New Roman" w:hAnsi="Times New Roman" w:cs="Times New Roman"/>
          <w:bCs/>
          <w:sz w:val="24"/>
          <w:szCs w:val="24"/>
          <w:lang w:val="sr-Cyrl-CS" w:eastAsia="en-GB"/>
        </w:rPr>
        <w:t>u se naziv člana i član 391a, koji se odnosi na novčane kazne koje izriče Agencija.</w:t>
      </w:r>
      <w:r w:rsidRPr="003B3282">
        <w:rPr>
          <w:rFonts w:ascii="Times New Roman" w:eastAsia="Times New Roman" w:hAnsi="Times New Roman" w:cs="Times New Roman"/>
          <w:bCs/>
          <w:sz w:val="24"/>
          <w:szCs w:val="24"/>
          <w:lang w:val="sr-Cyrl-CS" w:eastAsia="en-GB"/>
        </w:rPr>
        <w:t xml:space="preserve"> </w:t>
      </w:r>
    </w:p>
    <w:p w14:paraId="7BE957DF" w14:textId="77777777" w:rsidR="00183672" w:rsidRPr="001C3237" w:rsidRDefault="00183672" w:rsidP="00875247">
      <w:pPr>
        <w:spacing w:after="0" w:line="264" w:lineRule="auto"/>
        <w:ind w:firstLine="709"/>
        <w:jc w:val="both"/>
        <w:rPr>
          <w:rFonts w:ascii="Times New Roman" w:eastAsia="Times New Roman" w:hAnsi="Times New Roman" w:cs="Times New Roman"/>
          <w:sz w:val="24"/>
          <w:szCs w:val="24"/>
          <w:lang w:val="sr-Cyrl-CS"/>
        </w:rPr>
      </w:pPr>
      <w:r w:rsidRPr="001C3237">
        <w:rPr>
          <w:rFonts w:ascii="Times New Roman" w:eastAsia="Times New Roman" w:hAnsi="Times New Roman" w:cs="Times New Roman"/>
          <w:sz w:val="24"/>
          <w:szCs w:val="24"/>
          <w:lang w:val="sr-Cyrl-CS"/>
        </w:rPr>
        <w:t>Čl. 123. do 130. uređuju se rokovi za  donošenje podzakonskih akata i izvršenje ostalih propisanih obaveza.</w:t>
      </w:r>
    </w:p>
    <w:p w14:paraId="41DD0BD6" w14:textId="77777777" w:rsidR="00183672" w:rsidRPr="001C3237" w:rsidRDefault="00183672" w:rsidP="00875247">
      <w:pPr>
        <w:spacing w:after="120" w:line="264" w:lineRule="auto"/>
        <w:ind w:firstLine="709"/>
        <w:jc w:val="both"/>
        <w:rPr>
          <w:rFonts w:ascii="Times New Roman" w:eastAsia="Times New Roman" w:hAnsi="Times New Roman" w:cs="Times New Roman"/>
          <w:sz w:val="24"/>
          <w:szCs w:val="24"/>
          <w:lang w:val="sr-Cyrl-CS"/>
        </w:rPr>
      </w:pPr>
      <w:r w:rsidRPr="001C3237">
        <w:rPr>
          <w:rFonts w:ascii="Times New Roman" w:eastAsia="Times New Roman" w:hAnsi="Times New Roman" w:cs="Times New Roman"/>
          <w:sz w:val="24"/>
          <w:szCs w:val="24"/>
          <w:lang w:val="sr-Cyrl-CS"/>
        </w:rPr>
        <w:t xml:space="preserve">Čl. 131. do 133. uređuje se primena pojedinih odredaba zakona i stupanje na snagu zakona. </w:t>
      </w:r>
    </w:p>
    <w:p w14:paraId="581BEB08" w14:textId="77777777" w:rsidR="00183672" w:rsidRPr="009838A5" w:rsidRDefault="00183672" w:rsidP="00875247">
      <w:pPr>
        <w:spacing w:after="0" w:line="240" w:lineRule="auto"/>
        <w:ind w:firstLine="706"/>
        <w:jc w:val="both"/>
        <w:rPr>
          <w:rFonts w:ascii="Times New Roman" w:hAnsi="Times New Roman" w:cs="Times New Roman"/>
          <w:sz w:val="24"/>
          <w:szCs w:val="24"/>
          <w:highlight w:val="yellow"/>
          <w:lang w:val="sr-Cyrl-CS"/>
        </w:rPr>
      </w:pPr>
    </w:p>
    <w:p w14:paraId="42146706" w14:textId="77777777" w:rsidR="00183672" w:rsidRDefault="00183672" w:rsidP="00875247">
      <w:pPr>
        <w:spacing w:after="120"/>
        <w:jc w:val="center"/>
        <w:rPr>
          <w:rFonts w:ascii="Times New Roman" w:hAnsi="Times New Roman" w:cs="Times New Roman"/>
          <w:b/>
          <w:sz w:val="24"/>
          <w:szCs w:val="24"/>
          <w:lang w:val="sr-Cyrl-CS"/>
        </w:rPr>
      </w:pPr>
      <w:bookmarkStart w:id="3" w:name="_Hlk179957731"/>
      <w:r w:rsidRPr="003D12D6">
        <w:rPr>
          <w:rFonts w:ascii="Times New Roman" w:hAnsi="Times New Roman" w:cs="Times New Roman"/>
          <w:b/>
          <w:sz w:val="24"/>
          <w:szCs w:val="24"/>
          <w:lang w:val="sr-Cyrl-CS"/>
        </w:rPr>
        <w:t xml:space="preserve">IV. </w:t>
      </w:r>
      <w:bookmarkStart w:id="4" w:name="_Hlk170393244"/>
      <w:r w:rsidRPr="003D12D6">
        <w:rPr>
          <w:rFonts w:ascii="Times New Roman" w:hAnsi="Times New Roman" w:cs="Times New Roman"/>
          <w:b/>
          <w:sz w:val="24"/>
          <w:szCs w:val="24"/>
          <w:lang w:val="sr-Cyrl-CS"/>
        </w:rPr>
        <w:t>PROCENA FINANSIJSKIH SREDSTAVA POTREBNIH ZA SPROVOĐENjE ZAKONA</w:t>
      </w:r>
    </w:p>
    <w:p w14:paraId="23C13835" w14:textId="77777777" w:rsidR="00183672" w:rsidRDefault="00183672" w:rsidP="00875247">
      <w:pPr>
        <w:spacing w:after="120"/>
        <w:jc w:val="center"/>
        <w:rPr>
          <w:rFonts w:ascii="Times New Roman" w:hAnsi="Times New Roman" w:cs="Times New Roman"/>
          <w:b/>
          <w:sz w:val="24"/>
          <w:szCs w:val="24"/>
          <w:lang w:val="sr-Cyrl-CS"/>
        </w:rPr>
      </w:pPr>
    </w:p>
    <w:p w14:paraId="469619BA" w14:textId="77777777" w:rsidR="00183672" w:rsidRPr="000C1A53" w:rsidRDefault="00183672" w:rsidP="00875247">
      <w:pPr>
        <w:spacing w:after="120"/>
        <w:ind w:firstLine="720"/>
        <w:jc w:val="both"/>
        <w:rPr>
          <w:rFonts w:ascii="Times New Roman" w:hAnsi="Times New Roman" w:cs="Times New Roman"/>
          <w:b/>
          <w:sz w:val="24"/>
          <w:szCs w:val="24"/>
          <w:lang w:val="sr-Cyrl-CS"/>
        </w:rPr>
      </w:pPr>
      <w:r w:rsidRPr="000C1A53">
        <w:rPr>
          <w:rFonts w:ascii="Times New Roman" w:hAnsi="Times New Roman" w:cs="Times New Roman"/>
          <w:sz w:val="24"/>
          <w:szCs w:val="24"/>
        </w:rPr>
        <w:t>Sredstva za sprovođenje Zakona biće obezbeđena u okviru odobrenih limita Ministarstva rudarstva i energetike.</w:t>
      </w:r>
    </w:p>
    <w:bookmarkEnd w:id="3"/>
    <w:bookmarkEnd w:id="4"/>
    <w:p w14:paraId="0765D18F" w14:textId="77777777" w:rsidR="00183672" w:rsidRPr="00875247" w:rsidRDefault="00183672" w:rsidP="00875247">
      <w:pPr>
        <w:ind w:firstLine="708"/>
        <w:jc w:val="both"/>
        <w:rPr>
          <w:lang w:val="sr-Cyrl-CS"/>
        </w:rPr>
      </w:pPr>
    </w:p>
    <w:sectPr w:rsidR="00183672" w:rsidRPr="00875247" w:rsidSect="00A75630">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82029" w14:textId="77777777" w:rsidR="005B12FA" w:rsidRDefault="005B12FA" w:rsidP="00A75630">
      <w:pPr>
        <w:spacing w:after="0" w:line="240" w:lineRule="auto"/>
      </w:pPr>
      <w:r>
        <w:separator/>
      </w:r>
    </w:p>
  </w:endnote>
  <w:endnote w:type="continuationSeparator" w:id="0">
    <w:p w14:paraId="77FDA551" w14:textId="77777777" w:rsidR="005B12FA" w:rsidRDefault="005B12FA" w:rsidP="00A75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altName w:val="Arial"/>
    <w:charset w:val="00"/>
    <w:family w:val="swiss"/>
    <w:pitch w:val="variable"/>
    <w:sig w:usb0="00000001"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78232" w14:textId="77777777" w:rsidR="005B12FA" w:rsidRDefault="005B12FA" w:rsidP="00A75630">
      <w:pPr>
        <w:spacing w:after="0" w:line="240" w:lineRule="auto"/>
      </w:pPr>
      <w:r>
        <w:separator/>
      </w:r>
    </w:p>
  </w:footnote>
  <w:footnote w:type="continuationSeparator" w:id="0">
    <w:p w14:paraId="3E8187BA" w14:textId="77777777" w:rsidR="005B12FA" w:rsidRDefault="005B12FA" w:rsidP="00A756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845709"/>
      <w:docPartObj>
        <w:docPartGallery w:val="Page Numbers (Top of Page)"/>
        <w:docPartUnique/>
      </w:docPartObj>
    </w:sdtPr>
    <w:sdtEndPr>
      <w:rPr>
        <w:noProof/>
      </w:rPr>
    </w:sdtEndPr>
    <w:sdtContent>
      <w:p w14:paraId="371ACA5D" w14:textId="0395764A" w:rsidR="00A75630" w:rsidRDefault="00A75630">
        <w:pPr>
          <w:pStyle w:val="Header"/>
          <w:jc w:val="center"/>
        </w:pPr>
        <w:r>
          <w:fldChar w:fldCharType="begin"/>
        </w:r>
        <w:r>
          <w:instrText xml:space="preserve"> PAGE   \* MERGEFORMAT </w:instrText>
        </w:r>
        <w:r>
          <w:fldChar w:fldCharType="separate"/>
        </w:r>
        <w:r w:rsidR="00B46297">
          <w:rPr>
            <w:noProof/>
          </w:rPr>
          <w:t>21</w:t>
        </w:r>
        <w:r>
          <w:rPr>
            <w:noProof/>
          </w:rPr>
          <w:fldChar w:fldCharType="end"/>
        </w:r>
      </w:p>
    </w:sdtContent>
  </w:sdt>
  <w:p w14:paraId="2C0B0E06" w14:textId="77777777" w:rsidR="00A75630" w:rsidRDefault="00A756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110998"/>
    <w:multiLevelType w:val="hybridMultilevel"/>
    <w:tmpl w:val="085E415E"/>
    <w:lvl w:ilvl="0" w:tplc="003671E8">
      <w:start w:val="1"/>
      <w:numFmt w:val="decimal"/>
      <w:suff w:val="space"/>
      <w:lvlText w:val="%1)"/>
      <w:lvlJc w:val="left"/>
      <w:pPr>
        <w:ind w:left="1068" w:hanging="360"/>
      </w:pPr>
      <w:rPr>
        <w:rFonts w:hint="default"/>
      </w:rPr>
    </w:lvl>
    <w:lvl w:ilvl="1" w:tplc="241A0019" w:tentative="1">
      <w:start w:val="1"/>
      <w:numFmt w:val="lowerLetter"/>
      <w:lvlText w:val="%2."/>
      <w:lvlJc w:val="left"/>
      <w:pPr>
        <w:ind w:left="1470" w:hanging="360"/>
      </w:pPr>
    </w:lvl>
    <w:lvl w:ilvl="2" w:tplc="241A001B" w:tentative="1">
      <w:start w:val="1"/>
      <w:numFmt w:val="lowerRoman"/>
      <w:lvlText w:val="%3."/>
      <w:lvlJc w:val="right"/>
      <w:pPr>
        <w:ind w:left="2190" w:hanging="180"/>
      </w:pPr>
    </w:lvl>
    <w:lvl w:ilvl="3" w:tplc="241A000F" w:tentative="1">
      <w:start w:val="1"/>
      <w:numFmt w:val="decimal"/>
      <w:lvlText w:val="%4."/>
      <w:lvlJc w:val="left"/>
      <w:pPr>
        <w:ind w:left="2910" w:hanging="360"/>
      </w:pPr>
    </w:lvl>
    <w:lvl w:ilvl="4" w:tplc="241A0019" w:tentative="1">
      <w:start w:val="1"/>
      <w:numFmt w:val="lowerLetter"/>
      <w:lvlText w:val="%5."/>
      <w:lvlJc w:val="left"/>
      <w:pPr>
        <w:ind w:left="3630" w:hanging="360"/>
      </w:pPr>
    </w:lvl>
    <w:lvl w:ilvl="5" w:tplc="241A001B" w:tentative="1">
      <w:start w:val="1"/>
      <w:numFmt w:val="lowerRoman"/>
      <w:lvlText w:val="%6."/>
      <w:lvlJc w:val="right"/>
      <w:pPr>
        <w:ind w:left="4350" w:hanging="180"/>
      </w:pPr>
    </w:lvl>
    <w:lvl w:ilvl="6" w:tplc="241A000F" w:tentative="1">
      <w:start w:val="1"/>
      <w:numFmt w:val="decimal"/>
      <w:lvlText w:val="%7."/>
      <w:lvlJc w:val="left"/>
      <w:pPr>
        <w:ind w:left="5070" w:hanging="360"/>
      </w:pPr>
    </w:lvl>
    <w:lvl w:ilvl="7" w:tplc="241A0019" w:tentative="1">
      <w:start w:val="1"/>
      <w:numFmt w:val="lowerLetter"/>
      <w:lvlText w:val="%8."/>
      <w:lvlJc w:val="left"/>
      <w:pPr>
        <w:ind w:left="5790" w:hanging="360"/>
      </w:pPr>
    </w:lvl>
    <w:lvl w:ilvl="8" w:tplc="241A001B" w:tentative="1">
      <w:start w:val="1"/>
      <w:numFmt w:val="lowerRoman"/>
      <w:lvlText w:val="%9."/>
      <w:lvlJc w:val="right"/>
      <w:pPr>
        <w:ind w:left="6510" w:hanging="180"/>
      </w:pPr>
    </w:lvl>
  </w:abstractNum>
  <w:abstractNum w:abstractNumId="1" w15:restartNumberingAfterBreak="0">
    <w:nsid w:val="33AB742D"/>
    <w:multiLevelType w:val="hybridMultilevel"/>
    <w:tmpl w:val="A406E87E"/>
    <w:lvl w:ilvl="0" w:tplc="4B8C92A8">
      <w:start w:val="2"/>
      <w:numFmt w:val="bullet"/>
      <w:suff w:val="space"/>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57F81933"/>
    <w:multiLevelType w:val="hybridMultilevel"/>
    <w:tmpl w:val="E2243C42"/>
    <w:lvl w:ilvl="0" w:tplc="20DE5A98">
      <w:start w:val="1"/>
      <w:numFmt w:val="decimal"/>
      <w:lvlText w:val="%1."/>
      <w:lvlJc w:val="left"/>
      <w:pPr>
        <w:ind w:left="1066" w:hanging="360"/>
      </w:pPr>
    </w:lvl>
    <w:lvl w:ilvl="1" w:tplc="04090019">
      <w:start w:val="1"/>
      <w:numFmt w:val="lowerLetter"/>
      <w:lvlText w:val="%2."/>
      <w:lvlJc w:val="left"/>
      <w:pPr>
        <w:ind w:left="1786" w:hanging="360"/>
      </w:pPr>
    </w:lvl>
    <w:lvl w:ilvl="2" w:tplc="0409001B">
      <w:start w:val="1"/>
      <w:numFmt w:val="lowerRoman"/>
      <w:lvlText w:val="%3."/>
      <w:lvlJc w:val="right"/>
      <w:pPr>
        <w:ind w:left="2506" w:hanging="180"/>
      </w:pPr>
    </w:lvl>
    <w:lvl w:ilvl="3" w:tplc="0409000F">
      <w:start w:val="1"/>
      <w:numFmt w:val="decimal"/>
      <w:lvlText w:val="%4."/>
      <w:lvlJc w:val="left"/>
      <w:pPr>
        <w:ind w:left="3226" w:hanging="360"/>
      </w:pPr>
    </w:lvl>
    <w:lvl w:ilvl="4" w:tplc="04090019">
      <w:start w:val="1"/>
      <w:numFmt w:val="lowerLetter"/>
      <w:lvlText w:val="%5."/>
      <w:lvlJc w:val="left"/>
      <w:pPr>
        <w:ind w:left="3946" w:hanging="360"/>
      </w:pPr>
    </w:lvl>
    <w:lvl w:ilvl="5" w:tplc="0409001B">
      <w:start w:val="1"/>
      <w:numFmt w:val="lowerRoman"/>
      <w:lvlText w:val="%6."/>
      <w:lvlJc w:val="right"/>
      <w:pPr>
        <w:ind w:left="4666" w:hanging="180"/>
      </w:pPr>
    </w:lvl>
    <w:lvl w:ilvl="6" w:tplc="0409000F">
      <w:start w:val="1"/>
      <w:numFmt w:val="decimal"/>
      <w:lvlText w:val="%7."/>
      <w:lvlJc w:val="left"/>
      <w:pPr>
        <w:ind w:left="5386" w:hanging="360"/>
      </w:pPr>
    </w:lvl>
    <w:lvl w:ilvl="7" w:tplc="04090019">
      <w:start w:val="1"/>
      <w:numFmt w:val="lowerLetter"/>
      <w:lvlText w:val="%8."/>
      <w:lvlJc w:val="left"/>
      <w:pPr>
        <w:ind w:left="6106" w:hanging="360"/>
      </w:pPr>
    </w:lvl>
    <w:lvl w:ilvl="8" w:tplc="0409001B">
      <w:start w:val="1"/>
      <w:numFmt w:val="lowerRoman"/>
      <w:lvlText w:val="%9."/>
      <w:lvlJc w:val="right"/>
      <w:pPr>
        <w:ind w:left="6826"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261"/>
    <w:rsid w:val="00017B64"/>
    <w:rsid w:val="00044CD2"/>
    <w:rsid w:val="00050B83"/>
    <w:rsid w:val="00077638"/>
    <w:rsid w:val="000811A4"/>
    <w:rsid w:val="00095B9C"/>
    <w:rsid w:val="000A11A3"/>
    <w:rsid w:val="000C1A53"/>
    <w:rsid w:val="00145D47"/>
    <w:rsid w:val="00157956"/>
    <w:rsid w:val="001618C9"/>
    <w:rsid w:val="00167888"/>
    <w:rsid w:val="00183672"/>
    <w:rsid w:val="001C3237"/>
    <w:rsid w:val="001D4C06"/>
    <w:rsid w:val="001F655A"/>
    <w:rsid w:val="001F6705"/>
    <w:rsid w:val="00205E43"/>
    <w:rsid w:val="00216A7F"/>
    <w:rsid w:val="00221451"/>
    <w:rsid w:val="002275F4"/>
    <w:rsid w:val="00232261"/>
    <w:rsid w:val="00254C4D"/>
    <w:rsid w:val="002948AB"/>
    <w:rsid w:val="00295234"/>
    <w:rsid w:val="002D0C23"/>
    <w:rsid w:val="003379DD"/>
    <w:rsid w:val="00337DC2"/>
    <w:rsid w:val="00372910"/>
    <w:rsid w:val="00372AA7"/>
    <w:rsid w:val="003819F8"/>
    <w:rsid w:val="003B3282"/>
    <w:rsid w:val="003D12D6"/>
    <w:rsid w:val="003D583B"/>
    <w:rsid w:val="00414A3D"/>
    <w:rsid w:val="0041717F"/>
    <w:rsid w:val="00424DE5"/>
    <w:rsid w:val="00455D55"/>
    <w:rsid w:val="004667CA"/>
    <w:rsid w:val="004728B6"/>
    <w:rsid w:val="004D232D"/>
    <w:rsid w:val="004D4196"/>
    <w:rsid w:val="004F2778"/>
    <w:rsid w:val="00500219"/>
    <w:rsid w:val="005227C7"/>
    <w:rsid w:val="005346DA"/>
    <w:rsid w:val="0056465B"/>
    <w:rsid w:val="00574294"/>
    <w:rsid w:val="005B12FA"/>
    <w:rsid w:val="005B31E1"/>
    <w:rsid w:val="005C1494"/>
    <w:rsid w:val="005C4B09"/>
    <w:rsid w:val="005D140C"/>
    <w:rsid w:val="006612C2"/>
    <w:rsid w:val="006632D9"/>
    <w:rsid w:val="00675FA0"/>
    <w:rsid w:val="00696696"/>
    <w:rsid w:val="006A0D5F"/>
    <w:rsid w:val="00703D91"/>
    <w:rsid w:val="0079159F"/>
    <w:rsid w:val="00792D0C"/>
    <w:rsid w:val="007A6040"/>
    <w:rsid w:val="007B278B"/>
    <w:rsid w:val="007B36C2"/>
    <w:rsid w:val="00852800"/>
    <w:rsid w:val="0087429B"/>
    <w:rsid w:val="008A14A7"/>
    <w:rsid w:val="008A75C1"/>
    <w:rsid w:val="009021EB"/>
    <w:rsid w:val="00917C14"/>
    <w:rsid w:val="00922640"/>
    <w:rsid w:val="0097027A"/>
    <w:rsid w:val="0098240B"/>
    <w:rsid w:val="009827A6"/>
    <w:rsid w:val="009838A5"/>
    <w:rsid w:val="009935D4"/>
    <w:rsid w:val="009A35C7"/>
    <w:rsid w:val="009D1579"/>
    <w:rsid w:val="009E493E"/>
    <w:rsid w:val="009E64B2"/>
    <w:rsid w:val="009F7893"/>
    <w:rsid w:val="00A24D50"/>
    <w:rsid w:val="00A35A5E"/>
    <w:rsid w:val="00A75630"/>
    <w:rsid w:val="00AD1998"/>
    <w:rsid w:val="00B00D2A"/>
    <w:rsid w:val="00B014BA"/>
    <w:rsid w:val="00B07D3D"/>
    <w:rsid w:val="00B1517F"/>
    <w:rsid w:val="00B46297"/>
    <w:rsid w:val="00BA47AB"/>
    <w:rsid w:val="00BA6208"/>
    <w:rsid w:val="00C359AC"/>
    <w:rsid w:val="00C56B8A"/>
    <w:rsid w:val="00D2678E"/>
    <w:rsid w:val="00D364E4"/>
    <w:rsid w:val="00D36B01"/>
    <w:rsid w:val="00D66172"/>
    <w:rsid w:val="00D77DAA"/>
    <w:rsid w:val="00DF62FD"/>
    <w:rsid w:val="00E26AC3"/>
    <w:rsid w:val="00E7629F"/>
    <w:rsid w:val="00E87BEB"/>
    <w:rsid w:val="00EC0C63"/>
    <w:rsid w:val="00EE6433"/>
    <w:rsid w:val="00EE7FBA"/>
    <w:rsid w:val="00F60700"/>
    <w:rsid w:val="00F65792"/>
    <w:rsid w:val="00FB4210"/>
    <w:rsid w:val="00FC3B80"/>
    <w:rsid w:val="00FE2179"/>
    <w:rsid w:val="00FF4D16"/>
    <w:rsid w:val="00FF54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EAF86"/>
  <w15:chartTrackingRefBased/>
  <w15:docId w15:val="{91983B3C-9F71-414A-B5E3-17991411C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2261"/>
    <w:pPr>
      <w:spacing w:after="200" w:line="276" w:lineRule="auto"/>
    </w:pPr>
    <w:rPr>
      <w:rFonts w:ascii="Calibri" w:eastAsia="Calibri" w:hAnsi="Calibri" w:cs="Calibri"/>
      <w:kern w:val="0"/>
      <w14:ligatures w14:val="none"/>
    </w:rPr>
  </w:style>
  <w:style w:type="paragraph" w:styleId="Heading1">
    <w:name w:val="heading 1"/>
    <w:basedOn w:val="Normal"/>
    <w:next w:val="Normal"/>
    <w:link w:val="Heading1Char"/>
    <w:uiPriority w:val="9"/>
    <w:qFormat/>
    <w:rsid w:val="00232261"/>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232261"/>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232261"/>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232261"/>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232261"/>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23226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226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226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226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2261"/>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232261"/>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232261"/>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232261"/>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232261"/>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2322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22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22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2261"/>
    <w:rPr>
      <w:rFonts w:eastAsiaTheme="majorEastAsia" w:cstheme="majorBidi"/>
      <w:color w:val="272727" w:themeColor="text1" w:themeTint="D8"/>
    </w:rPr>
  </w:style>
  <w:style w:type="paragraph" w:styleId="Title">
    <w:name w:val="Title"/>
    <w:basedOn w:val="Normal"/>
    <w:next w:val="Normal"/>
    <w:link w:val="TitleChar"/>
    <w:uiPriority w:val="10"/>
    <w:qFormat/>
    <w:rsid w:val="002322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22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226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22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2261"/>
    <w:pPr>
      <w:spacing w:before="160"/>
      <w:jc w:val="center"/>
    </w:pPr>
    <w:rPr>
      <w:i/>
      <w:iCs/>
      <w:color w:val="404040" w:themeColor="text1" w:themeTint="BF"/>
    </w:rPr>
  </w:style>
  <w:style w:type="character" w:customStyle="1" w:styleId="QuoteChar">
    <w:name w:val="Quote Char"/>
    <w:basedOn w:val="DefaultParagraphFont"/>
    <w:link w:val="Quote"/>
    <w:uiPriority w:val="29"/>
    <w:rsid w:val="00232261"/>
    <w:rPr>
      <w:i/>
      <w:iCs/>
      <w:color w:val="404040" w:themeColor="text1" w:themeTint="BF"/>
    </w:rPr>
  </w:style>
  <w:style w:type="paragraph" w:styleId="ListParagraph">
    <w:name w:val="List Paragraph"/>
    <w:aliases w:val="Citation List,본문(내용),List Paragraph (numbered (a)),123 List Paragraph,Numbered Paragraph,Main numbered paragraph,References,Numbered List Paragraph,List Paragraph nowy,Liste 1,List_Paragraph,Multilevel para_II,List Paragraph1,Bullet paras"/>
    <w:basedOn w:val="Normal"/>
    <w:link w:val="ListParagraphChar"/>
    <w:uiPriority w:val="34"/>
    <w:qFormat/>
    <w:rsid w:val="00232261"/>
    <w:pPr>
      <w:ind w:left="720"/>
      <w:contextualSpacing/>
    </w:pPr>
  </w:style>
  <w:style w:type="character" w:styleId="IntenseEmphasis">
    <w:name w:val="Intense Emphasis"/>
    <w:basedOn w:val="DefaultParagraphFont"/>
    <w:uiPriority w:val="21"/>
    <w:qFormat/>
    <w:rsid w:val="00232261"/>
    <w:rPr>
      <w:i/>
      <w:iCs/>
      <w:color w:val="2E74B5" w:themeColor="accent1" w:themeShade="BF"/>
    </w:rPr>
  </w:style>
  <w:style w:type="paragraph" w:styleId="IntenseQuote">
    <w:name w:val="Intense Quote"/>
    <w:basedOn w:val="Normal"/>
    <w:next w:val="Normal"/>
    <w:link w:val="IntenseQuoteChar"/>
    <w:uiPriority w:val="30"/>
    <w:qFormat/>
    <w:rsid w:val="0023226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232261"/>
    <w:rPr>
      <w:i/>
      <w:iCs/>
      <w:color w:val="2E74B5" w:themeColor="accent1" w:themeShade="BF"/>
    </w:rPr>
  </w:style>
  <w:style w:type="character" w:styleId="IntenseReference">
    <w:name w:val="Intense Reference"/>
    <w:basedOn w:val="DefaultParagraphFont"/>
    <w:uiPriority w:val="32"/>
    <w:qFormat/>
    <w:rsid w:val="00232261"/>
    <w:rPr>
      <w:b/>
      <w:bCs/>
      <w:smallCaps/>
      <w:color w:val="2E74B5" w:themeColor="accent1" w:themeShade="BF"/>
      <w:spacing w:val="5"/>
    </w:rPr>
  </w:style>
  <w:style w:type="character" w:styleId="Hyperlink">
    <w:name w:val="Hyperlink"/>
    <w:basedOn w:val="DefaultParagraphFont"/>
    <w:uiPriority w:val="99"/>
    <w:semiHidden/>
    <w:unhideWhenUsed/>
    <w:rsid w:val="00232261"/>
    <w:rPr>
      <w:color w:val="0000FF"/>
      <w:u w:val="single"/>
    </w:rPr>
  </w:style>
  <w:style w:type="paragraph" w:styleId="NormalWeb">
    <w:name w:val="Normal (Web)"/>
    <w:basedOn w:val="Normal"/>
    <w:uiPriority w:val="99"/>
    <w:semiHidden/>
    <w:unhideWhenUsed/>
    <w:rsid w:val="00232261"/>
    <w:pPr>
      <w:spacing w:before="100" w:beforeAutospacing="1" w:after="100" w:afterAutospacing="1" w:line="240" w:lineRule="auto"/>
    </w:pPr>
    <w:rPr>
      <w:rFonts w:ascii="Times New Roman" w:eastAsiaTheme="minorHAnsi" w:hAnsi="Times New Roman" w:cs="Times New Roman"/>
      <w:sz w:val="24"/>
      <w:szCs w:val="24"/>
    </w:rPr>
  </w:style>
  <w:style w:type="character" w:customStyle="1" w:styleId="ListParagraphChar">
    <w:name w:val="List Paragraph Char"/>
    <w:aliases w:val="Citation List Char,본문(내용) Char,List Paragraph (numbered (a)) Char,123 List Paragraph Char,Numbered Paragraph Char,Main numbered paragraph Char,References Char,Numbered List Paragraph Char,List Paragraph nowy Char,Liste 1 Char"/>
    <w:basedOn w:val="DefaultParagraphFont"/>
    <w:link w:val="ListParagraph"/>
    <w:uiPriority w:val="34"/>
    <w:qFormat/>
    <w:locked/>
    <w:rsid w:val="00232261"/>
  </w:style>
  <w:style w:type="paragraph" w:customStyle="1" w:styleId="Normal1">
    <w:name w:val="Normal1"/>
    <w:basedOn w:val="Normal"/>
    <w:rsid w:val="002322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xmsonormal">
    <w:name w:val="x_x_msonormal"/>
    <w:basedOn w:val="Normal"/>
    <w:uiPriority w:val="99"/>
    <w:rsid w:val="00232261"/>
    <w:pPr>
      <w:spacing w:before="100" w:beforeAutospacing="1" w:after="100" w:afterAutospacing="1" w:line="240" w:lineRule="auto"/>
    </w:pPr>
    <w:rPr>
      <w:rFonts w:ascii="Aptos" w:eastAsiaTheme="minorHAnsi" w:hAnsi="Aptos" w:cs="Times New Roman"/>
      <w:sz w:val="24"/>
      <w:szCs w:val="24"/>
    </w:rPr>
  </w:style>
  <w:style w:type="character" w:customStyle="1" w:styleId="markedcontent">
    <w:name w:val="markedcontent"/>
    <w:basedOn w:val="DefaultParagraphFont"/>
    <w:rsid w:val="00232261"/>
  </w:style>
  <w:style w:type="character" w:styleId="Strong">
    <w:name w:val="Strong"/>
    <w:basedOn w:val="DefaultParagraphFont"/>
    <w:uiPriority w:val="22"/>
    <w:qFormat/>
    <w:rsid w:val="00232261"/>
    <w:rPr>
      <w:b/>
      <w:bCs/>
    </w:rPr>
  </w:style>
  <w:style w:type="paragraph" w:customStyle="1" w:styleId="1tekst">
    <w:name w:val="_1tekst"/>
    <w:basedOn w:val="Normal"/>
    <w:rsid w:val="005227C7"/>
    <w:pPr>
      <w:spacing w:after="0" w:line="240" w:lineRule="auto"/>
      <w:ind w:left="150" w:right="150" w:firstLine="240"/>
      <w:jc w:val="both"/>
    </w:pPr>
    <w:rPr>
      <w:rFonts w:ascii="Tahoma" w:eastAsiaTheme="minorEastAsia" w:hAnsi="Tahoma" w:cs="Tahoma"/>
      <w:sz w:val="23"/>
      <w:szCs w:val="23"/>
    </w:rPr>
  </w:style>
  <w:style w:type="paragraph" w:customStyle="1" w:styleId="vlf">
    <w:name w:val="vlf"/>
    <w:basedOn w:val="Normal"/>
    <w:rsid w:val="002948AB"/>
    <w:pPr>
      <w:shd w:val="clear" w:color="auto" w:fill="FFFFFF"/>
      <w:spacing w:before="75" w:after="0" w:line="240" w:lineRule="auto"/>
      <w:ind w:right="225"/>
    </w:pPr>
    <w:rPr>
      <w:rFonts w:ascii="Times New Roman" w:eastAsia="Times New Roman" w:hAnsi="Times New Roman" w:cs="Times New Roman"/>
      <w:b/>
      <w:bCs/>
      <w:color w:val="800000"/>
      <w:sz w:val="24"/>
      <w:szCs w:val="24"/>
      <w:lang w:val="sr-Latn-RS" w:eastAsia="sr-Latn-RS"/>
    </w:rPr>
  </w:style>
  <w:style w:type="character" w:styleId="CommentReference">
    <w:name w:val="annotation reference"/>
    <w:basedOn w:val="DefaultParagraphFont"/>
    <w:uiPriority w:val="99"/>
    <w:semiHidden/>
    <w:unhideWhenUsed/>
    <w:rsid w:val="00BA6208"/>
    <w:rPr>
      <w:sz w:val="16"/>
      <w:szCs w:val="16"/>
    </w:rPr>
  </w:style>
  <w:style w:type="paragraph" w:styleId="CommentText">
    <w:name w:val="annotation text"/>
    <w:basedOn w:val="Normal"/>
    <w:link w:val="CommentTextChar"/>
    <w:uiPriority w:val="99"/>
    <w:unhideWhenUsed/>
    <w:rsid w:val="00BA6208"/>
    <w:pPr>
      <w:spacing w:line="240" w:lineRule="auto"/>
    </w:pPr>
    <w:rPr>
      <w:sz w:val="20"/>
      <w:szCs w:val="20"/>
    </w:rPr>
  </w:style>
  <w:style w:type="character" w:customStyle="1" w:styleId="CommentTextChar">
    <w:name w:val="Comment Text Char"/>
    <w:basedOn w:val="DefaultParagraphFont"/>
    <w:link w:val="CommentText"/>
    <w:uiPriority w:val="99"/>
    <w:rsid w:val="00BA6208"/>
    <w:rPr>
      <w:rFonts w:ascii="Calibri" w:eastAsia="Calibri" w:hAnsi="Calibri"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A6208"/>
    <w:rPr>
      <w:b/>
      <w:bCs/>
    </w:rPr>
  </w:style>
  <w:style w:type="character" w:customStyle="1" w:styleId="CommentSubjectChar">
    <w:name w:val="Comment Subject Char"/>
    <w:basedOn w:val="CommentTextChar"/>
    <w:link w:val="CommentSubject"/>
    <w:uiPriority w:val="99"/>
    <w:semiHidden/>
    <w:rsid w:val="00BA6208"/>
    <w:rPr>
      <w:rFonts w:ascii="Calibri" w:eastAsia="Calibri" w:hAnsi="Calibri" w:cs="Calibri"/>
      <w:b/>
      <w:bCs/>
      <w:kern w:val="0"/>
      <w:sz w:val="20"/>
      <w:szCs w:val="20"/>
      <w14:ligatures w14:val="none"/>
    </w:rPr>
  </w:style>
  <w:style w:type="character" w:customStyle="1" w:styleId="naslovpropisa1a">
    <w:name w:val="naslovpropisa1a"/>
    <w:basedOn w:val="DefaultParagraphFont"/>
    <w:rsid w:val="002275F4"/>
  </w:style>
  <w:style w:type="paragraph" w:styleId="Header">
    <w:name w:val="header"/>
    <w:basedOn w:val="Normal"/>
    <w:link w:val="HeaderChar"/>
    <w:uiPriority w:val="99"/>
    <w:unhideWhenUsed/>
    <w:rsid w:val="00A756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5630"/>
    <w:rPr>
      <w:rFonts w:ascii="Calibri" w:eastAsia="Calibri" w:hAnsi="Calibri" w:cs="Calibri"/>
      <w:kern w:val="0"/>
      <w14:ligatures w14:val="none"/>
    </w:rPr>
  </w:style>
  <w:style w:type="paragraph" w:styleId="Footer">
    <w:name w:val="footer"/>
    <w:basedOn w:val="Normal"/>
    <w:link w:val="FooterChar"/>
    <w:uiPriority w:val="99"/>
    <w:unhideWhenUsed/>
    <w:rsid w:val="00A756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5630"/>
    <w:rPr>
      <w:rFonts w:ascii="Calibri" w:eastAsia="Calibri" w:hAnsi="Calibri" w:cs="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9516631">
      <w:bodyDiv w:val="1"/>
      <w:marLeft w:val="0"/>
      <w:marRight w:val="0"/>
      <w:marTop w:val="0"/>
      <w:marBottom w:val="0"/>
      <w:divBdr>
        <w:top w:val="none" w:sz="0" w:space="0" w:color="auto"/>
        <w:left w:val="none" w:sz="0" w:space="0" w:color="auto"/>
        <w:bottom w:val="none" w:sz="0" w:space="0" w:color="auto"/>
        <w:right w:val="none" w:sz="0" w:space="0" w:color="auto"/>
      </w:divBdr>
    </w:div>
    <w:div w:id="1089884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javascript:void(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10912</Words>
  <Characters>62201</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МРЕ</dc:creator>
  <cp:keywords/>
  <dc:description/>
  <cp:lastModifiedBy>Aleksandar vojinovic</cp:lastModifiedBy>
  <cp:revision>2</cp:revision>
  <dcterms:created xsi:type="dcterms:W3CDTF">2024-11-08T17:16:00Z</dcterms:created>
  <dcterms:modified xsi:type="dcterms:W3CDTF">2024-11-08T17:16:00Z</dcterms:modified>
</cp:coreProperties>
</file>