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263A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Na osnovu člana 41a stav 2. Zakona o zaštiti prirode („Službeni glasnik RS”, br. 36/09, 88/10, 91/10 - ispravka, 14/16, 95/18 - dr. zakon i 71/21) i člana 17. stav 1. i člana 42. stav 1. Zakona o Vladi („Službeni glasnik RS”, br. 55/05, 71/05 - ispravka, 101/07, 65/08, 16/11, 68/12 - US, 72/12, 7/14 - US, 44/14 i 30/18 - dr. zakon),</w:t>
      </w:r>
    </w:p>
    <w:p w14:paraId="58DA3372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5F474FB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E388F7C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Vlada donosi</w:t>
      </w:r>
    </w:p>
    <w:p w14:paraId="6AE55AC4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BD7FF6B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86EB391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UREDBU</w:t>
      </w:r>
    </w:p>
    <w:p w14:paraId="39EB99B8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O PROGLAŠENjU PARKA PRIRODE „RADAN”</w:t>
      </w:r>
    </w:p>
    <w:p w14:paraId="1E74EBBB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6842E24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7EAE051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Član 1.</w:t>
      </w:r>
    </w:p>
    <w:p w14:paraId="28AC309C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Brdsko-planinsko područje centralnog dela južne Srbije, između gornjih tokova reke Kosanice i Jablanice, čiji središnji deo prostora ispunjava planinski masiv Radana, stavlja se pod zaštitu i proglašava zaštićenim područjem pod imenom „Radan”, kao prirodno dobro međunarodnog, nacionalnog, odnosno izuzetnog značaja i svrstava se u Ι kategoriju zaštite, kao </w:t>
      </w:r>
      <w:bookmarkStart w:id="0" w:name="_Hlk150458932"/>
      <w:r w:rsidRPr="00A16D75">
        <w:rPr>
          <w:rFonts w:ascii="Times New Roman" w:hAnsi="Times New Roman" w:cs="Times New Roman"/>
          <w:sz w:val="24"/>
          <w:szCs w:val="24"/>
          <w:lang w:val="sr-Cyrl-CS"/>
        </w:rPr>
        <w:t>Park prirode</w:t>
      </w:r>
      <w:bookmarkEnd w:id="0"/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 (u daljem tekstu: Park prirode „Radan”).</w:t>
      </w:r>
    </w:p>
    <w:p w14:paraId="70D19873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3D2746E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Član 2.</w:t>
      </w:r>
    </w:p>
    <w:p w14:paraId="2BC97528" w14:textId="77777777" w:rsidR="005C2743" w:rsidRPr="00A16D75" w:rsidRDefault="005C2743" w:rsidP="007D660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Park prirode „Radan” se stavlja pod zaštitu radi očuvanja: geološke, biološke i predeone raznovrsnosti, a naročito očuvanja raznovrsnih oblika vulkanskog reljefa; Lecko andezitskog masiva, najvišeg i najvećeg vulkanskog kompleksa u Srbiji (klisure: Velike Kosanice, Gajtanske reke, Borinske reke i Sokolov vis); hidroloških i hidrogeoloških pojava (bifurkacija Delivode, termomineralne vode Proloma); šumskih staništa na prelazu između kotlina i brdsko-planinskih terena na diseciranom reljefu sa komadima andezitskih stena refugijalnog karaktera, od pojasa zajednica vrbe i topole (</w:t>
      </w:r>
      <w:r w:rsidRPr="00A16D75">
        <w:rPr>
          <w:rFonts w:ascii="Times New Roman" w:hAnsi="Times New Roman" w:cs="Times New Roman"/>
          <w:i/>
          <w:sz w:val="24"/>
          <w:szCs w:val="24"/>
          <w:lang w:val="sr-Cyrl-CS"/>
        </w:rPr>
        <w:t>Salici-Populetum albae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>), klima zonalnih zajednica sladuna i cera (</w:t>
      </w:r>
      <w:r w:rsidRPr="00A16D75">
        <w:rPr>
          <w:rFonts w:ascii="Times New Roman" w:hAnsi="Times New Roman" w:cs="Times New Roman"/>
          <w:i/>
          <w:sz w:val="24"/>
          <w:szCs w:val="24"/>
          <w:lang w:val="sr-Cyrl-CS"/>
        </w:rPr>
        <w:t>Quercetum farnetto-cerris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>), termofilnih kitnjakovih zajednica (</w:t>
      </w:r>
      <w:r w:rsidRPr="00A16D75">
        <w:rPr>
          <w:rFonts w:ascii="Times New Roman" w:hAnsi="Times New Roman" w:cs="Times New Roman"/>
          <w:i/>
          <w:sz w:val="24"/>
          <w:szCs w:val="24"/>
          <w:lang w:val="sr-Cyrl-CS"/>
        </w:rPr>
        <w:t>Quercetum montanum moesiacum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>), kitnjakovo-grabovih zajednica (</w:t>
      </w:r>
      <w:r w:rsidRPr="00A16D75">
        <w:rPr>
          <w:rFonts w:ascii="Times New Roman" w:hAnsi="Times New Roman" w:cs="Times New Roman"/>
          <w:i/>
          <w:sz w:val="24"/>
          <w:szCs w:val="24"/>
          <w:lang w:val="sr-Cyrl-CS"/>
        </w:rPr>
        <w:t>Querco-Carpinetum serbicum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>), mezofilnih bukove šume (</w:t>
      </w:r>
      <w:r w:rsidRPr="00A16D75">
        <w:rPr>
          <w:rFonts w:ascii="Times New Roman" w:hAnsi="Times New Roman" w:cs="Times New Roman"/>
          <w:i/>
          <w:sz w:val="24"/>
          <w:szCs w:val="24"/>
          <w:lang w:val="sr-Cyrl-CS"/>
        </w:rPr>
        <w:t>Fagetum montanum moesiacum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>), reliktnihpoli dominantnih i osiromašenih šumskih zajednica sa mečjom leskom (</w:t>
      </w:r>
      <w:r w:rsidRPr="00A16D75">
        <w:rPr>
          <w:rFonts w:ascii="Times New Roman" w:hAnsi="Times New Roman" w:cs="Times New Roman"/>
          <w:i/>
          <w:sz w:val="24"/>
          <w:szCs w:val="24"/>
          <w:lang w:val="sr-Cyrl-CS"/>
        </w:rPr>
        <w:t>Corylus colurna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 L.) i kavkaskom lipom (</w:t>
      </w:r>
      <w:r w:rsidRPr="00A16D75">
        <w:rPr>
          <w:rFonts w:ascii="Times New Roman" w:hAnsi="Times New Roman" w:cs="Times New Roman"/>
          <w:i/>
          <w:sz w:val="24"/>
          <w:szCs w:val="24"/>
          <w:lang w:val="sr-Cyrl-CS"/>
        </w:rPr>
        <w:t>Tilia caucasica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 Rupr.) i zajednica javora i graba (</w:t>
      </w:r>
      <w:r w:rsidRPr="00A16D75">
        <w:rPr>
          <w:rFonts w:ascii="Times New Roman" w:hAnsi="Times New Roman" w:cs="Times New Roman"/>
          <w:i/>
          <w:sz w:val="24"/>
          <w:szCs w:val="24"/>
          <w:lang w:val="sr-Cyrl-CS"/>
        </w:rPr>
        <w:t>Aceri-Carpinetum betuli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>) u kontaktnom delu između hrastovog i bukovog pojasa; staništa i populacije divlje flore (751 biljnom vrstom), a posebno mezijskih endemita (</w:t>
      </w:r>
      <w:r w:rsidRPr="00A16D75">
        <w:rPr>
          <w:rFonts w:ascii="Times New Roman" w:hAnsi="Times New Roman" w:cs="Times New Roman"/>
          <w:i/>
          <w:sz w:val="24"/>
          <w:szCs w:val="24"/>
          <w:lang w:val="sr-Cyrl-CS"/>
        </w:rPr>
        <w:t>Pulsatilla montana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 ssp. </w:t>
      </w:r>
      <w:r w:rsidRPr="00A16D75">
        <w:rPr>
          <w:rFonts w:ascii="Times New Roman" w:hAnsi="Times New Roman" w:cs="Times New Roman"/>
          <w:i/>
          <w:sz w:val="24"/>
          <w:szCs w:val="24"/>
          <w:lang w:val="sr-Cyrl-CS"/>
        </w:rPr>
        <w:t>Bulgarica-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bugaraska planinaska sasa, </w:t>
      </w:r>
      <w:r w:rsidRPr="00A16D75">
        <w:rPr>
          <w:rFonts w:ascii="Times New Roman" w:hAnsi="Times New Roman" w:cs="Times New Roman"/>
          <w:i/>
          <w:sz w:val="24"/>
          <w:szCs w:val="24"/>
          <w:lang w:val="sr-Cyrl-CS"/>
        </w:rPr>
        <w:t>Pastinaca hirsute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>-dlakavi paškanat</w:t>
      </w:r>
      <w:r w:rsidRPr="00A16D75">
        <w:rPr>
          <w:rFonts w:ascii="Times New Roman" w:hAnsi="Times New Roman" w:cs="Times New Roman"/>
          <w:i/>
          <w:sz w:val="24"/>
          <w:szCs w:val="24"/>
          <w:lang w:val="sr-Cyrl-CS"/>
        </w:rPr>
        <w:t>, Armeria rumelica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-babina svila i </w:t>
      </w:r>
      <w:r w:rsidRPr="00A16D75">
        <w:rPr>
          <w:rFonts w:ascii="Times New Roman" w:hAnsi="Times New Roman" w:cs="Times New Roman"/>
          <w:i/>
          <w:sz w:val="24"/>
          <w:szCs w:val="24"/>
          <w:lang w:val="sr-Cyrl-CS"/>
        </w:rPr>
        <w:t>Sedum stefco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>-sedum); staništa i populacija divlje faune, posebno ptica (</w:t>
      </w:r>
      <w:r w:rsidRPr="00A16D7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Ciconia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6D7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nigra</w:t>
      </w:r>
      <w:r w:rsidRPr="00A16D75">
        <w:rPr>
          <w:rFonts w:ascii="Times New Roman" w:hAnsi="Times New Roman" w:cs="Times New Roman"/>
          <w:iCs/>
          <w:sz w:val="24"/>
          <w:szCs w:val="24"/>
          <w:lang w:val="sr-Cyrl-CS"/>
        </w:rPr>
        <w:t>-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crna roda, </w:t>
      </w:r>
      <w:r w:rsidRPr="00A16D7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Aquila pomarina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-orao kliktaš, </w:t>
      </w:r>
      <w:r w:rsidRPr="00A16D7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Aquila chrysaetos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-suri orao, </w:t>
      </w:r>
      <w:r w:rsidRPr="00A16D7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Hieraaetus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6D7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pennatus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-patuljasti orao, </w:t>
      </w:r>
      <w:r w:rsidRPr="00A16D7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Falco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6D7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peregrinus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-sivi soko, </w:t>
      </w:r>
      <w:r w:rsidRPr="00A16D7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Crex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6D7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crex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>-prdavac,</w:t>
      </w:r>
      <w:r w:rsidRPr="00A16D7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Bubo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6D7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bubo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-buljina, </w:t>
      </w:r>
      <w:r w:rsidRPr="00A16D7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Caprimulgus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6D7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europaeus</w:t>
      </w:r>
      <w:r w:rsidRPr="00A16D75">
        <w:rPr>
          <w:rFonts w:ascii="Times New Roman" w:hAnsi="Times New Roman" w:cs="Times New Roman"/>
          <w:iCs/>
          <w:sz w:val="24"/>
          <w:szCs w:val="24"/>
          <w:lang w:val="sr-Cyrl-CS"/>
        </w:rPr>
        <w:t>-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>leganj), sisara (</w:t>
      </w:r>
      <w:r w:rsidRPr="00A16D7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Microtus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6D7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felteni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-makedonska voluharica i </w:t>
      </w:r>
      <w:r w:rsidRPr="00A16D7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Vormela peregusna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>-šareni tvor), riba (</w:t>
      </w:r>
      <w:r w:rsidRPr="00A16D7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Salmo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6D7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trutta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-potočna pastrmka, </w:t>
      </w:r>
      <w:r w:rsidRPr="00A16D7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Alburnoides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6D7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bipunctatus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-dvoprugasta uklija, </w:t>
      </w:r>
      <w:r w:rsidRPr="00A16D7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Barbus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6D7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balcanicus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-potočna mrena, </w:t>
      </w:r>
      <w:r w:rsidRPr="00A16D7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Gobio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6D7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gobio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-krkuša, </w:t>
      </w:r>
      <w:r w:rsidRPr="00A16D7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Leuciscus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6D7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cephalus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-klen, </w:t>
      </w:r>
      <w:r w:rsidRPr="00A16D7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Cobitis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6D7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taenia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-vijun i </w:t>
      </w:r>
      <w:r w:rsidRPr="00A16D7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Perca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6D75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fluviatilis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>-grgeč), vodozemaca i gmizavaca; karakterističnih prirodnih predela i kulturno-istorijskog nasleđa specifičnog po vremenu nastanka, stepenu očuvanosti i kulturnoj vrednosti (Caričin grad, Drengrad, Kastrat).</w:t>
      </w:r>
    </w:p>
    <w:p w14:paraId="6AA04729" w14:textId="77777777" w:rsidR="005C2743" w:rsidRPr="00A16D75" w:rsidRDefault="005C2743" w:rsidP="007D660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1D6E29D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Član 3.</w:t>
      </w:r>
    </w:p>
    <w:p w14:paraId="4BC05808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1" w:name="_Hlk150460066"/>
      <w:r w:rsidRPr="00A16D75">
        <w:rPr>
          <w:rFonts w:ascii="Times New Roman" w:hAnsi="Times New Roman" w:cs="Times New Roman"/>
          <w:sz w:val="24"/>
          <w:szCs w:val="24"/>
          <w:lang w:val="sr-Cyrl-CS"/>
        </w:rPr>
        <w:t>Park prirode „Radan”</w:t>
      </w:r>
      <w:bookmarkEnd w:id="1"/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, nalazi se na teritoriji </w:t>
      </w:r>
      <w:bookmarkStart w:id="2" w:name="_Hlk154045579"/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opština Kuršumlija </w:t>
      </w:r>
      <w:bookmarkEnd w:id="2"/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(KO </w:t>
      </w:r>
      <w:r w:rsidRPr="00A16D75">
        <w:rPr>
          <w:rFonts w:ascii="Times New Roman" w:hAnsi="Times New Roman" w:cs="Times New Roman"/>
          <w:i/>
          <w:sz w:val="24"/>
          <w:szCs w:val="24"/>
          <w:lang w:val="sr-Cyrl-CS"/>
        </w:rPr>
        <w:t>Dešiška, Kosmača, Mehane, Rudare, Svinjište, Visoka, Zagrađe, Zebica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 i deo KO Dedinac, Prolom, Veliko Pupavce, Kupinovo, Ivan Kula, Đake, Rača), </w:t>
      </w:r>
      <w:bookmarkStart w:id="3" w:name="_Hlk154045601"/>
      <w:r w:rsidRPr="00A16D75">
        <w:rPr>
          <w:rFonts w:ascii="Times New Roman" w:hAnsi="Times New Roman" w:cs="Times New Roman"/>
          <w:sz w:val="24"/>
          <w:szCs w:val="24"/>
          <w:lang w:val="sr-Cyrl-CS"/>
        </w:rPr>
        <w:t>Bojnik</w:t>
      </w:r>
      <w:bookmarkEnd w:id="3"/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 (KO </w:t>
      </w:r>
      <w:r w:rsidRPr="00A16D75">
        <w:rPr>
          <w:rFonts w:ascii="Times New Roman" w:hAnsi="Times New Roman" w:cs="Times New Roman"/>
          <w:i/>
          <w:sz w:val="24"/>
          <w:szCs w:val="24"/>
          <w:lang w:val="sr-Cyrl-CS"/>
        </w:rPr>
        <w:t>Borince, Brestovac, Ivanje, Magaš-Dobra voda, Majkovac, Obražda, Orane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), Lebane (KO </w:t>
      </w:r>
      <w:r w:rsidRPr="00A16D75">
        <w:rPr>
          <w:rFonts w:ascii="Times New Roman" w:hAnsi="Times New Roman" w:cs="Times New Roman"/>
          <w:i/>
          <w:sz w:val="24"/>
          <w:szCs w:val="24"/>
          <w:lang w:val="sr-Cyrl-CS"/>
        </w:rPr>
        <w:t>Bačevina, Petrovac, Slišane, Svinjarica, Štulac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), Medveđa (KO </w:t>
      </w:r>
      <w:r w:rsidRPr="00A16D75">
        <w:rPr>
          <w:rFonts w:ascii="Times New Roman" w:hAnsi="Times New Roman" w:cs="Times New Roman"/>
          <w:i/>
          <w:sz w:val="24"/>
          <w:szCs w:val="24"/>
          <w:lang w:val="sr-Cyrl-CS"/>
        </w:rPr>
        <w:t>Drence, Gajtan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>) i grad Prokuplje (</w:t>
      </w:r>
      <w:r w:rsidRPr="00A16D75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Arbanaška, Bogujevac, </w:t>
      </w:r>
      <w:r w:rsidRPr="00A16D75">
        <w:rPr>
          <w:rFonts w:ascii="Times New Roman" w:hAnsi="Times New Roman" w:cs="Times New Roman"/>
          <w:i/>
          <w:sz w:val="24"/>
          <w:szCs w:val="24"/>
          <w:lang w:val="sr-Cyrl-CS"/>
        </w:rPr>
        <w:lastRenderedPageBreak/>
        <w:t>Bublica, Donji Statovac, Dragi deo, Tovrljane, Vlasa, Vlasovo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 i deo KO Srednji Statovac, Gornji Statovac).</w:t>
      </w:r>
    </w:p>
    <w:p w14:paraId="2CFE112F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4" w:name="_Hlk132286050"/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Površina </w:t>
      </w:r>
      <w:bookmarkStart w:id="5" w:name="_Hlk150460770"/>
      <w:bookmarkEnd w:id="4"/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Parka prirode „Radan” </w:t>
      </w:r>
      <w:bookmarkEnd w:id="5"/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iznosi 43.512,72 ha, od čega je u državnom vlasništvu 18.683,77 ha (42,94%) i u privatnom vlasništvu je 24.828,96 ha (57,06%), od čega je </w:t>
      </w:r>
      <w:bookmarkStart w:id="6" w:name="_Hlk132286918"/>
      <w:r w:rsidRPr="00A16D75">
        <w:rPr>
          <w:rFonts w:ascii="Times New Roman" w:hAnsi="Times New Roman" w:cs="Times New Roman"/>
          <w:sz w:val="24"/>
          <w:szCs w:val="24"/>
          <w:lang w:val="sr-Cyrl-CS"/>
        </w:rPr>
        <w:t>u režimu zaštite I stepena</w:t>
      </w:r>
      <w:r w:rsidRPr="00A16D7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bookmarkEnd w:id="6"/>
      <w:r w:rsidRPr="00A16D7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991,25 ha (2,28%)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, II stepena </w:t>
      </w:r>
      <w:r w:rsidRPr="00A16D7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6.250,99 ha (14,37%) 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>i u režimu zaštite</w:t>
      </w:r>
      <w:r w:rsidRPr="00A16D7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>III stepena</w:t>
      </w:r>
      <w:r w:rsidRPr="00A16D7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bookmarkStart w:id="7" w:name="_Hlk132287723"/>
      <w:r w:rsidRPr="00A16D7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36.270,48 ha (83,35%).</w:t>
      </w:r>
      <w:bookmarkEnd w:id="7"/>
    </w:p>
    <w:p w14:paraId="29E60F98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Opis granica i grafički prikaz Parka prirode „Radan” dati su u Prilogu – Opis granica i grafički prikaz Parka prirode „Radan”, koji je odštampan uz ovu uredbu i čini njen sastavni deo.</w:t>
      </w:r>
    </w:p>
    <w:p w14:paraId="79F0F3AF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BC18CFE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Član 4.</w:t>
      </w:r>
    </w:p>
    <w:p w14:paraId="3B4AAF09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Na području </w:t>
      </w:r>
      <w:bookmarkStart w:id="8" w:name="_Hlk150460946"/>
      <w:r w:rsidRPr="00A16D75">
        <w:rPr>
          <w:rFonts w:ascii="Times New Roman" w:hAnsi="Times New Roman" w:cs="Times New Roman"/>
          <w:sz w:val="24"/>
          <w:szCs w:val="24"/>
          <w:lang w:val="sr-Cyrl-CS"/>
        </w:rPr>
        <w:t>Parka prirode „Radan</w:t>
      </w:r>
      <w:bookmarkEnd w:id="8"/>
      <w:r w:rsidRPr="00A16D75">
        <w:rPr>
          <w:rFonts w:ascii="Times New Roman" w:hAnsi="Times New Roman" w:cs="Times New Roman"/>
          <w:sz w:val="24"/>
          <w:szCs w:val="24"/>
          <w:lang w:val="sr-Cyrl-CS"/>
        </w:rPr>
        <w:t>”, utvrđuju se režimi zaštite I, II i III stepena.</w:t>
      </w:r>
    </w:p>
    <w:p w14:paraId="3B29C00A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Režim zaštite I stepena, ukupne površine </w:t>
      </w:r>
      <w:bookmarkStart w:id="9" w:name="_Hlk132287473"/>
      <w:r w:rsidRPr="00A16D75">
        <w:rPr>
          <w:rFonts w:ascii="Times New Roman" w:hAnsi="Times New Roman" w:cs="Times New Roman"/>
          <w:sz w:val="24"/>
          <w:szCs w:val="24"/>
          <w:lang w:val="sr-Cyrl-CS"/>
        </w:rPr>
        <w:t>991,25 ha</w:t>
      </w:r>
      <w:bookmarkEnd w:id="9"/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, odnosno 2,28% površine Parka prirode „Radan”, </w:t>
      </w:r>
      <w:bookmarkStart w:id="10" w:name="_Hlk150523373"/>
      <w:r w:rsidRPr="00A16D75">
        <w:rPr>
          <w:rFonts w:ascii="Times New Roman" w:hAnsi="Times New Roman" w:cs="Times New Roman"/>
          <w:sz w:val="24"/>
          <w:szCs w:val="24"/>
          <w:lang w:val="sr-Cyrl-CS"/>
        </w:rPr>
        <w:t>od čega je 950,8955 ha u državnoj svojini i 40,35 ha u privatnom vlasništvu obuhvata lokalitet:</w:t>
      </w:r>
    </w:p>
    <w:bookmarkEnd w:id="10"/>
    <w:p w14:paraId="4BB91C52" w14:textId="77777777" w:rsidR="005C2743" w:rsidRPr="00A16D75" w:rsidRDefault="005C2743" w:rsidP="007D6609">
      <w:pPr>
        <w:numPr>
          <w:ilvl w:val="0"/>
          <w:numId w:val="43"/>
        </w:num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„Prolom”- površina 276,57 ha; </w:t>
      </w:r>
    </w:p>
    <w:p w14:paraId="178043B8" w14:textId="77777777" w:rsidR="005C2743" w:rsidRPr="00A16D75" w:rsidRDefault="005C2743" w:rsidP="007D6609">
      <w:pPr>
        <w:numPr>
          <w:ilvl w:val="0"/>
          <w:numId w:val="43"/>
        </w:num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„Ripivode” - površina 100,38 ha;</w:t>
      </w:r>
    </w:p>
    <w:p w14:paraId="2EB299B9" w14:textId="77777777" w:rsidR="005C2743" w:rsidRPr="00A16D75" w:rsidRDefault="005C2743" w:rsidP="007D6609">
      <w:pPr>
        <w:numPr>
          <w:ilvl w:val="0"/>
          <w:numId w:val="43"/>
        </w:num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„Petrovac” - površina 614,30 ha.</w:t>
      </w:r>
    </w:p>
    <w:p w14:paraId="14C02AAC" w14:textId="77777777" w:rsidR="005C2743" w:rsidRPr="00A16D75" w:rsidRDefault="005C2743" w:rsidP="007D6609">
      <w:pPr>
        <w:tabs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Režim zaštite II stepena, ukupne površine </w:t>
      </w:r>
      <w:r w:rsidRPr="00A16D75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6.250,99 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ha, odnosno </w:t>
      </w:r>
      <w:r w:rsidRPr="00A16D75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14,37% 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>površine Parka prirode „</w:t>
      </w:r>
      <w:bookmarkStart w:id="11" w:name="_Hlk132287764"/>
      <w:r w:rsidRPr="00A16D75">
        <w:rPr>
          <w:rFonts w:ascii="Times New Roman" w:hAnsi="Times New Roman" w:cs="Times New Roman"/>
          <w:sz w:val="24"/>
          <w:szCs w:val="24"/>
          <w:lang w:val="sr-Cyrl-CS"/>
        </w:rPr>
        <w:t>Radan</w:t>
      </w:r>
      <w:bookmarkEnd w:id="11"/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”, obuhvata sledeće lokalitete/prirodne celine od čega je 5.504,46 ha u državnoj svojini i 746,53 ha u privatnoj svojini, obuhvata lokalitet: </w:t>
      </w:r>
    </w:p>
    <w:p w14:paraId="2B31C182" w14:textId="77777777" w:rsidR="005C2743" w:rsidRPr="00A16D75" w:rsidRDefault="005C2743" w:rsidP="007D6609">
      <w:pPr>
        <w:numPr>
          <w:ilvl w:val="0"/>
          <w:numId w:val="4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„Rudare – Devojački krš”;</w:t>
      </w:r>
    </w:p>
    <w:p w14:paraId="2ED95478" w14:textId="77777777" w:rsidR="005C2743" w:rsidRPr="00A16D75" w:rsidRDefault="005C2743" w:rsidP="007D6609">
      <w:pPr>
        <w:numPr>
          <w:ilvl w:val="0"/>
          <w:numId w:val="4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„Sokolovica”;</w:t>
      </w:r>
    </w:p>
    <w:p w14:paraId="628A5AEE" w14:textId="77777777" w:rsidR="005C2743" w:rsidRPr="00A16D75" w:rsidRDefault="005C2743" w:rsidP="007D6609">
      <w:pPr>
        <w:numPr>
          <w:ilvl w:val="0"/>
          <w:numId w:val="4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„Radan”;</w:t>
      </w:r>
    </w:p>
    <w:p w14:paraId="70CF4668" w14:textId="77777777" w:rsidR="005C2743" w:rsidRPr="00A16D75" w:rsidRDefault="005C2743" w:rsidP="007D6609">
      <w:pPr>
        <w:numPr>
          <w:ilvl w:val="0"/>
          <w:numId w:val="4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„Gornji Gajtan”;</w:t>
      </w:r>
    </w:p>
    <w:p w14:paraId="5ACCFDD7" w14:textId="77777777" w:rsidR="005C2743" w:rsidRPr="00A16D75" w:rsidRDefault="005C2743" w:rsidP="007D6609">
      <w:pPr>
        <w:numPr>
          <w:ilvl w:val="0"/>
          <w:numId w:val="4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„Petrova Gora-Delivoda-Borinska reka”;</w:t>
      </w:r>
    </w:p>
    <w:p w14:paraId="0532F6E7" w14:textId="77777777" w:rsidR="005C2743" w:rsidRPr="00A16D75" w:rsidRDefault="005C2743" w:rsidP="007D6609">
      <w:pPr>
        <w:numPr>
          <w:ilvl w:val="0"/>
          <w:numId w:val="4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„Brestovačko jezero”;</w:t>
      </w:r>
    </w:p>
    <w:p w14:paraId="0F36AE93" w14:textId="77777777" w:rsidR="005C2743" w:rsidRPr="00A16D75" w:rsidRDefault="005C2743" w:rsidP="007D6609">
      <w:pPr>
        <w:numPr>
          <w:ilvl w:val="0"/>
          <w:numId w:val="44"/>
        </w:numPr>
        <w:tabs>
          <w:tab w:val="left" w:pos="1080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„Svinjište”;</w:t>
      </w:r>
    </w:p>
    <w:p w14:paraId="3FD3E8C9" w14:textId="77777777" w:rsidR="005C2743" w:rsidRPr="00A16D75" w:rsidRDefault="005C2743" w:rsidP="007D6609">
      <w:pPr>
        <w:numPr>
          <w:ilvl w:val="0"/>
          <w:numId w:val="4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„Zagrađe”.</w:t>
      </w:r>
    </w:p>
    <w:p w14:paraId="3F964761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Režim zaštite III stepena, ukupne površine 36.270,48 ha, odnosno 83,35% površine Parka prirode „Radan”, obuhvata preostali deo zaštićenog područja koji nije obuhvaćen režimom zaštite I i II stepena.</w:t>
      </w:r>
    </w:p>
    <w:p w14:paraId="033D1E59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AC1E218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Član 5.</w:t>
      </w:r>
    </w:p>
    <w:p w14:paraId="5B0BA18A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Na području Parka prirode „Radan”, na površinama na kojima je utvrđen režim zaštite III stepena, sprovodi se proaktivna zaštita, gde se mogu vršiti upravljačke intervencije u cilju restauracije, revitalizacije i ukupnog unapređenja zaštićenog područja, razvoj sela i unapređenje seoskih domaćinstava, uređenje objekata kulturno-istorijskog nasleđa i tradicionalnog graditeljstva, očuvanje tradicionalnih delatnosti lokalnog stanovništva, selektivno i ograničeno korišćenje prirodnih resursa i prostora.</w:t>
      </w:r>
    </w:p>
    <w:p w14:paraId="68410E69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Liberation Serif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Osim zabrane radova i aktivnosti, koje su kao takve utvrđene članom 35. Zakona o zaštiti prirode, </w:t>
      </w:r>
      <w:r w:rsidRPr="00A16D75">
        <w:rPr>
          <w:rFonts w:ascii="Times New Roman" w:eastAsia="Liberation Serif" w:hAnsi="Times New Roman" w:cs="Times New Roman"/>
          <w:sz w:val="24"/>
          <w:szCs w:val="24"/>
          <w:lang w:val="sr-Cyrl-CS"/>
        </w:rPr>
        <w:t>na površinama na kojima je utvrđen režim zaštite III stepena, zabranjuje se i:</w:t>
      </w:r>
    </w:p>
    <w:p w14:paraId="22D2C5D6" w14:textId="77777777" w:rsidR="005C2743" w:rsidRPr="00A16D75" w:rsidRDefault="005C2743" w:rsidP="007D6609">
      <w:pPr>
        <w:numPr>
          <w:ilvl w:val="0"/>
          <w:numId w:val="38"/>
        </w:numPr>
        <w:tabs>
          <w:tab w:val="left" w:pos="990"/>
        </w:tabs>
        <w:spacing w:after="0" w:line="240" w:lineRule="auto"/>
        <w:ind w:left="0" w:firstLine="540"/>
        <w:jc w:val="both"/>
        <w:rPr>
          <w:rFonts w:ascii="Times New Roman" w:eastAsia="Liberation Serif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eastAsia="Liberation Serif" w:hAnsi="Times New Roman" w:cs="Times New Roman"/>
          <w:sz w:val="24"/>
          <w:szCs w:val="24"/>
          <w:lang w:val="sr-Cyrl-CS"/>
        </w:rPr>
        <w:t>eksploatacija mineralnih sirovina, zemlje i rečnih nanosa, osim onih koji su na osnovu propisane procedure već stekli pravo, i otvaranja privremenih površinskih kopova isključivo za potrebu izgradnje, rekonstrukcije i održavanja protivpožarnih i šumskih puteva, kao i održavanje seoskih puteva;</w:t>
      </w:r>
    </w:p>
    <w:p w14:paraId="0AFC679B" w14:textId="77777777" w:rsidR="005C2743" w:rsidRPr="00A16D75" w:rsidRDefault="005C2743" w:rsidP="007D6609">
      <w:pPr>
        <w:numPr>
          <w:ilvl w:val="0"/>
          <w:numId w:val="38"/>
        </w:numPr>
        <w:tabs>
          <w:tab w:val="left" w:pos="990"/>
        </w:tabs>
        <w:spacing w:after="0" w:line="240" w:lineRule="auto"/>
        <w:ind w:left="0" w:firstLine="540"/>
        <w:jc w:val="both"/>
        <w:rPr>
          <w:rFonts w:ascii="Times New Roman" w:eastAsia="Liberation Serif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eastAsia="Liberation Serif" w:hAnsi="Times New Roman" w:cs="Times New Roman"/>
          <w:sz w:val="24"/>
          <w:szCs w:val="24"/>
          <w:lang w:val="sr-Cyrl-CS"/>
        </w:rPr>
        <w:t>uništavanje i sakupljanje zaštićenih i strogo zaštićenih biljnih i životinjskih vrsta;</w:t>
      </w:r>
    </w:p>
    <w:p w14:paraId="101F5604" w14:textId="77777777" w:rsidR="005C2743" w:rsidRPr="00A16D75" w:rsidRDefault="005C2743" w:rsidP="007D6609">
      <w:pPr>
        <w:numPr>
          <w:ilvl w:val="0"/>
          <w:numId w:val="38"/>
        </w:numPr>
        <w:tabs>
          <w:tab w:val="left" w:pos="990"/>
        </w:tabs>
        <w:spacing w:after="0" w:line="240" w:lineRule="auto"/>
        <w:ind w:left="0" w:firstLine="540"/>
        <w:jc w:val="both"/>
        <w:rPr>
          <w:rFonts w:ascii="Times New Roman" w:eastAsia="Liberation Serif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eastAsia="Liberation Serif" w:hAnsi="Times New Roman" w:cs="Times New Roman"/>
          <w:sz w:val="24"/>
          <w:szCs w:val="24"/>
          <w:lang w:val="sr-Cyrl-CS"/>
        </w:rPr>
        <w:t>izgradnja stambenih, ekonomskih i pomoćnih objekata poljoprivrednih domaćinstava i vikend objekata izvan građevinskih područja utvrđenih posebnim planskim i urbanističkim dokumentima, odnosno gradnja objekata poljoprivrednih domaćinstava izvan postojećih građevinskih parcela do donošenja tih dokumenata;</w:t>
      </w:r>
    </w:p>
    <w:p w14:paraId="1D338D7B" w14:textId="77777777" w:rsidR="005C2743" w:rsidRPr="00A16D75" w:rsidRDefault="005C2743" w:rsidP="007D6609">
      <w:pPr>
        <w:numPr>
          <w:ilvl w:val="0"/>
          <w:numId w:val="38"/>
        </w:numPr>
        <w:tabs>
          <w:tab w:val="left" w:pos="990"/>
        </w:tabs>
        <w:spacing w:after="0" w:line="240" w:lineRule="auto"/>
        <w:ind w:left="0" w:firstLine="540"/>
        <w:jc w:val="both"/>
        <w:rPr>
          <w:rFonts w:ascii="Times New Roman" w:eastAsia="Liberation Serif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eastAsia="Liberation Serif" w:hAnsi="Times New Roman" w:cs="Times New Roman"/>
          <w:sz w:val="24"/>
          <w:szCs w:val="24"/>
          <w:lang w:val="sr-Cyrl-CS"/>
        </w:rPr>
        <w:lastRenderedPageBreak/>
        <w:t>preoravanje zemljišta i obavljanje drugih radnji na mestima i na način koji mogu izazvati procese vodne erozije;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5DC759BC" w14:textId="77777777" w:rsidR="005C2743" w:rsidRPr="00A16D75" w:rsidRDefault="005C2743" w:rsidP="007D6609">
      <w:pPr>
        <w:numPr>
          <w:ilvl w:val="0"/>
          <w:numId w:val="38"/>
        </w:numPr>
        <w:tabs>
          <w:tab w:val="left" w:pos="990"/>
        </w:tabs>
        <w:spacing w:after="0" w:line="240" w:lineRule="auto"/>
        <w:ind w:left="0" w:firstLine="540"/>
        <w:jc w:val="both"/>
        <w:rPr>
          <w:rFonts w:ascii="Times New Roman" w:eastAsia="Liberation Serif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eastAsia="Liberation Serif" w:hAnsi="Times New Roman" w:cs="Times New Roman"/>
          <w:sz w:val="24"/>
          <w:szCs w:val="24"/>
          <w:lang w:val="sr-Cyrl-CS"/>
        </w:rPr>
        <w:t>odlaganje i bacanje smeća i otpadnih materijala izvan mesta određenih za tu namenu;</w:t>
      </w:r>
    </w:p>
    <w:p w14:paraId="43CA6806" w14:textId="77777777" w:rsidR="005C2743" w:rsidRPr="00A16D75" w:rsidRDefault="005C2743" w:rsidP="007D6609">
      <w:pPr>
        <w:numPr>
          <w:ilvl w:val="0"/>
          <w:numId w:val="38"/>
        </w:numPr>
        <w:tabs>
          <w:tab w:val="left" w:pos="990"/>
        </w:tabs>
        <w:spacing w:after="0" w:line="240" w:lineRule="auto"/>
        <w:ind w:left="0" w:firstLine="540"/>
        <w:jc w:val="both"/>
        <w:rPr>
          <w:rFonts w:ascii="Times New Roman" w:eastAsia="Liberation Serif" w:hAnsi="Times New Roman" w:cs="Times New Roman"/>
          <w:iCs/>
          <w:sz w:val="24"/>
          <w:szCs w:val="24"/>
          <w:lang w:val="sr-Cyrl-CS"/>
        </w:rPr>
      </w:pPr>
      <w:r w:rsidRPr="00A16D75">
        <w:rPr>
          <w:rFonts w:ascii="Times New Roman" w:eastAsia="Liberation Serif" w:hAnsi="Times New Roman" w:cs="Times New Roman"/>
          <w:sz w:val="24"/>
          <w:szCs w:val="24"/>
          <w:lang w:val="sr-Cyrl-CS"/>
        </w:rPr>
        <w:t>poribljavanje koje nije u skladu sa programom upravljanja ribarskim područjem;</w:t>
      </w:r>
    </w:p>
    <w:p w14:paraId="47058924" w14:textId="77777777" w:rsidR="005C2743" w:rsidRPr="00A16D75" w:rsidRDefault="005C2743" w:rsidP="007D6609">
      <w:pPr>
        <w:numPr>
          <w:ilvl w:val="0"/>
          <w:numId w:val="38"/>
        </w:numPr>
        <w:tabs>
          <w:tab w:val="left" w:pos="990"/>
        </w:tabs>
        <w:spacing w:after="0" w:line="240" w:lineRule="auto"/>
        <w:ind w:left="0" w:firstLine="540"/>
        <w:jc w:val="both"/>
        <w:rPr>
          <w:rFonts w:ascii="Times New Roman" w:eastAsia="Liberation Serif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eastAsia="Liberation Serif" w:hAnsi="Times New Roman" w:cs="Times New Roman"/>
          <w:sz w:val="24"/>
          <w:szCs w:val="24"/>
          <w:lang w:val="sr-Cyrl-CS"/>
        </w:rPr>
        <w:t>rekreativni ribolov tokom cele godine u vremenu od 21,00 do 3,00 časa u periodu letnjeg računanja vremena, a od 18,00 do 5,00 časova u periodu zimskog računanja vremena (osim ako korisnik ribarskog područja drugačije ne odredi);</w:t>
      </w:r>
    </w:p>
    <w:p w14:paraId="3A6B178D" w14:textId="77777777" w:rsidR="005C2743" w:rsidRPr="00A16D75" w:rsidRDefault="005C2743" w:rsidP="007D6609">
      <w:pPr>
        <w:numPr>
          <w:ilvl w:val="0"/>
          <w:numId w:val="38"/>
        </w:numPr>
        <w:tabs>
          <w:tab w:val="left" w:pos="990"/>
        </w:tabs>
        <w:spacing w:after="0" w:line="240" w:lineRule="auto"/>
        <w:ind w:left="0" w:firstLine="540"/>
        <w:jc w:val="both"/>
        <w:rPr>
          <w:rFonts w:ascii="Times New Roman" w:eastAsia="Liberation Serif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eastAsia="Liberation Serif" w:hAnsi="Times New Roman" w:cs="Times New Roman"/>
          <w:sz w:val="24"/>
          <w:szCs w:val="24"/>
          <w:lang w:val="sr-Cyrl-CS"/>
        </w:rPr>
        <w:t>sve radnje i aktivnosti kojima se ugrožava fauna riba i remeti njihov mrest, rast, ishrana i kretanje;</w:t>
      </w:r>
    </w:p>
    <w:p w14:paraId="39733E29" w14:textId="77777777" w:rsidR="005C2743" w:rsidRPr="00A16D75" w:rsidRDefault="005C2743" w:rsidP="007D6609">
      <w:pPr>
        <w:numPr>
          <w:ilvl w:val="0"/>
          <w:numId w:val="38"/>
        </w:numPr>
        <w:tabs>
          <w:tab w:val="left" w:pos="990"/>
        </w:tabs>
        <w:spacing w:after="0" w:line="240" w:lineRule="auto"/>
        <w:ind w:left="0" w:firstLine="540"/>
        <w:jc w:val="both"/>
        <w:rPr>
          <w:rFonts w:ascii="Times New Roman" w:eastAsia="Liberation Serif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eastAsia="Liberation Serif" w:hAnsi="Times New Roman" w:cs="Times New Roman"/>
          <w:sz w:val="24"/>
          <w:szCs w:val="24"/>
          <w:lang w:val="sr-Cyrl-CS"/>
        </w:rPr>
        <w:t>sve radnje i aktivnosti kojima se menja kvalitet i kvantitet vode u vodotocima;</w:t>
      </w:r>
    </w:p>
    <w:p w14:paraId="15247EBE" w14:textId="77777777" w:rsidR="005C2743" w:rsidRPr="00A16D75" w:rsidRDefault="005C2743" w:rsidP="007D6609">
      <w:pPr>
        <w:numPr>
          <w:ilvl w:val="0"/>
          <w:numId w:val="38"/>
        </w:numPr>
        <w:tabs>
          <w:tab w:val="left" w:pos="990"/>
        </w:tabs>
        <w:spacing w:after="0" w:line="240" w:lineRule="auto"/>
        <w:ind w:left="0" w:firstLine="540"/>
        <w:jc w:val="both"/>
        <w:rPr>
          <w:rFonts w:ascii="Times New Roman" w:eastAsia="Liberation Serif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eastAsia="Liberation Serif" w:hAnsi="Times New Roman" w:cs="Times New Roman"/>
          <w:sz w:val="24"/>
          <w:szCs w:val="24"/>
          <w:lang w:val="sr-Cyrl-CS"/>
        </w:rPr>
        <w:t xml:space="preserve">rukovanje otrovnim hemijskim materijama i naftnim derivatima na način koji može prouzrokovati zagađivanje zemljišta i voda; </w:t>
      </w:r>
    </w:p>
    <w:p w14:paraId="341EFC51" w14:textId="77777777" w:rsidR="005C2743" w:rsidRPr="00A16D75" w:rsidRDefault="005C2743" w:rsidP="007D6609">
      <w:pPr>
        <w:numPr>
          <w:ilvl w:val="0"/>
          <w:numId w:val="38"/>
        </w:numPr>
        <w:tabs>
          <w:tab w:val="left" w:pos="990"/>
        </w:tabs>
        <w:spacing w:after="0" w:line="240" w:lineRule="auto"/>
        <w:ind w:left="0" w:firstLine="540"/>
        <w:jc w:val="both"/>
        <w:rPr>
          <w:rFonts w:ascii="Times New Roman" w:eastAsia="Liberation Serif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eastAsia="Liberation Serif" w:hAnsi="Times New Roman" w:cs="Times New Roman"/>
          <w:sz w:val="24"/>
          <w:szCs w:val="24"/>
          <w:lang w:val="sr-Cyrl-CS"/>
        </w:rPr>
        <w:t>izgradnja objekata ili izvođenje drugih radova kojima se ugrožava neposredno okruženje nepokretnih kulturnih dobara i dobara pod prethodnom zaštitom, odnosno, koji nisu u funkciji zaštite, uređenja i prezentacije kompleksa;</w:t>
      </w:r>
    </w:p>
    <w:p w14:paraId="23C2793B" w14:textId="77777777" w:rsidR="005C2743" w:rsidRPr="00A16D75" w:rsidRDefault="005C2743" w:rsidP="007D6609">
      <w:pPr>
        <w:numPr>
          <w:ilvl w:val="0"/>
          <w:numId w:val="38"/>
        </w:numPr>
        <w:tabs>
          <w:tab w:val="left" w:pos="990"/>
        </w:tabs>
        <w:spacing w:after="0" w:line="240" w:lineRule="auto"/>
        <w:ind w:left="0" w:firstLine="540"/>
        <w:jc w:val="both"/>
        <w:rPr>
          <w:rFonts w:ascii="Times New Roman" w:eastAsia="Liberation Serif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eastAsia="Liberation Serif" w:hAnsi="Times New Roman" w:cs="Times New Roman"/>
          <w:sz w:val="24"/>
          <w:szCs w:val="24"/>
          <w:lang w:val="sr-Cyrl-CS"/>
        </w:rPr>
        <w:t>obavljanje bilo kakvih radova na nepokretnom kulturnom dobru i u njegovoj neposrednoj okolini bez prethodno pribavljenih uslova i saglasnosti nadležne službe za zaštitu spomenika kulture i prirode.</w:t>
      </w:r>
    </w:p>
    <w:p w14:paraId="76B1A30C" w14:textId="77777777" w:rsidR="005C2743" w:rsidRPr="00A16D75" w:rsidRDefault="005C2743" w:rsidP="007D6609">
      <w:pPr>
        <w:tabs>
          <w:tab w:val="left" w:pos="709"/>
          <w:tab w:val="left" w:pos="851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Radovi i aktivnosti ograničavaju se na:</w:t>
      </w:r>
    </w:p>
    <w:p w14:paraId="17C902AA" w14:textId="77777777" w:rsidR="005C2743" w:rsidRPr="00A16D75" w:rsidRDefault="005C2743" w:rsidP="007D6609">
      <w:pPr>
        <w:numPr>
          <w:ilvl w:val="0"/>
          <w:numId w:val="40"/>
        </w:numPr>
        <w:tabs>
          <w:tab w:val="clear" w:pos="1080"/>
          <w:tab w:val="left" w:pos="990"/>
        </w:tabs>
        <w:ind w:left="0" w:firstLine="540"/>
        <w:contextualSpacing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eastAsia="MS Mincho" w:hAnsi="Times New Roman" w:cs="Times New Roman"/>
          <w:sz w:val="24"/>
          <w:szCs w:val="24"/>
          <w:lang w:val="sr-Cyrl-CS"/>
        </w:rPr>
        <w:t>sakupljanje zaštićenih divljih biljnih i životinjskih vrsta i gljiva koje su pod kontrolom korišćenja i prometa;</w:t>
      </w:r>
    </w:p>
    <w:p w14:paraId="1577FE9D" w14:textId="77777777" w:rsidR="005C2743" w:rsidRPr="00A16D75" w:rsidRDefault="005C2743" w:rsidP="007D6609">
      <w:pPr>
        <w:numPr>
          <w:ilvl w:val="0"/>
          <w:numId w:val="40"/>
        </w:numPr>
        <w:tabs>
          <w:tab w:val="clear" w:pos="1080"/>
          <w:tab w:val="left" w:pos="990"/>
        </w:tabs>
        <w:spacing w:after="0" w:line="240" w:lineRule="auto"/>
        <w:ind w:left="0" w:firstLine="54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val="sr-Cyrl-CS"/>
        </w:rPr>
      </w:pPr>
      <w:r w:rsidRPr="00A16D75">
        <w:rPr>
          <w:rFonts w:ascii="Times New Roman" w:eastAsia="MS Mincho" w:hAnsi="Times New Roman" w:cs="Times New Roman"/>
          <w:sz w:val="24"/>
          <w:szCs w:val="24"/>
          <w:lang w:val="sr-Cyrl-CS"/>
        </w:rPr>
        <w:t>održavanje optimalne brojnosti i zdravstvenog stanja populacija lovnih vrsta;</w:t>
      </w:r>
    </w:p>
    <w:p w14:paraId="376F921F" w14:textId="77777777" w:rsidR="005C2743" w:rsidRPr="00A16D75" w:rsidRDefault="005C2743" w:rsidP="007D6609">
      <w:pPr>
        <w:numPr>
          <w:ilvl w:val="0"/>
          <w:numId w:val="40"/>
        </w:numPr>
        <w:tabs>
          <w:tab w:val="clear" w:pos="1080"/>
          <w:tab w:val="left" w:pos="990"/>
        </w:tabs>
        <w:ind w:left="0" w:firstLine="54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eastAsia="MS Mincho" w:hAnsi="Times New Roman" w:cs="Times New Roman"/>
          <w:sz w:val="24"/>
          <w:szCs w:val="24"/>
          <w:lang w:val="sr-Cyrl-CS"/>
        </w:rPr>
        <w:t>zaštitu, upravljanje, lov, korišćenje populacija divljači u lovištu, očuvanje i preduzimanju mera na unapređenju staništa divljači, kao i na zaštitu, uređivanje i održavanje lovišta;</w:t>
      </w:r>
    </w:p>
    <w:p w14:paraId="4E4574DF" w14:textId="77777777" w:rsidR="005C2743" w:rsidRPr="00A16D75" w:rsidRDefault="005C2743" w:rsidP="007D6609">
      <w:pPr>
        <w:numPr>
          <w:ilvl w:val="0"/>
          <w:numId w:val="40"/>
        </w:numPr>
        <w:tabs>
          <w:tab w:val="clear" w:pos="1080"/>
          <w:tab w:val="left" w:pos="990"/>
        </w:tabs>
        <w:ind w:left="0" w:firstLine="54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eastAsia="MS Mincho" w:hAnsi="Times New Roman" w:cs="Times New Roman"/>
          <w:sz w:val="24"/>
          <w:szCs w:val="24"/>
          <w:lang w:val="sr-Cyrl-CS"/>
        </w:rPr>
        <w:t>zaštitu slivnih područja bujičnih vodotokova primenom tehničkih, biotehničkih i bioloških mera u skladu sa režimom zaštite;</w:t>
      </w:r>
    </w:p>
    <w:p w14:paraId="59A15F09" w14:textId="77777777" w:rsidR="005C2743" w:rsidRPr="00A16D75" w:rsidRDefault="005C2743" w:rsidP="007D6609">
      <w:pPr>
        <w:numPr>
          <w:ilvl w:val="0"/>
          <w:numId w:val="40"/>
        </w:numPr>
        <w:tabs>
          <w:tab w:val="clear" w:pos="1080"/>
          <w:tab w:val="left" w:pos="990"/>
        </w:tabs>
        <w:ind w:left="0" w:firstLine="54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vršenje eksploatacije mineralnih sirovina; </w:t>
      </w:r>
    </w:p>
    <w:p w14:paraId="1EC7B5D0" w14:textId="77777777" w:rsidR="005C2743" w:rsidRPr="00A16D75" w:rsidRDefault="005C2743" w:rsidP="007D6609">
      <w:pPr>
        <w:numPr>
          <w:ilvl w:val="0"/>
          <w:numId w:val="40"/>
        </w:numPr>
        <w:tabs>
          <w:tab w:val="clear" w:pos="1080"/>
          <w:tab w:val="left" w:pos="990"/>
        </w:tabs>
        <w:ind w:left="0" w:firstLine="54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eastAsia="MS Mincho" w:hAnsi="Times New Roman" w:cs="Times New Roman"/>
          <w:sz w:val="24"/>
          <w:szCs w:val="24"/>
          <w:lang w:val="sr-Cyrl-CS"/>
        </w:rPr>
        <w:t>čišćenje korita vodotokova od vegetacije i nanosa u cilju očuvanja propusne moći, a po potrebi i produbljivanje korita (samo tamo gde je to neophodno, zbog sprečavanja mogućih poplava), po prethodno pribavljenim uslovima zaštite prirode;</w:t>
      </w:r>
    </w:p>
    <w:p w14:paraId="6E96A25C" w14:textId="77777777" w:rsidR="005C2743" w:rsidRPr="00A16D75" w:rsidRDefault="005C2743" w:rsidP="007D6609">
      <w:pPr>
        <w:numPr>
          <w:ilvl w:val="0"/>
          <w:numId w:val="40"/>
        </w:numPr>
        <w:tabs>
          <w:tab w:val="clear" w:pos="1080"/>
          <w:tab w:val="left" w:pos="990"/>
        </w:tabs>
        <w:spacing w:after="0" w:line="240" w:lineRule="auto"/>
        <w:ind w:left="0" w:firstLine="54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val="sr-Cyrl-CS"/>
        </w:rPr>
      </w:pPr>
      <w:r w:rsidRPr="00A16D75">
        <w:rPr>
          <w:rFonts w:ascii="Times New Roman" w:eastAsia="MS Mincho" w:hAnsi="Times New Roman" w:cs="Times New Roman"/>
          <w:sz w:val="24"/>
          <w:szCs w:val="24"/>
          <w:lang w:val="sr-Cyrl-CS"/>
        </w:rPr>
        <w:t>istraživanje do sada nedovoljno proučenih lokaliteta na način i pod uslovima zaštite prirode;</w:t>
      </w:r>
    </w:p>
    <w:p w14:paraId="23DF8D4C" w14:textId="77777777" w:rsidR="005C2743" w:rsidRPr="00A16D75" w:rsidRDefault="005C2743" w:rsidP="007D6609">
      <w:pPr>
        <w:numPr>
          <w:ilvl w:val="0"/>
          <w:numId w:val="40"/>
        </w:numPr>
        <w:tabs>
          <w:tab w:val="clear" w:pos="1080"/>
          <w:tab w:val="left" w:pos="990"/>
        </w:tabs>
        <w:spacing w:after="0" w:line="240" w:lineRule="auto"/>
        <w:ind w:left="0" w:firstLine="54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val="sr-Cyrl-CS"/>
        </w:rPr>
      </w:pPr>
      <w:r w:rsidRPr="00A16D75">
        <w:rPr>
          <w:rFonts w:ascii="Times New Roman" w:eastAsia="MS Mincho" w:hAnsi="Times New Roman" w:cs="Times New Roman"/>
          <w:noProof/>
          <w:sz w:val="24"/>
          <w:szCs w:val="24"/>
          <w:lang w:val="sr-Cyrl-CS"/>
        </w:rPr>
        <w:t>pojedinačni dnevni ulov sa ciljem razvoja rekreacionog ribolova čime se čuva riblji fond od prevelikog i neravnomernog pritiska;</w:t>
      </w:r>
    </w:p>
    <w:p w14:paraId="523C6969" w14:textId="77777777" w:rsidR="005C2743" w:rsidRPr="00A16D75" w:rsidRDefault="005C2743" w:rsidP="007D6609">
      <w:pPr>
        <w:numPr>
          <w:ilvl w:val="0"/>
          <w:numId w:val="40"/>
        </w:numPr>
        <w:tabs>
          <w:tab w:val="clear" w:pos="1080"/>
          <w:tab w:val="left" w:pos="990"/>
        </w:tabs>
        <w:spacing w:after="0" w:line="240" w:lineRule="auto"/>
        <w:ind w:left="0" w:firstLine="54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val="sr-Cyrl-CS"/>
        </w:rPr>
      </w:pPr>
      <w:r w:rsidRPr="00A16D75">
        <w:rPr>
          <w:rFonts w:ascii="Times New Roman" w:eastAsia="MS Mincho" w:hAnsi="Times New Roman" w:cs="Times New Roman"/>
          <w:sz w:val="24"/>
          <w:szCs w:val="24"/>
          <w:lang w:val="sr-Cyrl-CS"/>
        </w:rPr>
        <w:t>kaptiranje izvora, izgradnja vodozahvata, dubokih bušotina ili izdvojenih objekata za potrebe vodosnabdevanja pojedinačnih domaćinstava;</w:t>
      </w:r>
    </w:p>
    <w:p w14:paraId="72A4C1F3" w14:textId="77777777" w:rsidR="005C2743" w:rsidRPr="00A16D75" w:rsidRDefault="005C2743" w:rsidP="007D6609">
      <w:pPr>
        <w:numPr>
          <w:ilvl w:val="0"/>
          <w:numId w:val="40"/>
        </w:numPr>
        <w:tabs>
          <w:tab w:val="clear" w:pos="1080"/>
          <w:tab w:val="left" w:pos="990"/>
        </w:tabs>
        <w:spacing w:after="0" w:line="240" w:lineRule="auto"/>
        <w:ind w:left="0" w:firstLine="54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val="sr-Cyrl-CS"/>
        </w:rPr>
      </w:pPr>
      <w:r w:rsidRPr="00A16D75">
        <w:rPr>
          <w:rFonts w:ascii="Times New Roman" w:eastAsia="MS Mincho" w:hAnsi="Times New Roman" w:cs="Times New Roman"/>
          <w:sz w:val="24"/>
          <w:szCs w:val="24"/>
          <w:lang w:val="sr-Cyrl-CS"/>
        </w:rPr>
        <w:t>nekontrolisanu primenu hemijskih preparata u konvencionalnoj poljoprivrednoj proizvodnji;</w:t>
      </w:r>
    </w:p>
    <w:p w14:paraId="35B17B31" w14:textId="77777777" w:rsidR="005C2743" w:rsidRPr="00A16D75" w:rsidRDefault="005C2743" w:rsidP="007D6609">
      <w:pPr>
        <w:numPr>
          <w:ilvl w:val="0"/>
          <w:numId w:val="40"/>
        </w:numPr>
        <w:tabs>
          <w:tab w:val="clear" w:pos="1080"/>
          <w:tab w:val="left" w:pos="990"/>
        </w:tabs>
        <w:spacing w:after="200" w:line="276" w:lineRule="auto"/>
        <w:ind w:left="0" w:firstLine="54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reintrodukciju i rekolonizaciju autohtonih vrsta i druge aktivnosti na očuvanju i unapređivanju stanja populacija ugroženih divljih vrsta flore i faune; </w:t>
      </w:r>
    </w:p>
    <w:p w14:paraId="74CFE0A3" w14:textId="77777777" w:rsidR="005C2743" w:rsidRPr="00A16D75" w:rsidRDefault="005C2743" w:rsidP="007D6609">
      <w:pPr>
        <w:numPr>
          <w:ilvl w:val="0"/>
          <w:numId w:val="40"/>
        </w:numPr>
        <w:tabs>
          <w:tab w:val="clear" w:pos="1080"/>
          <w:tab w:val="left" w:pos="990"/>
        </w:tabs>
        <w:spacing w:after="200" w:line="276" w:lineRule="auto"/>
        <w:ind w:left="0" w:firstLine="54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uređenje i korišćenje prostora u skladu sa propisanim režimom zaštite na način kojim se omogućava očuvanje prirodnih vrednosti i spomenika kulture; </w:t>
      </w:r>
    </w:p>
    <w:p w14:paraId="65E9C53F" w14:textId="77777777" w:rsidR="005C2743" w:rsidRPr="00A16D75" w:rsidRDefault="005C2743" w:rsidP="007D6609">
      <w:pPr>
        <w:numPr>
          <w:ilvl w:val="0"/>
          <w:numId w:val="40"/>
        </w:numPr>
        <w:tabs>
          <w:tab w:val="clear" w:pos="1080"/>
          <w:tab w:val="left" w:pos="990"/>
        </w:tabs>
        <w:spacing w:after="200" w:line="276" w:lineRule="auto"/>
        <w:ind w:left="0" w:firstLine="54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eastAsia="MS Mincho" w:hAnsi="Times New Roman" w:cs="Times New Roman"/>
          <w:sz w:val="24"/>
          <w:szCs w:val="24"/>
          <w:lang w:val="sr-Cyrl-CS"/>
        </w:rPr>
        <w:t>uređenje, izgradnja i infrastrukturno opremanje prostora za potrebe turizma i rekreacije;</w:t>
      </w:r>
    </w:p>
    <w:p w14:paraId="544101CA" w14:textId="77777777" w:rsidR="005C2743" w:rsidRPr="00A16D75" w:rsidRDefault="005C2743" w:rsidP="007D6609">
      <w:pPr>
        <w:numPr>
          <w:ilvl w:val="0"/>
          <w:numId w:val="40"/>
        </w:numPr>
        <w:tabs>
          <w:tab w:val="clear" w:pos="1080"/>
          <w:tab w:val="left" w:pos="990"/>
        </w:tabs>
        <w:spacing w:after="200" w:line="276" w:lineRule="auto"/>
        <w:ind w:left="0" w:firstLine="54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eastAsia="MS Mincho" w:hAnsi="Times New Roman" w:cs="Times New Roman"/>
          <w:sz w:val="24"/>
          <w:szCs w:val="24"/>
          <w:lang w:val="sr-Cyrl-CS"/>
        </w:rPr>
        <w:t>naučnoistraživački i obrazovni rad i prezentacija prirodnih i kulturnih vrednosti Parka prirode;</w:t>
      </w:r>
    </w:p>
    <w:p w14:paraId="5CEE7E8B" w14:textId="77777777" w:rsidR="005C2743" w:rsidRPr="00A16D75" w:rsidRDefault="005C2743" w:rsidP="007D6609">
      <w:pPr>
        <w:numPr>
          <w:ilvl w:val="0"/>
          <w:numId w:val="40"/>
        </w:numPr>
        <w:tabs>
          <w:tab w:val="clear" w:pos="1080"/>
          <w:tab w:val="left" w:pos="990"/>
        </w:tabs>
        <w:spacing w:after="0" w:line="240" w:lineRule="auto"/>
        <w:ind w:left="0" w:firstLine="54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eastAsia="MS Mincho" w:hAnsi="Times New Roman" w:cs="Times New Roman"/>
          <w:sz w:val="24"/>
          <w:szCs w:val="24"/>
          <w:lang w:val="sr-Cyrl-CS"/>
        </w:rPr>
        <w:t>očuvanje i unapređivanje kulturno-istorijskog nasleđa;</w:t>
      </w:r>
    </w:p>
    <w:p w14:paraId="4479845F" w14:textId="77777777" w:rsidR="005C2743" w:rsidRPr="00A16D75" w:rsidRDefault="005C2743" w:rsidP="007D6609">
      <w:pPr>
        <w:numPr>
          <w:ilvl w:val="0"/>
          <w:numId w:val="40"/>
        </w:numPr>
        <w:tabs>
          <w:tab w:val="clear" w:pos="1080"/>
          <w:tab w:val="left" w:pos="990"/>
        </w:tabs>
        <w:spacing w:after="0" w:line="240" w:lineRule="auto"/>
        <w:ind w:left="0" w:firstLine="54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val="sr-Cyrl-CS"/>
        </w:rPr>
      </w:pPr>
      <w:r w:rsidRPr="00A16D75">
        <w:rPr>
          <w:rFonts w:ascii="Times New Roman" w:eastAsia="MS Mincho" w:hAnsi="Times New Roman" w:cs="Times New Roman"/>
          <w:sz w:val="24"/>
          <w:szCs w:val="24"/>
          <w:lang w:val="sr-Cyrl-CS"/>
        </w:rPr>
        <w:t>razvoj i popularizaciju etnološkog nasleđa i drugih kulturno-istorijskih vrednosti;</w:t>
      </w:r>
    </w:p>
    <w:p w14:paraId="04D7FD3E" w14:textId="77777777" w:rsidR="005C2743" w:rsidRPr="00A16D75" w:rsidRDefault="005C2743" w:rsidP="007D6609">
      <w:pPr>
        <w:numPr>
          <w:ilvl w:val="0"/>
          <w:numId w:val="40"/>
        </w:numPr>
        <w:tabs>
          <w:tab w:val="clear" w:pos="1080"/>
          <w:tab w:val="left" w:pos="990"/>
        </w:tabs>
        <w:ind w:left="0" w:firstLine="54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eastAsia="MS Mincho" w:hAnsi="Times New Roman" w:cs="Times New Roman"/>
          <w:sz w:val="24"/>
          <w:szCs w:val="24"/>
          <w:lang w:val="sr-Cyrl-CS"/>
        </w:rPr>
        <w:lastRenderedPageBreak/>
        <w:t>uređivanje područja i izgradnju objekata na način i pod uslovima koji ne narušavaju kulturno-istorijske vrednosti;</w:t>
      </w:r>
    </w:p>
    <w:p w14:paraId="6D1AE6FF" w14:textId="77777777" w:rsidR="005C2743" w:rsidRPr="00A16D75" w:rsidRDefault="005C2743" w:rsidP="007D6609">
      <w:pPr>
        <w:numPr>
          <w:ilvl w:val="0"/>
          <w:numId w:val="40"/>
        </w:numPr>
        <w:tabs>
          <w:tab w:val="clear" w:pos="1080"/>
          <w:tab w:val="left" w:pos="990"/>
        </w:tabs>
        <w:spacing w:after="0" w:line="240" w:lineRule="auto"/>
        <w:ind w:left="0" w:firstLine="54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eastAsia="MS Mincho" w:hAnsi="Times New Roman" w:cs="Times New Roman"/>
          <w:sz w:val="24"/>
          <w:szCs w:val="24"/>
          <w:lang w:val="sr-Cyrl-CS"/>
        </w:rPr>
        <w:t>uređenje i prezentaciju stvorenih vrednosti područja pod stručnim nadzorom zavoda za zaštitu spomenika kulture i zaštite prirode;</w:t>
      </w:r>
    </w:p>
    <w:p w14:paraId="3C1CBCAC" w14:textId="77777777" w:rsidR="005C2743" w:rsidRPr="00A16D75" w:rsidRDefault="005C2743" w:rsidP="007D6609">
      <w:pPr>
        <w:numPr>
          <w:ilvl w:val="0"/>
          <w:numId w:val="40"/>
        </w:numPr>
        <w:tabs>
          <w:tab w:val="clear" w:pos="1080"/>
          <w:tab w:val="left" w:pos="990"/>
        </w:tabs>
        <w:spacing w:after="0" w:line="240" w:lineRule="auto"/>
        <w:ind w:left="0" w:firstLine="54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val="sr-Cyrl-CS"/>
        </w:rPr>
      </w:pPr>
      <w:r w:rsidRPr="00A16D75">
        <w:rPr>
          <w:rFonts w:ascii="Times New Roman" w:eastAsia="MS Mincho" w:hAnsi="Times New Roman" w:cs="Times New Roman"/>
          <w:sz w:val="24"/>
          <w:szCs w:val="24"/>
          <w:lang w:val="sr-Cyrl-CS"/>
        </w:rPr>
        <w:t>seču i uklanjanje drveća, žbunja i ostale vegetacije u svrhe arheoloških iskopavanja materijalnih ostataka na lokalitetu uz prethodno pribavljene uslove zaštite prirode u skladu sa Zakonom o zaštiti prirode;</w:t>
      </w:r>
    </w:p>
    <w:p w14:paraId="357EEC06" w14:textId="77777777" w:rsidR="005C2743" w:rsidRPr="00A16D75" w:rsidRDefault="005C2743" w:rsidP="007D6609">
      <w:pPr>
        <w:numPr>
          <w:ilvl w:val="0"/>
          <w:numId w:val="40"/>
        </w:numPr>
        <w:tabs>
          <w:tab w:val="clear" w:pos="1080"/>
          <w:tab w:val="left" w:pos="990"/>
        </w:tabs>
        <w:spacing w:after="0" w:line="240" w:lineRule="auto"/>
        <w:ind w:left="0" w:firstLine="540"/>
        <w:contextualSpacing/>
        <w:jc w:val="both"/>
        <w:rPr>
          <w:rFonts w:ascii="Times New Roman" w:eastAsia="MS Mincho" w:hAnsi="Times New Roman" w:cs="Times New Roman"/>
          <w:noProof/>
          <w:sz w:val="24"/>
          <w:szCs w:val="24"/>
          <w:lang w:val="sr-Cyrl-CS"/>
        </w:rPr>
      </w:pPr>
      <w:r w:rsidRPr="00A16D75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istraživačke radove i uređenje sa minimalnom upotrebom mehanizacije radi ne narušavanja ambijentalnih vrednosti kulturno-istorijskih lokaliteta; </w:t>
      </w:r>
    </w:p>
    <w:p w14:paraId="61317E57" w14:textId="77777777" w:rsidR="005C2743" w:rsidRPr="00A16D75" w:rsidRDefault="005C2743" w:rsidP="007D6609">
      <w:pPr>
        <w:numPr>
          <w:ilvl w:val="0"/>
          <w:numId w:val="40"/>
        </w:numPr>
        <w:tabs>
          <w:tab w:val="clear" w:pos="1080"/>
          <w:tab w:val="left" w:pos="990"/>
        </w:tabs>
        <w:spacing w:after="0" w:line="240" w:lineRule="auto"/>
        <w:ind w:left="0" w:firstLine="540"/>
        <w:contextualSpacing/>
        <w:jc w:val="both"/>
        <w:rPr>
          <w:rFonts w:ascii="Times New Roman" w:eastAsia="MS Mincho" w:hAnsi="Times New Roman" w:cs="Times New Roman"/>
          <w:iCs/>
          <w:noProof/>
          <w:sz w:val="24"/>
          <w:szCs w:val="24"/>
          <w:lang w:val="sr-Cyrl-CS"/>
        </w:rPr>
      </w:pPr>
      <w:r w:rsidRPr="00A16D75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unošenje novih sadržaja: objekata, pešačke staze, informativne table i dr. samo na način i ukoliko oni doprinose zaštiti, odnosno prezentaciji kompleksa, uz uslove i saglasnost nadležne službe zaštite upravljača. </w:t>
      </w:r>
    </w:p>
    <w:p w14:paraId="42C8B97B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9807069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Član 6.</w:t>
      </w:r>
    </w:p>
    <w:p w14:paraId="3F6545FC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Na području </w:t>
      </w:r>
      <w:bookmarkStart w:id="12" w:name="_Hlk150523831"/>
      <w:r w:rsidRPr="00A16D75">
        <w:rPr>
          <w:rFonts w:ascii="Times New Roman" w:hAnsi="Times New Roman" w:cs="Times New Roman"/>
          <w:sz w:val="24"/>
          <w:szCs w:val="24"/>
          <w:lang w:val="sr-Cyrl-CS"/>
        </w:rPr>
        <w:t>Parka prirode „Radan”</w:t>
      </w:r>
      <w:bookmarkEnd w:id="12"/>
      <w:r w:rsidRPr="00A16D75">
        <w:rPr>
          <w:rFonts w:ascii="Times New Roman" w:hAnsi="Times New Roman" w:cs="Times New Roman"/>
          <w:sz w:val="24"/>
          <w:szCs w:val="24"/>
          <w:lang w:val="sr-Cyrl-CS"/>
        </w:rPr>
        <w:t>, na površinama na kojima je utvrđen režim zaštite II stepena sprovodi se aktivna zaštita radi očuvanja i unapređenja prirodnih vrednosti, posebno kroz mere upravljanja populacijama divljih biljaka i životinja, održanje i poboljšanje uslova u prirodnim staništima i tradicionalno korišćenje prirodnih resursa.</w:t>
      </w:r>
    </w:p>
    <w:p w14:paraId="2B3AA638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Osim zabrane radova i aktivnosti, koje su kao takve utvrđene članom 35. Zakona o zaštiti prirode i članom 5. ove uredbe, u režimu zaštite IІ stepena zabranjuje se i:</w:t>
      </w:r>
    </w:p>
    <w:p w14:paraId="04078BBD" w14:textId="77777777" w:rsidR="005C2743" w:rsidRPr="00A16D75" w:rsidRDefault="005C2743" w:rsidP="007D6609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  <w:r w:rsidRPr="00A16D7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izvođenje radova koji mogu dovesti do oštećenja objekata geonasleđa;</w:t>
      </w:r>
    </w:p>
    <w:p w14:paraId="30887986" w14:textId="77777777" w:rsidR="005C2743" w:rsidRPr="00A16D75" w:rsidRDefault="005C2743" w:rsidP="007D6609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  <w:r w:rsidRPr="00A16D7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eksploatacija mineralnih sirovina, osim otvaranja privremenih površinskih kopova, odnosno pozajmišta za potrebe izgradnje, rekonstrukcije i održavanja protivpožarnih, šumskih i seoskih puteva;</w:t>
      </w:r>
    </w:p>
    <w:p w14:paraId="7EAAD56E" w14:textId="77777777" w:rsidR="005C2743" w:rsidRPr="00A16D75" w:rsidRDefault="005C2743" w:rsidP="007D6609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  <w:r w:rsidRPr="00A16D7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slobodno ispuštanje otpadnih i zagađujućih voda u vodotoke;</w:t>
      </w:r>
    </w:p>
    <w:p w14:paraId="7ACACF4C" w14:textId="77777777" w:rsidR="005C2743" w:rsidRPr="00A16D75" w:rsidRDefault="005C2743" w:rsidP="007D6609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  <w:r w:rsidRPr="00A16D7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promena namene vodnog zemljišta;</w:t>
      </w:r>
    </w:p>
    <w:p w14:paraId="517F9E01" w14:textId="77777777" w:rsidR="005C2743" w:rsidRPr="00A16D75" w:rsidRDefault="005C2743" w:rsidP="007D6609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  <w:r w:rsidRPr="00A16D7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uništavanje vlažnih staništa, kao i izvođenje aktivnosti kojima se ona isušuju;</w:t>
      </w:r>
    </w:p>
    <w:p w14:paraId="27DD6EE5" w14:textId="77777777" w:rsidR="005C2743" w:rsidRPr="00A16D75" w:rsidRDefault="005C2743" w:rsidP="007D6609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  <w:r w:rsidRPr="00A16D7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paljenje vatre, osim na mestima određenim za tu namenu;</w:t>
      </w:r>
    </w:p>
    <w:p w14:paraId="74F41B8F" w14:textId="77777777" w:rsidR="005C2743" w:rsidRPr="00A16D75" w:rsidRDefault="005C2743" w:rsidP="007D6609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  <w:r w:rsidRPr="00A16D7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uništavanje i sakupljanje biljnih i životinjskih vrsta koje su obuhvaćene pravilnikom kojim se propisuje proglašenje i zaštita strogo zaštićenih i zaštićenih divljih vrsta biljaka, životinja i gljiva, odnosno vrsta koje se navode u „crvenim knjigama” i „crvenim listama” flore i faune; </w:t>
      </w:r>
    </w:p>
    <w:p w14:paraId="53D22B05" w14:textId="77777777" w:rsidR="005C2743" w:rsidRPr="00A16D75" w:rsidRDefault="005C2743" w:rsidP="007D6609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  <w:r w:rsidRPr="00A16D7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čista seča šuma koja nije planirana kao redovan vid obnavljanja šuma, osim u slučajevima propisanim zakonom;</w:t>
      </w:r>
    </w:p>
    <w:p w14:paraId="40C93236" w14:textId="77777777" w:rsidR="005C2743" w:rsidRPr="00A16D75" w:rsidRDefault="005C2743" w:rsidP="007D6609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  <w:r w:rsidRPr="00A16D7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postavljanje tabli i drugih obaveštenja na stablima;</w:t>
      </w:r>
    </w:p>
    <w:p w14:paraId="019821D4" w14:textId="77777777" w:rsidR="005C2743" w:rsidRPr="00A16D75" w:rsidRDefault="005C2743" w:rsidP="007D6609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  <w:r w:rsidRPr="00A16D7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upotreba svih nedozvoljenih sredstava za lov ribe (npr. kreč, hlor, konoplja, eksploziv, struja, mreže i dr);</w:t>
      </w:r>
    </w:p>
    <w:p w14:paraId="44567E2F" w14:textId="77777777" w:rsidR="005C2743" w:rsidRPr="00A16D75" w:rsidRDefault="005C2743" w:rsidP="007D6609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  <w:r w:rsidRPr="00A16D7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uznemiravanje ptica i drugih životinja u reproduktivnom periodu;</w:t>
      </w:r>
    </w:p>
    <w:p w14:paraId="4533A572" w14:textId="77777777" w:rsidR="005C2743" w:rsidRPr="00A16D75" w:rsidRDefault="005C2743" w:rsidP="007D6609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  <w:r w:rsidRPr="00A16D7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uništavanje gnezda ptica;</w:t>
      </w:r>
    </w:p>
    <w:p w14:paraId="695ED995" w14:textId="77777777" w:rsidR="005C2743" w:rsidRPr="00A16D75" w:rsidRDefault="005C2743" w:rsidP="007D6609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  <w:r w:rsidRPr="00A16D7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izgradnja stambenih i vikend objekata osim stambenih i pomoćnih objekata u okviru postojećih poljoprivrednih domaćinstava i građevinskih parcela;</w:t>
      </w:r>
    </w:p>
    <w:p w14:paraId="76CE1ACB" w14:textId="77777777" w:rsidR="005C2743" w:rsidRPr="00A16D75" w:rsidRDefault="005C2743" w:rsidP="007D6609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  <w:r w:rsidRPr="00A16D7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prevođenje voda i izmenu hidrodinamičkih karakteristika i režima potoka i reka, kao i sve druge radove i intervencije koje mogu negativno uticati na izmenu hidrološkog režima podzemnih i površinskih voda; </w:t>
      </w:r>
    </w:p>
    <w:p w14:paraId="5BE6CCA3" w14:textId="77777777" w:rsidR="005C2743" w:rsidRPr="00A16D75" w:rsidRDefault="005C2743" w:rsidP="007D6609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  <w:r w:rsidRPr="00A16D7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preoravanje prirodnih livada i pašnjaka;</w:t>
      </w:r>
    </w:p>
    <w:p w14:paraId="404582D3" w14:textId="77777777" w:rsidR="005C2743" w:rsidRPr="00A16D75" w:rsidRDefault="005C2743" w:rsidP="007D6609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  <w:r w:rsidRPr="00A16D7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izgradnja septičkih jama propusnog tipa i svako ispuštanje otpadnih i osočnih voda u vodotokove i zemljište;</w:t>
      </w:r>
    </w:p>
    <w:p w14:paraId="45B8AAEC" w14:textId="77777777" w:rsidR="005C2743" w:rsidRPr="00A16D75" w:rsidRDefault="005C2743" w:rsidP="007D6609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  <w:r w:rsidRPr="00A16D7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obavljanje bilo kakvih radova na nepokretnom kulturnom dobru i u njegovoj neposrednoj okolini bez prethodno pribavljenih uslova i saglasnosti nadležne službe za zaštitu spomenika kulture i prirode.</w:t>
      </w:r>
    </w:p>
    <w:p w14:paraId="58820A82" w14:textId="77777777" w:rsidR="005C2743" w:rsidRPr="00A16D75" w:rsidRDefault="005C2743" w:rsidP="007D6609">
      <w:pPr>
        <w:tabs>
          <w:tab w:val="left" w:pos="709"/>
          <w:tab w:val="left" w:pos="851"/>
          <w:tab w:val="left" w:pos="11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 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>Radovi i aktivnosti ograničavaju se na:</w:t>
      </w:r>
    </w:p>
    <w:p w14:paraId="0FD9F0DA" w14:textId="77777777" w:rsidR="005C2743" w:rsidRPr="00A16D75" w:rsidRDefault="005C2743" w:rsidP="007D6609">
      <w:pPr>
        <w:numPr>
          <w:ilvl w:val="0"/>
          <w:numId w:val="36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  <w:r w:rsidRPr="00A16D7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lastRenderedPageBreak/>
        <w:t>aktivnosti na izvođenju hitnih i neophodnih sanacionih šumskih radova nakon akcidentnih situacija prilikom vetroloma, vetroizvala, požara, kalamiteta insekata i slično;</w:t>
      </w:r>
    </w:p>
    <w:p w14:paraId="36F98395" w14:textId="77777777" w:rsidR="005C2743" w:rsidRPr="00A16D75" w:rsidRDefault="005C2743" w:rsidP="007D6609">
      <w:pPr>
        <w:numPr>
          <w:ilvl w:val="0"/>
          <w:numId w:val="36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  <w:r w:rsidRPr="00A16D7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sprovođenje odgovarajućih mera protivpožarne i protiv erozione zaštite;</w:t>
      </w:r>
    </w:p>
    <w:p w14:paraId="1D39C14D" w14:textId="77777777" w:rsidR="005C2743" w:rsidRPr="00A16D75" w:rsidRDefault="005C2743" w:rsidP="007D6609">
      <w:pPr>
        <w:numPr>
          <w:ilvl w:val="0"/>
          <w:numId w:val="36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  <w:r w:rsidRPr="00A16D7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gazdovanje šumama i šumskim zemljištima u skladu sa planovima i osnovama gazdovanja šumama, a kojima se obezbeđuje održavanje postojećih šumskih ekosistema, umereno povećanje površina pod šumskim ekosistemima i poboljšanje njihovog sastava, strukture i zdravstvenog stanja, očuvanje raznovrsnosti i izvornosti drveća, žbunja i ostalih biljnih i životinjskih vrsta u šumskim sastojinama;</w:t>
      </w:r>
    </w:p>
    <w:p w14:paraId="4BB9561A" w14:textId="77777777" w:rsidR="005C2743" w:rsidRPr="00A16D75" w:rsidRDefault="005C2743" w:rsidP="007D6609">
      <w:pPr>
        <w:numPr>
          <w:ilvl w:val="0"/>
          <w:numId w:val="36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  <w:r w:rsidRPr="00A16D7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aktivnosti vezane za unapređenje populacija retkih i ugroženih biljnih i životinjskih vrsta;</w:t>
      </w:r>
    </w:p>
    <w:p w14:paraId="202906F4" w14:textId="77777777" w:rsidR="005C2743" w:rsidRPr="00A16D75" w:rsidRDefault="005C2743" w:rsidP="007D6609">
      <w:pPr>
        <w:numPr>
          <w:ilvl w:val="0"/>
          <w:numId w:val="36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  <w:r w:rsidRPr="00A16D7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kontrolisano sakupljanje lekovitog bilja;</w:t>
      </w:r>
    </w:p>
    <w:p w14:paraId="60FC7A82" w14:textId="77777777" w:rsidR="005C2743" w:rsidRPr="00A16D75" w:rsidRDefault="005C2743" w:rsidP="007D6609">
      <w:pPr>
        <w:numPr>
          <w:ilvl w:val="0"/>
          <w:numId w:val="36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  <w:r w:rsidRPr="00A16D7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sakupljanje gljiva, divlje flore i faune;</w:t>
      </w:r>
    </w:p>
    <w:p w14:paraId="50F4AC16" w14:textId="77777777" w:rsidR="005C2743" w:rsidRPr="00A16D75" w:rsidRDefault="005C2743" w:rsidP="007D6609">
      <w:pPr>
        <w:numPr>
          <w:ilvl w:val="0"/>
          <w:numId w:val="36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  <w:r w:rsidRPr="00A16D7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praćenje stanja flore i faune;</w:t>
      </w:r>
    </w:p>
    <w:p w14:paraId="557AA02F" w14:textId="77777777" w:rsidR="005C2743" w:rsidRPr="00A16D75" w:rsidRDefault="005C2743" w:rsidP="007D6609">
      <w:pPr>
        <w:numPr>
          <w:ilvl w:val="0"/>
          <w:numId w:val="36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  <w:r w:rsidRPr="00A16D7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sprovođenje aktivnosti u okviru naučnoistraživačkih radova i praćenje prirodnih procesa;</w:t>
      </w:r>
    </w:p>
    <w:p w14:paraId="5C5FFCE5" w14:textId="77777777" w:rsidR="005C2743" w:rsidRPr="00A16D75" w:rsidRDefault="005C2743" w:rsidP="007D6609">
      <w:pPr>
        <w:numPr>
          <w:ilvl w:val="0"/>
          <w:numId w:val="36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  <w:r w:rsidRPr="00A16D7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lovstvo na sanitarni lov divljači, zaštitu i unapređivanje populacija divljači u lovištu i mere na unapređivanju staništa divljači, u skladu sa planskim aktima iz oblasti lovstva;</w:t>
      </w:r>
    </w:p>
    <w:p w14:paraId="6975C484" w14:textId="77777777" w:rsidR="005C2743" w:rsidRPr="00A16D75" w:rsidRDefault="005C2743" w:rsidP="007D6609">
      <w:pPr>
        <w:numPr>
          <w:ilvl w:val="0"/>
          <w:numId w:val="36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  <w:r w:rsidRPr="00A16D7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ispašu stoke;</w:t>
      </w:r>
    </w:p>
    <w:p w14:paraId="6600E84C" w14:textId="77777777" w:rsidR="005C2743" w:rsidRPr="00A16D75" w:rsidRDefault="005C2743" w:rsidP="007D6609">
      <w:pPr>
        <w:numPr>
          <w:ilvl w:val="0"/>
          <w:numId w:val="36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  <w:r w:rsidRPr="00A16D7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košenje livada i korišćenje trave;</w:t>
      </w:r>
    </w:p>
    <w:p w14:paraId="4BDC9E79" w14:textId="77777777" w:rsidR="005C2743" w:rsidRPr="00A16D75" w:rsidRDefault="005C2743" w:rsidP="007D6609">
      <w:pPr>
        <w:numPr>
          <w:ilvl w:val="0"/>
          <w:numId w:val="36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  <w:r w:rsidRPr="00A16D7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postavljanje namenskih kućica za gnežđenje ptica na određenim lokacijama, uz redovno održavanje i monitoring;</w:t>
      </w:r>
    </w:p>
    <w:p w14:paraId="69B87341" w14:textId="77777777" w:rsidR="005C2743" w:rsidRPr="00A16D75" w:rsidRDefault="005C2743" w:rsidP="007D6609">
      <w:pPr>
        <w:numPr>
          <w:ilvl w:val="0"/>
          <w:numId w:val="36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  <w:r w:rsidRPr="00A16D7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preduzimanje mera i aktivnosti zaštite akvatičnih ekosistema od svih vidova zagađenja, promena hidrološkog režima i kvaliteta vode i degradacije staništa;</w:t>
      </w:r>
    </w:p>
    <w:p w14:paraId="642A62A5" w14:textId="77777777" w:rsidR="005C2743" w:rsidRPr="00A16D75" w:rsidRDefault="005C2743" w:rsidP="007D6609">
      <w:pPr>
        <w:numPr>
          <w:ilvl w:val="0"/>
          <w:numId w:val="36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  <w:r w:rsidRPr="00A16D7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sakupljanje i transport neopasnog otpada;</w:t>
      </w:r>
    </w:p>
    <w:p w14:paraId="49175292" w14:textId="77777777" w:rsidR="005C2743" w:rsidRPr="00A16D75" w:rsidRDefault="005C2743" w:rsidP="007D6609">
      <w:pPr>
        <w:numPr>
          <w:ilvl w:val="0"/>
          <w:numId w:val="36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  <w:r w:rsidRPr="00A16D7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izgradnja vodozahvata ili dubokih bušotina izdvojenih za potrebe pojedinačnih domaćinstava i naselja;</w:t>
      </w:r>
    </w:p>
    <w:p w14:paraId="1EC783D5" w14:textId="77777777" w:rsidR="005C2743" w:rsidRPr="00A16D75" w:rsidRDefault="005C2743" w:rsidP="007D6609">
      <w:pPr>
        <w:numPr>
          <w:ilvl w:val="0"/>
          <w:numId w:val="36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  <w:r w:rsidRPr="00A16D7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izgradnja vodozahvata za potrebe vod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</w:t>
      </w:r>
      <w:r w:rsidRPr="00A16D7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 xml:space="preserve">snabdevanja naselja; </w:t>
      </w:r>
    </w:p>
    <w:p w14:paraId="67193F38" w14:textId="77777777" w:rsidR="005C2743" w:rsidRPr="00A16D75" w:rsidRDefault="005C2743" w:rsidP="007D6609">
      <w:pPr>
        <w:numPr>
          <w:ilvl w:val="0"/>
          <w:numId w:val="36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  <w:r w:rsidRPr="00A16D7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izgradnju manjih objekata za prezentaciju prirodnih i tradicionalnih vrednosti u skladu sa potrebama ekoturizma;</w:t>
      </w:r>
    </w:p>
    <w:p w14:paraId="4E9B3410" w14:textId="77777777" w:rsidR="005C2743" w:rsidRPr="00A16D75" w:rsidRDefault="005C2743" w:rsidP="007D6609">
      <w:pPr>
        <w:numPr>
          <w:ilvl w:val="0"/>
          <w:numId w:val="36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  <w:r w:rsidRPr="00A16D7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dogradnja i rekonstrukcija ekonomskih objekata u funkciji poljoprivredne proizvodnje, kao i za potrebe poljoprivrednih gazdinstava;</w:t>
      </w:r>
    </w:p>
    <w:p w14:paraId="33293928" w14:textId="77777777" w:rsidR="005C2743" w:rsidRPr="00A16D75" w:rsidRDefault="005C2743" w:rsidP="007D6609">
      <w:pPr>
        <w:numPr>
          <w:ilvl w:val="0"/>
          <w:numId w:val="36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  <w:r w:rsidRPr="00A16D7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izgradnja objekata za konvencionalno gajenje domaćih životinja i divljači;</w:t>
      </w:r>
    </w:p>
    <w:p w14:paraId="4F828A39" w14:textId="77777777" w:rsidR="005C2743" w:rsidRPr="00A16D75" w:rsidRDefault="005C2743" w:rsidP="007D6609">
      <w:pPr>
        <w:numPr>
          <w:ilvl w:val="0"/>
          <w:numId w:val="36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  <w:r w:rsidRPr="00A16D7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izgradnja, revitalizacija i održavanje novih javnih puteva, predviđenih važećom prostorno planskom dokumentacijom;</w:t>
      </w:r>
    </w:p>
    <w:p w14:paraId="5DFD8C9D" w14:textId="77777777" w:rsidR="005C2743" w:rsidRPr="00A16D75" w:rsidRDefault="005C2743" w:rsidP="007D6609">
      <w:pPr>
        <w:numPr>
          <w:ilvl w:val="0"/>
          <w:numId w:val="36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  <w:r w:rsidRPr="00A16D7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izgradnja, rekonstrukcija i održavanje/sanacija šumskih puteva predviđenih planovima i osnovama gazdovanja šumama;</w:t>
      </w:r>
    </w:p>
    <w:p w14:paraId="6308500E" w14:textId="77777777" w:rsidR="005C2743" w:rsidRPr="00A16D75" w:rsidRDefault="005C2743" w:rsidP="007D6609">
      <w:pPr>
        <w:numPr>
          <w:ilvl w:val="0"/>
          <w:numId w:val="36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  <w:r w:rsidRPr="00A16D7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izgradnja i uređenje pešačkih, planinarskih i biciklističkih staza;</w:t>
      </w:r>
    </w:p>
    <w:p w14:paraId="50F40DF0" w14:textId="77777777" w:rsidR="005C2743" w:rsidRPr="00A16D75" w:rsidRDefault="005C2743" w:rsidP="007D6609">
      <w:pPr>
        <w:numPr>
          <w:ilvl w:val="0"/>
          <w:numId w:val="36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  <w:r w:rsidRPr="00A16D7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održavanje manifestacija;</w:t>
      </w:r>
    </w:p>
    <w:p w14:paraId="3DC79CC2" w14:textId="77777777" w:rsidR="005C2743" w:rsidRPr="00A16D75" w:rsidRDefault="005C2743" w:rsidP="007D6609">
      <w:pPr>
        <w:numPr>
          <w:ilvl w:val="0"/>
          <w:numId w:val="36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  <w:r w:rsidRPr="00A16D7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preduzimanje mera i aktivnosti zaštite faune riba (utvrđen lovostaj u periodu mresta, spašavanje riba i translokacije, strogo pridržavanje režima ribolova i propisanog načina ribolova, alata i sredstava, formiranje revira po principu „uhvati i pusti”, plansko poribljavanje u pogledu količina, vrsta i uzrasnih kategorija, bez unošenja stranih/alohtonih vrsta riba, jačanje ribočuvarske službe.</w:t>
      </w:r>
    </w:p>
    <w:p w14:paraId="2DD59FE3" w14:textId="77777777" w:rsidR="005C2743" w:rsidRPr="00A16D75" w:rsidRDefault="005C2743" w:rsidP="007D6609">
      <w:pPr>
        <w:tabs>
          <w:tab w:val="left" w:pos="709"/>
          <w:tab w:val="left" w:pos="851"/>
          <w:tab w:val="left" w:pos="117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</w:pPr>
    </w:p>
    <w:p w14:paraId="77638008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Član 7.</w:t>
      </w:r>
    </w:p>
    <w:p w14:paraId="3F33B86E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eastAsia="Calibri" w:hAnsi="Times New Roman" w:cs="Times New Roman"/>
          <w:sz w:val="24"/>
          <w:szCs w:val="24"/>
          <w:lang w:val="sr-Cyrl-CS"/>
        </w:rPr>
        <w:t>Na području Parka prirode „Radan”, na površinama na kojima je utvrđen režim zaštite I stepena sprovodi se stroga zaštita, kojom se omogućavaju procesi prirodne sukcesije i očuvanje staništa i životnih zajednica u uslovima divljine.</w:t>
      </w:r>
    </w:p>
    <w:p w14:paraId="3E3721D0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eastAsia="Calibri" w:hAnsi="Times New Roman" w:cs="Times New Roman"/>
          <w:sz w:val="24"/>
          <w:szCs w:val="24"/>
          <w:lang w:val="sr-Cyrl-CS"/>
        </w:rPr>
        <w:t>Osim zabrane radova i aktivnosti koje su kao takve utvrđene članom 35. Zakona o zaštiti prirode i čl. 5. i 6. ove uredbe, u režimu zaštite I stepena zabranjuje se i:</w:t>
      </w:r>
    </w:p>
    <w:p w14:paraId="6418F7D6" w14:textId="77777777" w:rsidR="005C2743" w:rsidRPr="00A16D75" w:rsidRDefault="005C2743" w:rsidP="007D660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eastAsia="Calibri" w:hAnsi="Times New Roman" w:cs="Times New Roman"/>
          <w:sz w:val="24"/>
          <w:szCs w:val="24"/>
          <w:lang w:val="sr-Cyrl-CS"/>
        </w:rPr>
        <w:t>1)</w:t>
      </w:r>
      <w:r w:rsidRPr="00A16D75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svi radovi i aktivnosti, osim naučnih istraživanja i strogo kontrolisanih aktivnosti usmerenih ka očuvanju i unapređivanju postojećeg stanja ekosistema;</w:t>
      </w:r>
    </w:p>
    <w:p w14:paraId="2CE8AD54" w14:textId="77777777" w:rsidR="005C2743" w:rsidRPr="00A16D75" w:rsidRDefault="005C2743" w:rsidP="007D660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2)</w:t>
      </w:r>
      <w:r w:rsidRPr="00A16D75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korišćenje prirodnih resursa; </w:t>
      </w:r>
    </w:p>
    <w:p w14:paraId="754E2829" w14:textId="77777777" w:rsidR="005C2743" w:rsidRPr="00A16D75" w:rsidRDefault="005C2743" w:rsidP="007D6609">
      <w:pPr>
        <w:pStyle w:val="ListParagraph"/>
        <w:numPr>
          <w:ilvl w:val="0"/>
          <w:numId w:val="4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izgradnja objekata i izvođenje bilo kakvih radova i aktivnosti. </w:t>
      </w:r>
    </w:p>
    <w:p w14:paraId="52679305" w14:textId="77777777" w:rsidR="005C2743" w:rsidRPr="00A16D75" w:rsidRDefault="005C2743" w:rsidP="007D660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eastAsia="Calibri" w:hAnsi="Times New Roman" w:cs="Times New Roman"/>
          <w:sz w:val="24"/>
          <w:szCs w:val="24"/>
          <w:lang w:val="sr-Cyrl-CS"/>
        </w:rPr>
        <w:t>Radovi i aktivnosti ograničavaju se na:</w:t>
      </w:r>
    </w:p>
    <w:p w14:paraId="6A8016D5" w14:textId="77777777" w:rsidR="005C2743" w:rsidRPr="00A16D75" w:rsidRDefault="005C2743" w:rsidP="007D660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eastAsia="Calibri" w:hAnsi="Times New Roman" w:cs="Times New Roman"/>
          <w:sz w:val="24"/>
          <w:szCs w:val="24"/>
          <w:lang w:val="sr-Cyrl-CS"/>
        </w:rPr>
        <w:t>1)</w:t>
      </w:r>
      <w:r w:rsidRPr="00A16D75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naučna istraživanja i praćenje prirodnih procesa;</w:t>
      </w:r>
    </w:p>
    <w:p w14:paraId="4EF8D86C" w14:textId="77777777" w:rsidR="005C2743" w:rsidRPr="00A16D75" w:rsidRDefault="005C2743" w:rsidP="007D660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eastAsia="Calibri" w:hAnsi="Times New Roman" w:cs="Times New Roman"/>
          <w:sz w:val="24"/>
          <w:szCs w:val="24"/>
          <w:lang w:val="sr-Cyrl-CS"/>
        </w:rPr>
        <w:t>2)</w:t>
      </w:r>
      <w:r w:rsidRPr="00A16D75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kontrolisanu (brojno, vremenski i prostorno) posetu </w:t>
      </w:r>
      <w:r w:rsidRPr="00A16D75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u obrazovne, rekreativne i opštekulturne svrhe</w:t>
      </w:r>
      <w:r w:rsidRPr="00A16D75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14:paraId="3B93886B" w14:textId="77777777" w:rsidR="005C2743" w:rsidRPr="00A16D75" w:rsidRDefault="005C2743" w:rsidP="007D660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eastAsia="Calibri" w:hAnsi="Times New Roman" w:cs="Times New Roman"/>
          <w:sz w:val="24"/>
          <w:szCs w:val="24"/>
          <w:lang w:val="sr-Cyrl-CS"/>
        </w:rPr>
        <w:t>3)</w:t>
      </w:r>
      <w:r w:rsidRPr="00A16D75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obeležavanje granica;</w:t>
      </w:r>
    </w:p>
    <w:p w14:paraId="25E53AE7" w14:textId="77777777" w:rsidR="005C2743" w:rsidRPr="00A16D75" w:rsidRDefault="005C2743" w:rsidP="007D660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eastAsia="Calibri" w:hAnsi="Times New Roman" w:cs="Times New Roman"/>
          <w:sz w:val="24"/>
          <w:szCs w:val="24"/>
          <w:lang w:val="sr-Cyrl-CS"/>
        </w:rPr>
        <w:t>4)</w:t>
      </w:r>
      <w:r w:rsidRPr="00A16D75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 sprovođenje zaštitnih, sanacionih i drugih neophodnih mera u slučaju požara, elementarnih nepogoda i udesa, pojava biljnih i životinjskih bolesti i prenamnožavanja štetočina, uz saglasnost ministarstva nadležnog za poslove zaštite životne sredine (u daljem tekstu: Ministarstvo);</w:t>
      </w:r>
    </w:p>
    <w:p w14:paraId="66117513" w14:textId="77777777" w:rsidR="005C2743" w:rsidRPr="00A16D75" w:rsidRDefault="005C2743" w:rsidP="007D6609">
      <w:pPr>
        <w:pStyle w:val="ListParagraph"/>
        <w:numPr>
          <w:ilvl w:val="0"/>
          <w:numId w:val="32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eastAsia="Calibri" w:hAnsi="Times New Roman" w:cs="Times New Roman"/>
          <w:sz w:val="24"/>
          <w:szCs w:val="24"/>
          <w:lang w:val="sr-Cyrl-CS"/>
        </w:rPr>
        <w:t>održavanje postojećih objekata, kao što su visokonaponski dalekovodi, postojeći šumski putevi.</w:t>
      </w:r>
    </w:p>
    <w:p w14:paraId="46C54CD8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A21C660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13" w:name="_Hlk132721271"/>
      <w:bookmarkStart w:id="14" w:name="_Hlk132714495"/>
      <w:r w:rsidRPr="00A16D75">
        <w:rPr>
          <w:rFonts w:ascii="Times New Roman" w:hAnsi="Times New Roman" w:cs="Times New Roman"/>
          <w:sz w:val="24"/>
          <w:szCs w:val="24"/>
          <w:lang w:val="sr-Cyrl-CS"/>
        </w:rPr>
        <w:t>Član 8.</w:t>
      </w:r>
    </w:p>
    <w:bookmarkEnd w:id="13"/>
    <w:bookmarkEnd w:id="14"/>
    <w:p w14:paraId="1CC4046E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Park prirode „Radan” poverava se na upravljanje </w:t>
      </w:r>
      <w:bookmarkStart w:id="15" w:name="_Hlk154045934"/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JP „Srbijašume” </w:t>
      </w:r>
      <w:bookmarkEnd w:id="15"/>
      <w:r w:rsidRPr="00A16D75">
        <w:rPr>
          <w:rFonts w:ascii="Times New Roman" w:hAnsi="Times New Roman" w:cs="Times New Roman"/>
          <w:sz w:val="24"/>
          <w:szCs w:val="24"/>
          <w:lang w:val="sr-Cyrl-CS"/>
        </w:rPr>
        <w:t>(u daljem tekstu: Upravljač).</w:t>
      </w:r>
    </w:p>
    <w:p w14:paraId="26EAA23D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U obavljanju zakonom utvrđenih poslova upravljanja zaštićenim područjem, Upravljač je ovlašćen i dužan naročito da: organizuje čuvarsku službu; obeleži zaštićeno područje; donese plan upravljanja, godišnji program upravljanja i akt o unutrašnjem redu i čuvarskoj službi; vodi evidencije o prirodnim vrednostima i ljudskim aktivnostima; obaveštava korisnike zaštićenog područja o mogućnostima za obavljanje radova i aktivnosti; učestvuje u postupku utvrđivanja naknade za uskraćivanje ili ograničavanje prava korišćenja; izdaje saglasnosti i odobrenja; prati stanje i vodi evidencije o prirodnim vrednostima, nepokretnostima i ljudskim aktivnostima; utvrđuje i naplaćuje naknade za korišćenje zaštićenog područja.</w:t>
      </w:r>
    </w:p>
    <w:p w14:paraId="125ED36F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AE1F18F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Član 9.</w:t>
      </w:r>
    </w:p>
    <w:p w14:paraId="28FCE98C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Očuvanje, unapređenje, održivo korišćenje i prikazivanje prirodnih i drugih vrednosti Parka prirode „Radan” sprovodi se prema planu upravljanja koji donosi Upravljač na period od deset godina (u daljem tekstu: Plan upravljanja), sa sadržinom i na način propisan zakonom kojim se uređuje zaštita prirode.</w:t>
      </w:r>
    </w:p>
    <w:p w14:paraId="0998573C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Plan upravljanja sadrži ciljeve i prioritetne zadatke očuvanja povoljnog stanja zaštićenog područja, kao i preventivne mere zaštite od požara u skladu sa zakonom kojim se uređuje zaštita od požara i propisima donetim na osnovu tog zakona.</w:t>
      </w:r>
    </w:p>
    <w:p w14:paraId="34575531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Plan upravljanja Upravljač donosi i dostavlja Ministarstvu najkasnije u roku od deset meseci od dana stupanja na snagu ove uredbe.</w:t>
      </w:r>
    </w:p>
    <w:p w14:paraId="156BFBB7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U postupku davanja saglasnosti na Plan upravljanja, Ministarstvo pribavlja mišljenja ministarstava nadležnih za poslove nauke, prosvete, turizma, prostornog planiranja, vodoprivrede, rudarstva, poljoprivrede, šumarstva i finansija.</w:t>
      </w:r>
    </w:p>
    <w:p w14:paraId="6AA456D2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Upravljač je dužan da jednom u tri godine analizira sprovođenje Plana upravljanja i ostvarene rezultate i po potrebi izvrši njegovu reviziju.</w:t>
      </w:r>
    </w:p>
    <w:p w14:paraId="3DA3B119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Do donošenja Plana upravljanja, Upravljač vrši poslove na osnovu godišnjeg programa upravljanja koji je dužan da donese i dostavi Ministarstvu na saglasnost u roku od 60 dana od dana stupanja na snagu ove uredbe.</w:t>
      </w:r>
    </w:p>
    <w:p w14:paraId="4BCDDAC2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Godišnji program upravljanja iz stava 6. ovog člana sadrži naročito: sažet prikaz prirodnih i drugih vrednosti zaštićenog područja, ciljeva zaštite i održivog korišćenja, mogućnosti i ograničenja za njihovo ostvarivanje; detaljan prikaz godišnjih zadataka na čuvanju, održavanju, unapređenju, prikazivanju i održivom korišćenju zaštićenog područja za potrebe nauke, obrazovanja, rekreacije i turizma i ukupnog socio-ekonomskog razvoja; prikaz konkretnih poslova na izradi i donošenju upravljačkih dokumenata, prvenstveno Plana upravljanja, akta o unutrašnjem redu i čuvarskoj službi i akta o naknadi za korišćenje zaštićenog područja; prikaz zadataka na obeležavanju zaštićenog područja, zasnivanju 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informacionog sistema i protivpožarnoj zaštiti; prikaz subjekata i organizacionih i materijalnih uslova za izvršenja programa, visine i izvora potrebnih finansijskih sredstava.</w:t>
      </w:r>
    </w:p>
    <w:p w14:paraId="334E13AD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555AD76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Član 10.</w:t>
      </w:r>
    </w:p>
    <w:p w14:paraId="52EC6AFF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Upravljač je dužan da obezbedi sprovođenje režima zaštite, odnosno unutrašnji red i čuvanje zaštićenog područja u skladu sa pravilnikom o unutrašnjem redu i čuvarskoj službi koji donosi uz saglasnost Ministarstva u roku od šest meseci od dana stupanja na snagu ove uredbe.</w:t>
      </w:r>
    </w:p>
    <w:p w14:paraId="52D19E63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U okviru sadržine propisane Zakonom o zaštiti prirode, pravilnikom iz stava 1. ovog člana se bliže utvrđuju zabranjeni radovi i aktivnosti, kao i pravila i uslovi obavljanja radova i aktivnosti koji su dopušteni na području Parka prirode „Radan”.</w:t>
      </w:r>
    </w:p>
    <w:p w14:paraId="4EB62F6E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Pravilnik iz stava 1. ovog člana se objavljuje u „Službenom glasniku Republike Srbije”.</w:t>
      </w:r>
    </w:p>
    <w:p w14:paraId="3E466547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DA83839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Član 11.</w:t>
      </w:r>
    </w:p>
    <w:p w14:paraId="2981BDF9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Upravljač je dužan da na propisan način obeleži Park prirode „Radan”, njegove spoljne granice i granice površina, odnosno lokaliteta sa režimom zaštite I, II i III stepena najkasnije u roku od 12 meseci od dana stupanja na snagu ove uredbe.</w:t>
      </w:r>
    </w:p>
    <w:p w14:paraId="7161B612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Upravljač je dužan da u saradnji sa Republičkim geodetskim zavodom i Zavodom za zaštitu prirode Srbije, izvrši identifikaciju granica Parka prirode „Radan”, na terenu, digitalnoj ortofoto karti i katastarskom planu, u roku od 12 meseci od dana stupanja na snagu ove uredbe.</w:t>
      </w:r>
    </w:p>
    <w:p w14:paraId="4C92CEB8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7113E30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Član 12.</w:t>
      </w:r>
    </w:p>
    <w:p w14:paraId="2B8B8D02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Upravljač će izraditi softversko rešenje o prirodnim i stvorenim vrednostima, nepokretnostima, aktivnostima i drugim podacima od značaja za upravljanje 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Parkom prirode „Radan” </w:t>
      </w:r>
      <w:r w:rsidRPr="00A16D75">
        <w:rPr>
          <w:rFonts w:ascii="Times New Roman" w:eastAsia="Times New Roman" w:hAnsi="Times New Roman" w:cs="Times New Roman"/>
          <w:sz w:val="24"/>
          <w:szCs w:val="24"/>
          <w:lang w:val="sr-Cyrl-CS"/>
        </w:rPr>
        <w:t>u roku od dve godine od dana stupanja na snagu ove uredbe.</w:t>
      </w:r>
    </w:p>
    <w:p w14:paraId="23AD49D7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9F674DA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16" w:name="_Hlk131676578"/>
      <w:r w:rsidRPr="00A16D75">
        <w:rPr>
          <w:rFonts w:ascii="Times New Roman" w:hAnsi="Times New Roman" w:cs="Times New Roman"/>
          <w:sz w:val="24"/>
          <w:szCs w:val="24"/>
          <w:lang w:val="sr-Cyrl-CS"/>
        </w:rPr>
        <w:t>Član 13.</w:t>
      </w:r>
    </w:p>
    <w:bookmarkEnd w:id="16"/>
    <w:p w14:paraId="0EEDAE6F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Upravljač može proglasiti ribarsko područje u okviru granica </w:t>
      </w:r>
      <w:bookmarkStart w:id="17" w:name="_Hlk154046097"/>
      <w:r w:rsidRPr="00A16D75">
        <w:rPr>
          <w:rFonts w:ascii="Times New Roman" w:hAnsi="Times New Roman" w:cs="Times New Roman"/>
          <w:sz w:val="24"/>
          <w:szCs w:val="24"/>
          <w:lang w:val="sr-Cyrl-CS"/>
        </w:rPr>
        <w:t>Parka prirode „Radan”</w:t>
      </w:r>
      <w:bookmarkEnd w:id="17"/>
      <w:r w:rsidRPr="00A16D75">
        <w:rPr>
          <w:rFonts w:ascii="Times New Roman" w:eastAsia="Times New Roman" w:hAnsi="Times New Roman" w:cs="Times New Roman"/>
          <w:sz w:val="24"/>
          <w:szCs w:val="24"/>
          <w:lang w:val="sr-Cyrl-CS"/>
        </w:rPr>
        <w:t>, na osnovu prethodno pribavljene saglasnosti ministra nadležnog za poslove životne sredine, u skladu sa zakonom kojim se uređuje zaštita i održivo korišćenje ribljeg fonda.</w:t>
      </w:r>
    </w:p>
    <w:p w14:paraId="4F4986A1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2BEB211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8C21F5F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Član 14.</w:t>
      </w:r>
    </w:p>
    <w:p w14:paraId="4A3A809D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shd w:val="clear" w:color="auto" w:fill="FFFFFF"/>
          <w:lang w:val="sr-Cyrl-CS" w:eastAsia="sr-Cyrl-CS"/>
        </w:rPr>
        <w:t xml:space="preserve">Visinu naknade za korišćenje 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Parka prirode „Radan”, </w:t>
      </w:r>
      <w:r w:rsidRPr="00A16D75">
        <w:rPr>
          <w:rFonts w:ascii="Times New Roman" w:hAnsi="Times New Roman" w:cs="Times New Roman"/>
          <w:sz w:val="24"/>
          <w:szCs w:val="24"/>
          <w:shd w:val="clear" w:color="auto" w:fill="FFFFFF"/>
          <w:lang w:val="sr-Cyrl-CS" w:eastAsia="sr-Cyrl-CS"/>
        </w:rPr>
        <w:t xml:space="preserve">svojim aktom utvrđuje Upravljač, u skladu sa zakonom kojim se </w:t>
      </w:r>
      <w:r w:rsidRPr="00A16D75">
        <w:rPr>
          <w:rFonts w:ascii="Times New Roman" w:eastAsia="Times New Roman" w:hAnsi="Times New Roman" w:cs="Times New Roman"/>
          <w:sz w:val="24"/>
          <w:szCs w:val="24"/>
          <w:lang w:val="sr-Cyrl-CS"/>
        </w:rPr>
        <w:t>uređuju</w:t>
      </w:r>
      <w:r w:rsidRPr="00A16D75">
        <w:rPr>
          <w:rFonts w:ascii="Times New Roman" w:hAnsi="Times New Roman" w:cs="Times New Roman"/>
          <w:sz w:val="24"/>
          <w:szCs w:val="24"/>
          <w:shd w:val="clear" w:color="auto" w:fill="FFFFFF"/>
          <w:lang w:val="sr-Cyrl-CS" w:eastAsia="sr-Cyrl-CS"/>
        </w:rPr>
        <w:t xml:space="preserve"> naknade za korišćenje javnih dobara.</w:t>
      </w:r>
    </w:p>
    <w:p w14:paraId="4164DFAD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5E5C51D" w14:textId="77777777" w:rsidR="005C2743" w:rsidRPr="00A16D75" w:rsidRDefault="005C2743" w:rsidP="007D6609">
      <w:pPr>
        <w:keepNext/>
        <w:tabs>
          <w:tab w:val="left" w:pos="709"/>
          <w:tab w:val="left" w:pos="851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eastAsia="Liberation Serif" w:hAnsi="Times New Roman" w:cs="Times New Roman"/>
          <w:sz w:val="24"/>
          <w:szCs w:val="24"/>
          <w:lang w:val="sr-Cyrl-CS"/>
        </w:rPr>
        <w:t xml:space="preserve">                                                           Član</w:t>
      </w:r>
      <w:r w:rsidRPr="00A16D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15.</w:t>
      </w:r>
    </w:p>
    <w:p w14:paraId="6AC7DE7F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Upravljač je dužan da formira Savet korisnika u cilju međusobne saradnje i obezbeđivanja interesa lokalnog stanovništva i drugih korisnika zaštićenog područja, u roku od 12 meseci od dana stupanja na snagu ove uredbe.</w:t>
      </w:r>
    </w:p>
    <w:p w14:paraId="10AF9CBC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3C1C8FAB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eastAsia="Calibri" w:hAnsi="Times New Roman" w:cs="Times New Roman"/>
          <w:sz w:val="24"/>
          <w:szCs w:val="24"/>
          <w:lang w:val="sr-Cyrl-CS"/>
        </w:rPr>
        <w:t>Član 16.</w:t>
      </w:r>
    </w:p>
    <w:p w14:paraId="2EC075E1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bookmarkStart w:id="18" w:name="_Hlk129851649"/>
      <w:r w:rsidRPr="00A16D75">
        <w:rPr>
          <w:rFonts w:ascii="Times New Roman" w:eastAsia="Calibri" w:hAnsi="Times New Roman" w:cs="Times New Roman"/>
          <w:sz w:val="24"/>
          <w:szCs w:val="24"/>
          <w:lang w:val="sr-Cyrl-CS"/>
        </w:rPr>
        <w:t>Zabrane i ograničenja propisane ovom uredbom, ne odnose se na vojne objekte, komplekse, instalacije i pristupne puteve, koji su izgrađeni ili se planiraju graditi za potrebe Vojske Srbije, kao i aktivnosti koje Vojska Srbije izvodi ili će izvoditi za potrebe odbrane Republike Srbije.</w:t>
      </w:r>
    </w:p>
    <w:bookmarkEnd w:id="18"/>
    <w:p w14:paraId="2876FBA7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7A0F102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Član 17.</w:t>
      </w:r>
    </w:p>
    <w:p w14:paraId="744AD488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Sredstva za sprovođenje Plana upravljanja Parkom prirode „Radan”, obezbeđuju se iz budžeta Republike Srbije, od naknade za korišćenje zaštićenog područja, prihoda ostvarenih obavljanjem delatnosti Upravljača i iz drugih izvora u skladu sa zakonom.</w:t>
      </w:r>
    </w:p>
    <w:p w14:paraId="75C85A84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2457690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Član 18.</w:t>
      </w:r>
    </w:p>
    <w:p w14:paraId="5DE2287C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Planska dokumenta,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 planovi, programi i osnove iz oblasti rudarstva, energetike, saobraćaja, šumarstva, lovstva, upravljanja ribljim fondom, vodoprivrede, poljoprivrede i turizma i drugih delatnosti od uticaja na prirodu, a koji se odnose na korišćenje prirodnih resursa i prostora u zaštićenom području Parka prirode „Radan”, usaglasiće se sa Prostornim planom Republike Srbije, ovom uredbom i Planom upravljanja.</w:t>
      </w:r>
    </w:p>
    <w:p w14:paraId="48380366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Planovi, programi i osnove iz stava 1. ovog člana, donose se uz pre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>hodnu saglasnost ministra nadležnog za poslove zaštite životne sredine.</w:t>
      </w:r>
    </w:p>
    <w:p w14:paraId="27E73E8B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D570FD8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Član 19.</w:t>
      </w:r>
    </w:p>
    <w:p w14:paraId="4007B7E5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Danom stupanja na snagu ove uredbe prestaje da važi </w:t>
      </w:r>
      <w:bookmarkStart w:id="19" w:name="_Hlk154046341"/>
      <w:r w:rsidRPr="00A16D75">
        <w:rPr>
          <w:rFonts w:ascii="Times New Roman" w:hAnsi="Times New Roman" w:cs="Times New Roman"/>
          <w:sz w:val="24"/>
          <w:szCs w:val="24"/>
          <w:lang w:val="sr-Cyrl-CS"/>
        </w:rPr>
        <w:t>Uredba o proglašenju Parka prirode „Radan” („Službeni glasnik RS”, broj 91/17)</w:t>
      </w:r>
      <w:bookmarkEnd w:id="19"/>
      <w:r w:rsidRPr="00A16D7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0326B1B9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E7CBE66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Član 20.</w:t>
      </w:r>
    </w:p>
    <w:p w14:paraId="12A1581B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Ova uredba stupa na snagu osmog dana od dana objavljivanja u „Službenom glasniku Republike Srbije”.</w:t>
      </w:r>
    </w:p>
    <w:p w14:paraId="52BDB064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224C917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8434C3F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05 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>Broj: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110-370/2024</w:t>
      </w:r>
    </w:p>
    <w:p w14:paraId="78D1055E" w14:textId="77777777" w:rsidR="005C2743" w:rsidRPr="00A16D75" w:rsidRDefault="005C2743" w:rsidP="007D66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U Beogradu, </w:t>
      </w:r>
      <w:r>
        <w:rPr>
          <w:rFonts w:ascii="Times New Roman" w:hAnsi="Times New Roman" w:cs="Times New Roman"/>
          <w:sz w:val="24"/>
          <w:szCs w:val="24"/>
          <w:lang w:val="sr-Cyrl-CS"/>
        </w:rPr>
        <w:t>18. januara</w:t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 xml:space="preserve"> 2024. godine</w:t>
      </w:r>
    </w:p>
    <w:p w14:paraId="05C7EA5A" w14:textId="77777777" w:rsidR="005C2743" w:rsidRPr="00A16D75" w:rsidRDefault="005C2743" w:rsidP="007D6609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1763444" w14:textId="77777777" w:rsidR="005C2743" w:rsidRPr="00A16D75" w:rsidRDefault="005C2743" w:rsidP="007D6609">
      <w:pPr>
        <w:tabs>
          <w:tab w:val="left" w:pos="851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>V L A D A</w:t>
      </w:r>
    </w:p>
    <w:p w14:paraId="0EC0100A" w14:textId="77777777" w:rsidR="005C2743" w:rsidRPr="00A16D75" w:rsidRDefault="005C2743" w:rsidP="007D6609">
      <w:pPr>
        <w:tabs>
          <w:tab w:val="left" w:pos="851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934025B" w14:textId="77777777" w:rsidR="005C2743" w:rsidRDefault="005C2743" w:rsidP="007D6609">
      <w:pPr>
        <w:tabs>
          <w:tab w:val="left" w:pos="851"/>
          <w:tab w:val="left" w:pos="6521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16D7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16D75">
        <w:rPr>
          <w:rFonts w:ascii="Times New Roman" w:hAnsi="Times New Roman" w:cs="Times New Roman"/>
          <w:sz w:val="24"/>
          <w:szCs w:val="24"/>
          <w:lang w:val="sr-Cyrl-CS"/>
        </w:rPr>
        <w:tab/>
        <w:t>PREDSEDNIK</w:t>
      </w:r>
    </w:p>
    <w:p w14:paraId="5B4B5C23" w14:textId="77777777" w:rsidR="005C2743" w:rsidRDefault="005C2743" w:rsidP="007D6609">
      <w:pPr>
        <w:tabs>
          <w:tab w:val="left" w:pos="851"/>
          <w:tab w:val="left" w:pos="6521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51A86F3" w14:textId="77777777" w:rsidR="005C2743" w:rsidRPr="007D6609" w:rsidRDefault="005C2743" w:rsidP="007D6609">
      <w:pPr>
        <w:tabs>
          <w:tab w:val="left" w:pos="851"/>
          <w:tab w:val="left" w:pos="6521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Ana Brnabić, s.r.</w:t>
      </w:r>
    </w:p>
    <w:sectPr w:rsidR="005C2743" w:rsidRPr="007D6609" w:rsidSect="00FE7FBE">
      <w:footerReference w:type="default" r:id="rId8"/>
      <w:pgSz w:w="11906" w:h="16838"/>
      <w:pgMar w:top="990" w:right="1440" w:bottom="99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B5CDA" w14:textId="77777777" w:rsidR="00FE7FBE" w:rsidRDefault="00FE7FBE" w:rsidP="0066373E">
      <w:pPr>
        <w:spacing w:after="0" w:line="240" w:lineRule="auto"/>
      </w:pPr>
      <w:r>
        <w:separator/>
      </w:r>
    </w:p>
  </w:endnote>
  <w:endnote w:type="continuationSeparator" w:id="0">
    <w:p w14:paraId="3147C759" w14:textId="77777777" w:rsidR="00FE7FBE" w:rsidRDefault="00FE7FBE" w:rsidP="0066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627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736D2B" w14:textId="12978449" w:rsidR="00494E8E" w:rsidRDefault="00494E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AB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9F767C1" w14:textId="77777777" w:rsidR="00494E8E" w:rsidRDefault="00494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5257" w14:textId="77777777" w:rsidR="00FE7FBE" w:rsidRDefault="00FE7FBE" w:rsidP="0066373E">
      <w:pPr>
        <w:spacing w:after="0" w:line="240" w:lineRule="auto"/>
      </w:pPr>
      <w:r>
        <w:separator/>
      </w:r>
    </w:p>
  </w:footnote>
  <w:footnote w:type="continuationSeparator" w:id="0">
    <w:p w14:paraId="4A2494B5" w14:textId="77777777" w:rsidR="00FE7FBE" w:rsidRDefault="00FE7FBE" w:rsidP="00663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348"/>
    <w:multiLevelType w:val="hybridMultilevel"/>
    <w:tmpl w:val="A896219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73835"/>
    <w:multiLevelType w:val="hybridMultilevel"/>
    <w:tmpl w:val="F3081198"/>
    <w:lvl w:ilvl="0" w:tplc="593E1A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  <w:sz w:val="24"/>
        <w:szCs w:val="24"/>
        <w:lang w:val="sr-Cyrl-CS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54DFA"/>
    <w:multiLevelType w:val="hybridMultilevel"/>
    <w:tmpl w:val="0B26FC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sr-Cyrl-CS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72CBC"/>
    <w:multiLevelType w:val="hybridMultilevel"/>
    <w:tmpl w:val="05282D10"/>
    <w:lvl w:ilvl="0" w:tplc="05749A86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B050"/>
      </w:rPr>
    </w:lvl>
    <w:lvl w:ilvl="1" w:tplc="0C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24424A"/>
    <w:multiLevelType w:val="hybridMultilevel"/>
    <w:tmpl w:val="DE56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41E8A"/>
    <w:multiLevelType w:val="hybridMultilevel"/>
    <w:tmpl w:val="82D4A860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1E1934"/>
    <w:multiLevelType w:val="hybridMultilevel"/>
    <w:tmpl w:val="E982B34A"/>
    <w:lvl w:ilvl="0" w:tplc="AF76C2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64F77"/>
    <w:multiLevelType w:val="hybridMultilevel"/>
    <w:tmpl w:val="B5A2BCF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E27C76"/>
    <w:multiLevelType w:val="hybridMultilevel"/>
    <w:tmpl w:val="1DFCB7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082AA4"/>
    <w:multiLevelType w:val="hybridMultilevel"/>
    <w:tmpl w:val="8110A39A"/>
    <w:lvl w:ilvl="0" w:tplc="BDB8C84E">
      <w:numFmt w:val="bullet"/>
      <w:lvlText w:val=""/>
      <w:lvlJc w:val="left"/>
      <w:pPr>
        <w:ind w:left="720" w:hanging="360"/>
      </w:pPr>
      <w:rPr>
        <w:rFonts w:ascii="Wingdings" w:hAnsi="Wingdings" w:cs="Times New Roman" w:hint="default"/>
        <w:color w:val="C00000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B6046"/>
    <w:multiLevelType w:val="hybridMultilevel"/>
    <w:tmpl w:val="FCFE26EE"/>
    <w:lvl w:ilvl="0" w:tplc="9D16FD6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FEA6F4E"/>
    <w:multiLevelType w:val="hybridMultilevel"/>
    <w:tmpl w:val="C0422800"/>
    <w:lvl w:ilvl="0" w:tplc="E81E811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lang w:val="sr-Cyrl-C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8B0BBC"/>
    <w:multiLevelType w:val="hybridMultilevel"/>
    <w:tmpl w:val="09BA8810"/>
    <w:lvl w:ilvl="0" w:tplc="E1B20E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95697"/>
    <w:multiLevelType w:val="hybridMultilevel"/>
    <w:tmpl w:val="67F6D71A"/>
    <w:lvl w:ilvl="0" w:tplc="F154B1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42B46"/>
    <w:multiLevelType w:val="hybridMultilevel"/>
    <w:tmpl w:val="D50E36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577DC4"/>
    <w:multiLevelType w:val="hybridMultilevel"/>
    <w:tmpl w:val="0506F822"/>
    <w:lvl w:ilvl="0" w:tplc="EE140D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43D97"/>
    <w:multiLevelType w:val="hybridMultilevel"/>
    <w:tmpl w:val="CF3CDF58"/>
    <w:lvl w:ilvl="0" w:tplc="8A1CEF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17159"/>
    <w:multiLevelType w:val="hybridMultilevel"/>
    <w:tmpl w:val="EAE2925C"/>
    <w:lvl w:ilvl="0" w:tplc="3BDA858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D16CF2"/>
    <w:multiLevelType w:val="hybridMultilevel"/>
    <w:tmpl w:val="90C2FB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240A05"/>
    <w:multiLevelType w:val="hybridMultilevel"/>
    <w:tmpl w:val="DFFA0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83A9C"/>
    <w:multiLevelType w:val="hybridMultilevel"/>
    <w:tmpl w:val="6EE25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F4F1A"/>
    <w:multiLevelType w:val="hybridMultilevel"/>
    <w:tmpl w:val="0E761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A6CB0"/>
    <w:multiLevelType w:val="hybridMultilevel"/>
    <w:tmpl w:val="FE3250C4"/>
    <w:lvl w:ilvl="0" w:tplc="9F44A58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lang w:val="sr-Cyrl-C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B07916"/>
    <w:multiLevelType w:val="hybridMultilevel"/>
    <w:tmpl w:val="4D24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B7318"/>
    <w:multiLevelType w:val="hybridMultilevel"/>
    <w:tmpl w:val="E654B5EA"/>
    <w:lvl w:ilvl="0" w:tplc="579699CE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lang w:val="sr-Cyrl-RS"/>
      </w:rPr>
    </w:lvl>
    <w:lvl w:ilvl="1" w:tplc="2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422C15"/>
    <w:multiLevelType w:val="hybridMultilevel"/>
    <w:tmpl w:val="C082E7C4"/>
    <w:lvl w:ilvl="0" w:tplc="2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B46EA"/>
    <w:multiLevelType w:val="hybridMultilevel"/>
    <w:tmpl w:val="E2D4953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7540F5"/>
    <w:multiLevelType w:val="hybridMultilevel"/>
    <w:tmpl w:val="B5E0D872"/>
    <w:lvl w:ilvl="0" w:tplc="2646D3CC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F90427"/>
    <w:multiLevelType w:val="hybridMultilevel"/>
    <w:tmpl w:val="A44A1EFC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011D8"/>
    <w:multiLevelType w:val="hybridMultilevel"/>
    <w:tmpl w:val="F7FAC5C2"/>
    <w:lvl w:ilvl="0" w:tplc="444A16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3314A"/>
    <w:multiLevelType w:val="hybridMultilevel"/>
    <w:tmpl w:val="2E5A7B4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7C0BF2"/>
    <w:multiLevelType w:val="hybridMultilevel"/>
    <w:tmpl w:val="B7363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55467"/>
    <w:multiLevelType w:val="hybridMultilevel"/>
    <w:tmpl w:val="55BA2FDC"/>
    <w:lvl w:ilvl="0" w:tplc="BDB8C84E">
      <w:numFmt w:val="bullet"/>
      <w:lvlText w:val=""/>
      <w:lvlJc w:val="left"/>
      <w:pPr>
        <w:ind w:left="720" w:hanging="360"/>
      </w:pPr>
      <w:rPr>
        <w:rFonts w:ascii="Wingdings" w:hAnsi="Wingdings" w:cs="Times New Roman" w:hint="default"/>
        <w:color w:val="C00000"/>
        <w:sz w:val="32"/>
        <w:szCs w:val="32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A35AD"/>
    <w:multiLevelType w:val="hybridMultilevel"/>
    <w:tmpl w:val="CFBE5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A3D3F"/>
    <w:multiLevelType w:val="hybridMultilevel"/>
    <w:tmpl w:val="9E8264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lang w:val="sr-Cyrl-R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327EC0"/>
    <w:multiLevelType w:val="hybridMultilevel"/>
    <w:tmpl w:val="838038CE"/>
    <w:lvl w:ilvl="0" w:tplc="C6DC6A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lang w:val="sr-Cyrl-CS"/>
      </w:rPr>
    </w:lvl>
    <w:lvl w:ilvl="1" w:tplc="0C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361009"/>
    <w:multiLevelType w:val="hybridMultilevel"/>
    <w:tmpl w:val="BB8EDA86"/>
    <w:lvl w:ilvl="0" w:tplc="08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1036F"/>
    <w:multiLevelType w:val="hybridMultilevel"/>
    <w:tmpl w:val="5902FE62"/>
    <w:lvl w:ilvl="0" w:tplc="04090011">
      <w:start w:val="1"/>
      <w:numFmt w:val="decimal"/>
      <w:lvlText w:val="%1)"/>
      <w:lvlJc w:val="left"/>
      <w:pPr>
        <w:ind w:left="1778" w:hanging="360"/>
      </w:pPr>
      <w:rPr>
        <w:rFonts w:hint="default"/>
        <w:lang w:val="sr-Cyrl-CS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CC53B8"/>
    <w:multiLevelType w:val="hybridMultilevel"/>
    <w:tmpl w:val="4526248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7927581"/>
    <w:multiLevelType w:val="hybridMultilevel"/>
    <w:tmpl w:val="4D505366"/>
    <w:lvl w:ilvl="0" w:tplc="D0783B7A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  <w:lang w:val="sr-Cyrl-CS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10AB0"/>
    <w:multiLevelType w:val="hybridMultilevel"/>
    <w:tmpl w:val="47BECA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F00642"/>
    <w:multiLevelType w:val="hybridMultilevel"/>
    <w:tmpl w:val="12A6D4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59183F"/>
    <w:multiLevelType w:val="hybridMultilevel"/>
    <w:tmpl w:val="A3789AE8"/>
    <w:lvl w:ilvl="0" w:tplc="040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60788"/>
    <w:multiLevelType w:val="hybridMultilevel"/>
    <w:tmpl w:val="1DE40F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893200">
    <w:abstractNumId w:val="41"/>
  </w:num>
  <w:num w:numId="2" w16cid:durableId="174423131">
    <w:abstractNumId w:val="36"/>
  </w:num>
  <w:num w:numId="3" w16cid:durableId="986277220">
    <w:abstractNumId w:val="0"/>
  </w:num>
  <w:num w:numId="4" w16cid:durableId="600649874">
    <w:abstractNumId w:val="33"/>
  </w:num>
  <w:num w:numId="5" w16cid:durableId="546651868">
    <w:abstractNumId w:val="23"/>
  </w:num>
  <w:num w:numId="6" w16cid:durableId="121778002">
    <w:abstractNumId w:val="18"/>
  </w:num>
  <w:num w:numId="7" w16cid:durableId="1366755018">
    <w:abstractNumId w:val="26"/>
  </w:num>
  <w:num w:numId="8" w16cid:durableId="1530683373">
    <w:abstractNumId w:val="28"/>
  </w:num>
  <w:num w:numId="9" w16cid:durableId="1927228991">
    <w:abstractNumId w:val="7"/>
  </w:num>
  <w:num w:numId="10" w16cid:durableId="1184711739">
    <w:abstractNumId w:val="5"/>
  </w:num>
  <w:num w:numId="11" w16cid:durableId="1743600972">
    <w:abstractNumId w:val="13"/>
  </w:num>
  <w:num w:numId="12" w16cid:durableId="690650362">
    <w:abstractNumId w:val="31"/>
  </w:num>
  <w:num w:numId="13" w16cid:durableId="1357543684">
    <w:abstractNumId w:val="14"/>
  </w:num>
  <w:num w:numId="14" w16cid:durableId="1807161205">
    <w:abstractNumId w:val="6"/>
  </w:num>
  <w:num w:numId="15" w16cid:durableId="192616899">
    <w:abstractNumId w:val="19"/>
  </w:num>
  <w:num w:numId="16" w16cid:durableId="32272723">
    <w:abstractNumId w:val="12"/>
  </w:num>
  <w:num w:numId="17" w16cid:durableId="9636">
    <w:abstractNumId w:val="21"/>
  </w:num>
  <w:num w:numId="18" w16cid:durableId="23096867">
    <w:abstractNumId w:val="22"/>
  </w:num>
  <w:num w:numId="19" w16cid:durableId="936790757">
    <w:abstractNumId w:val="37"/>
  </w:num>
  <w:num w:numId="20" w16cid:durableId="1041906701">
    <w:abstractNumId w:val="11"/>
  </w:num>
  <w:num w:numId="21" w16cid:durableId="1014502775">
    <w:abstractNumId w:val="2"/>
  </w:num>
  <w:num w:numId="22" w16cid:durableId="805391623">
    <w:abstractNumId w:val="27"/>
  </w:num>
  <w:num w:numId="23" w16cid:durableId="1430586914">
    <w:abstractNumId w:val="8"/>
  </w:num>
  <w:num w:numId="24" w16cid:durableId="1542328505">
    <w:abstractNumId w:val="24"/>
  </w:num>
  <w:num w:numId="25" w16cid:durableId="603463499">
    <w:abstractNumId w:val="34"/>
  </w:num>
  <w:num w:numId="26" w16cid:durableId="934751601">
    <w:abstractNumId w:val="40"/>
  </w:num>
  <w:num w:numId="27" w16cid:durableId="216165397">
    <w:abstractNumId w:val="38"/>
  </w:num>
  <w:num w:numId="28" w16cid:durableId="377896493">
    <w:abstractNumId w:val="30"/>
  </w:num>
  <w:num w:numId="29" w16cid:durableId="457799409">
    <w:abstractNumId w:val="25"/>
  </w:num>
  <w:num w:numId="30" w16cid:durableId="2002930271">
    <w:abstractNumId w:val="20"/>
  </w:num>
  <w:num w:numId="31" w16cid:durableId="1192110830">
    <w:abstractNumId w:val="29"/>
  </w:num>
  <w:num w:numId="32" w16cid:durableId="806361600">
    <w:abstractNumId w:val="17"/>
  </w:num>
  <w:num w:numId="33" w16cid:durableId="590159636">
    <w:abstractNumId w:val="9"/>
  </w:num>
  <w:num w:numId="34" w16cid:durableId="480315000">
    <w:abstractNumId w:val="16"/>
  </w:num>
  <w:num w:numId="35" w16cid:durableId="799152262">
    <w:abstractNumId w:val="15"/>
  </w:num>
  <w:num w:numId="36" w16cid:durableId="1420757523">
    <w:abstractNumId w:val="39"/>
  </w:num>
  <w:num w:numId="37" w16cid:durableId="1924296538">
    <w:abstractNumId w:val="32"/>
  </w:num>
  <w:num w:numId="38" w16cid:durableId="325714109">
    <w:abstractNumId w:val="1"/>
  </w:num>
  <w:num w:numId="39" w16cid:durableId="2040012450">
    <w:abstractNumId w:val="3"/>
  </w:num>
  <w:num w:numId="40" w16cid:durableId="1895313788">
    <w:abstractNumId w:val="35"/>
  </w:num>
  <w:num w:numId="41" w16cid:durableId="340619274">
    <w:abstractNumId w:val="10"/>
  </w:num>
  <w:num w:numId="42" w16cid:durableId="1586451535">
    <w:abstractNumId w:val="4"/>
  </w:num>
  <w:num w:numId="43" w16cid:durableId="504561731">
    <w:abstractNumId w:val="43"/>
  </w:num>
  <w:num w:numId="44" w16cid:durableId="160603610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70"/>
    <w:rsid w:val="00001D2B"/>
    <w:rsid w:val="00005DCC"/>
    <w:rsid w:val="000112DA"/>
    <w:rsid w:val="00026C37"/>
    <w:rsid w:val="00027A71"/>
    <w:rsid w:val="000420C6"/>
    <w:rsid w:val="00045F9C"/>
    <w:rsid w:val="00051A5A"/>
    <w:rsid w:val="00052A12"/>
    <w:rsid w:val="00054E93"/>
    <w:rsid w:val="00056E2A"/>
    <w:rsid w:val="00062E18"/>
    <w:rsid w:val="00063DC0"/>
    <w:rsid w:val="00064BBF"/>
    <w:rsid w:val="000746F1"/>
    <w:rsid w:val="00074ACE"/>
    <w:rsid w:val="00080583"/>
    <w:rsid w:val="0008114F"/>
    <w:rsid w:val="00083B36"/>
    <w:rsid w:val="00083C3D"/>
    <w:rsid w:val="0008579E"/>
    <w:rsid w:val="000978FE"/>
    <w:rsid w:val="000A230E"/>
    <w:rsid w:val="000B04A7"/>
    <w:rsid w:val="000B2124"/>
    <w:rsid w:val="000B3F74"/>
    <w:rsid w:val="000C1DB3"/>
    <w:rsid w:val="000D090C"/>
    <w:rsid w:val="000D4955"/>
    <w:rsid w:val="000D4D31"/>
    <w:rsid w:val="000D5796"/>
    <w:rsid w:val="000E2633"/>
    <w:rsid w:val="000F1EFC"/>
    <w:rsid w:val="00101A12"/>
    <w:rsid w:val="00103611"/>
    <w:rsid w:val="00110024"/>
    <w:rsid w:val="0011069D"/>
    <w:rsid w:val="00117FB5"/>
    <w:rsid w:val="001246A7"/>
    <w:rsid w:val="001260A7"/>
    <w:rsid w:val="00127723"/>
    <w:rsid w:val="001351D3"/>
    <w:rsid w:val="00142542"/>
    <w:rsid w:val="00166E47"/>
    <w:rsid w:val="00173B3F"/>
    <w:rsid w:val="00176379"/>
    <w:rsid w:val="00176941"/>
    <w:rsid w:val="001838B3"/>
    <w:rsid w:val="0019025F"/>
    <w:rsid w:val="001943C8"/>
    <w:rsid w:val="00195355"/>
    <w:rsid w:val="00196D35"/>
    <w:rsid w:val="001A38EC"/>
    <w:rsid w:val="001A4402"/>
    <w:rsid w:val="001A75BB"/>
    <w:rsid w:val="001B59EE"/>
    <w:rsid w:val="001B647C"/>
    <w:rsid w:val="001B671A"/>
    <w:rsid w:val="001C128D"/>
    <w:rsid w:val="001C37F0"/>
    <w:rsid w:val="001C4434"/>
    <w:rsid w:val="001C77D1"/>
    <w:rsid w:val="001F45C0"/>
    <w:rsid w:val="0021387F"/>
    <w:rsid w:val="00214EE1"/>
    <w:rsid w:val="00215014"/>
    <w:rsid w:val="002178AA"/>
    <w:rsid w:val="00222550"/>
    <w:rsid w:val="0022314E"/>
    <w:rsid w:val="00230341"/>
    <w:rsid w:val="002306E6"/>
    <w:rsid w:val="00230C00"/>
    <w:rsid w:val="00230F14"/>
    <w:rsid w:val="00232DFB"/>
    <w:rsid w:val="00232E92"/>
    <w:rsid w:val="00235F7B"/>
    <w:rsid w:val="0024093B"/>
    <w:rsid w:val="0024353A"/>
    <w:rsid w:val="00243E48"/>
    <w:rsid w:val="002461F5"/>
    <w:rsid w:val="00254CF2"/>
    <w:rsid w:val="002614E6"/>
    <w:rsid w:val="002645D5"/>
    <w:rsid w:val="00264F23"/>
    <w:rsid w:val="00266E19"/>
    <w:rsid w:val="00267027"/>
    <w:rsid w:val="00267031"/>
    <w:rsid w:val="00270B16"/>
    <w:rsid w:val="00271D34"/>
    <w:rsid w:val="002768DB"/>
    <w:rsid w:val="00286C01"/>
    <w:rsid w:val="002937D8"/>
    <w:rsid w:val="00296E25"/>
    <w:rsid w:val="002A077C"/>
    <w:rsid w:val="002B07B0"/>
    <w:rsid w:val="002B403B"/>
    <w:rsid w:val="002B546D"/>
    <w:rsid w:val="002C7F67"/>
    <w:rsid w:val="002D3844"/>
    <w:rsid w:val="002D4ECA"/>
    <w:rsid w:val="002D67EC"/>
    <w:rsid w:val="002E35F0"/>
    <w:rsid w:val="002E4E4A"/>
    <w:rsid w:val="002F757B"/>
    <w:rsid w:val="00301415"/>
    <w:rsid w:val="00305121"/>
    <w:rsid w:val="0030575F"/>
    <w:rsid w:val="00310AB7"/>
    <w:rsid w:val="00312E0B"/>
    <w:rsid w:val="00314AE3"/>
    <w:rsid w:val="00317E93"/>
    <w:rsid w:val="00330A2A"/>
    <w:rsid w:val="00337AF6"/>
    <w:rsid w:val="00347556"/>
    <w:rsid w:val="00360B51"/>
    <w:rsid w:val="00362B11"/>
    <w:rsid w:val="00363DB7"/>
    <w:rsid w:val="00364D6C"/>
    <w:rsid w:val="003702B5"/>
    <w:rsid w:val="00376890"/>
    <w:rsid w:val="00386A7F"/>
    <w:rsid w:val="003A0B2A"/>
    <w:rsid w:val="003A1093"/>
    <w:rsid w:val="003A1280"/>
    <w:rsid w:val="003A5E02"/>
    <w:rsid w:val="003B5CF2"/>
    <w:rsid w:val="003B7907"/>
    <w:rsid w:val="003C2E59"/>
    <w:rsid w:val="003C61BF"/>
    <w:rsid w:val="003D098A"/>
    <w:rsid w:val="003D1540"/>
    <w:rsid w:val="003D3D63"/>
    <w:rsid w:val="003D3F3E"/>
    <w:rsid w:val="003E2EAE"/>
    <w:rsid w:val="003E6BB1"/>
    <w:rsid w:val="003F0820"/>
    <w:rsid w:val="003F19D5"/>
    <w:rsid w:val="003F3536"/>
    <w:rsid w:val="004005AF"/>
    <w:rsid w:val="0041098C"/>
    <w:rsid w:val="00413C17"/>
    <w:rsid w:val="00413CD0"/>
    <w:rsid w:val="0041668E"/>
    <w:rsid w:val="004206BC"/>
    <w:rsid w:val="0042330C"/>
    <w:rsid w:val="00425BCD"/>
    <w:rsid w:val="00432FC3"/>
    <w:rsid w:val="00434BEE"/>
    <w:rsid w:val="00435A68"/>
    <w:rsid w:val="00442AE0"/>
    <w:rsid w:val="00451AAC"/>
    <w:rsid w:val="004540A8"/>
    <w:rsid w:val="0045550F"/>
    <w:rsid w:val="004665A2"/>
    <w:rsid w:val="004702FE"/>
    <w:rsid w:val="00471F38"/>
    <w:rsid w:val="00475954"/>
    <w:rsid w:val="00477076"/>
    <w:rsid w:val="00477D44"/>
    <w:rsid w:val="00483C92"/>
    <w:rsid w:val="00485DE6"/>
    <w:rsid w:val="00493CDB"/>
    <w:rsid w:val="0049494D"/>
    <w:rsid w:val="00494E8E"/>
    <w:rsid w:val="004A6519"/>
    <w:rsid w:val="004B2DB5"/>
    <w:rsid w:val="004B366B"/>
    <w:rsid w:val="004B6832"/>
    <w:rsid w:val="004C3073"/>
    <w:rsid w:val="004C447C"/>
    <w:rsid w:val="004C7064"/>
    <w:rsid w:val="004D0669"/>
    <w:rsid w:val="004D15A2"/>
    <w:rsid w:val="004D1DA3"/>
    <w:rsid w:val="004E6FAD"/>
    <w:rsid w:val="004F555C"/>
    <w:rsid w:val="00500609"/>
    <w:rsid w:val="00505E19"/>
    <w:rsid w:val="00511AE0"/>
    <w:rsid w:val="00513507"/>
    <w:rsid w:val="00520E87"/>
    <w:rsid w:val="005455EC"/>
    <w:rsid w:val="00546068"/>
    <w:rsid w:val="00550E33"/>
    <w:rsid w:val="00552AE2"/>
    <w:rsid w:val="0055552B"/>
    <w:rsid w:val="00566849"/>
    <w:rsid w:val="00574161"/>
    <w:rsid w:val="00582209"/>
    <w:rsid w:val="0058440E"/>
    <w:rsid w:val="005919BB"/>
    <w:rsid w:val="005921D0"/>
    <w:rsid w:val="005A446C"/>
    <w:rsid w:val="005A6BCC"/>
    <w:rsid w:val="005A7378"/>
    <w:rsid w:val="005B33AD"/>
    <w:rsid w:val="005B3A05"/>
    <w:rsid w:val="005B3F3B"/>
    <w:rsid w:val="005B4CFC"/>
    <w:rsid w:val="005B50F9"/>
    <w:rsid w:val="005C2743"/>
    <w:rsid w:val="005C7D0E"/>
    <w:rsid w:val="005D3756"/>
    <w:rsid w:val="005D5FD6"/>
    <w:rsid w:val="005D6054"/>
    <w:rsid w:val="005D71DA"/>
    <w:rsid w:val="005D765C"/>
    <w:rsid w:val="005E08BB"/>
    <w:rsid w:val="005E0C79"/>
    <w:rsid w:val="005E0E14"/>
    <w:rsid w:val="005E7F51"/>
    <w:rsid w:val="005F0727"/>
    <w:rsid w:val="005F4751"/>
    <w:rsid w:val="00600193"/>
    <w:rsid w:val="00611825"/>
    <w:rsid w:val="00612D6F"/>
    <w:rsid w:val="00622644"/>
    <w:rsid w:val="00626CD4"/>
    <w:rsid w:val="00631C4C"/>
    <w:rsid w:val="006322AE"/>
    <w:rsid w:val="00634484"/>
    <w:rsid w:val="006545CC"/>
    <w:rsid w:val="00655AE4"/>
    <w:rsid w:val="0065668E"/>
    <w:rsid w:val="006570AD"/>
    <w:rsid w:val="00661428"/>
    <w:rsid w:val="006633E1"/>
    <w:rsid w:val="0066373E"/>
    <w:rsid w:val="006710B6"/>
    <w:rsid w:val="006859A6"/>
    <w:rsid w:val="00693021"/>
    <w:rsid w:val="006972B8"/>
    <w:rsid w:val="00697B34"/>
    <w:rsid w:val="006A1622"/>
    <w:rsid w:val="006A24E1"/>
    <w:rsid w:val="006A2589"/>
    <w:rsid w:val="006A4D73"/>
    <w:rsid w:val="006B09E4"/>
    <w:rsid w:val="006B1986"/>
    <w:rsid w:val="006B2074"/>
    <w:rsid w:val="006B27B7"/>
    <w:rsid w:val="006B5862"/>
    <w:rsid w:val="006C1335"/>
    <w:rsid w:val="006C1D68"/>
    <w:rsid w:val="006C3AB2"/>
    <w:rsid w:val="006D2C88"/>
    <w:rsid w:val="006D4B08"/>
    <w:rsid w:val="006D4D60"/>
    <w:rsid w:val="006D63A8"/>
    <w:rsid w:val="006E299E"/>
    <w:rsid w:val="006E5CFA"/>
    <w:rsid w:val="006E60FE"/>
    <w:rsid w:val="00703642"/>
    <w:rsid w:val="00703C01"/>
    <w:rsid w:val="00713C81"/>
    <w:rsid w:val="00716C3E"/>
    <w:rsid w:val="007229B0"/>
    <w:rsid w:val="00726B5C"/>
    <w:rsid w:val="00733488"/>
    <w:rsid w:val="007366AB"/>
    <w:rsid w:val="00740871"/>
    <w:rsid w:val="0074437F"/>
    <w:rsid w:val="007531DF"/>
    <w:rsid w:val="00754470"/>
    <w:rsid w:val="007624AE"/>
    <w:rsid w:val="00764983"/>
    <w:rsid w:val="0076591C"/>
    <w:rsid w:val="00776694"/>
    <w:rsid w:val="00777264"/>
    <w:rsid w:val="00782CB2"/>
    <w:rsid w:val="00794F08"/>
    <w:rsid w:val="007A33C0"/>
    <w:rsid w:val="007A41E1"/>
    <w:rsid w:val="007A696F"/>
    <w:rsid w:val="007C04D9"/>
    <w:rsid w:val="007C1C9E"/>
    <w:rsid w:val="007C5629"/>
    <w:rsid w:val="007C77FB"/>
    <w:rsid w:val="007D4ED6"/>
    <w:rsid w:val="007E0CC5"/>
    <w:rsid w:val="007E157C"/>
    <w:rsid w:val="007E3724"/>
    <w:rsid w:val="007E5EEB"/>
    <w:rsid w:val="007E67E7"/>
    <w:rsid w:val="007E7CC3"/>
    <w:rsid w:val="007F0544"/>
    <w:rsid w:val="007F2D57"/>
    <w:rsid w:val="007F5895"/>
    <w:rsid w:val="00802247"/>
    <w:rsid w:val="008038A3"/>
    <w:rsid w:val="00807A1B"/>
    <w:rsid w:val="00824D3A"/>
    <w:rsid w:val="00830F5A"/>
    <w:rsid w:val="00831E42"/>
    <w:rsid w:val="00854256"/>
    <w:rsid w:val="008550EF"/>
    <w:rsid w:val="00862B01"/>
    <w:rsid w:val="00863825"/>
    <w:rsid w:val="00863BE9"/>
    <w:rsid w:val="00866523"/>
    <w:rsid w:val="00867869"/>
    <w:rsid w:val="00871854"/>
    <w:rsid w:val="00875FEF"/>
    <w:rsid w:val="008906F6"/>
    <w:rsid w:val="00893705"/>
    <w:rsid w:val="008A3017"/>
    <w:rsid w:val="008A533D"/>
    <w:rsid w:val="008A6FDE"/>
    <w:rsid w:val="008B4E32"/>
    <w:rsid w:val="008B5A16"/>
    <w:rsid w:val="008C0BE2"/>
    <w:rsid w:val="008C6DA1"/>
    <w:rsid w:val="008D0DE3"/>
    <w:rsid w:val="008D7B6D"/>
    <w:rsid w:val="008E1039"/>
    <w:rsid w:val="008E573B"/>
    <w:rsid w:val="009046DB"/>
    <w:rsid w:val="00905456"/>
    <w:rsid w:val="00910A43"/>
    <w:rsid w:val="00914C0A"/>
    <w:rsid w:val="00916FA9"/>
    <w:rsid w:val="009202D6"/>
    <w:rsid w:val="009210E6"/>
    <w:rsid w:val="00921DC1"/>
    <w:rsid w:val="00923220"/>
    <w:rsid w:val="009247AE"/>
    <w:rsid w:val="009259A8"/>
    <w:rsid w:val="00941C49"/>
    <w:rsid w:val="00942791"/>
    <w:rsid w:val="00943456"/>
    <w:rsid w:val="00945029"/>
    <w:rsid w:val="00945445"/>
    <w:rsid w:val="00945A6E"/>
    <w:rsid w:val="00953111"/>
    <w:rsid w:val="00954717"/>
    <w:rsid w:val="009576DC"/>
    <w:rsid w:val="0096183D"/>
    <w:rsid w:val="00961B50"/>
    <w:rsid w:val="009712BC"/>
    <w:rsid w:val="00973396"/>
    <w:rsid w:val="009823A4"/>
    <w:rsid w:val="0098247E"/>
    <w:rsid w:val="00986A77"/>
    <w:rsid w:val="009A1DBC"/>
    <w:rsid w:val="009A3BE3"/>
    <w:rsid w:val="009A4B2D"/>
    <w:rsid w:val="009B2007"/>
    <w:rsid w:val="009B226B"/>
    <w:rsid w:val="009B46C1"/>
    <w:rsid w:val="009B70F4"/>
    <w:rsid w:val="009B73AC"/>
    <w:rsid w:val="009C1F01"/>
    <w:rsid w:val="009C33E1"/>
    <w:rsid w:val="009C40DB"/>
    <w:rsid w:val="009D3DE2"/>
    <w:rsid w:val="009E23B8"/>
    <w:rsid w:val="009E331D"/>
    <w:rsid w:val="009E427D"/>
    <w:rsid w:val="009E6C5D"/>
    <w:rsid w:val="00A14B6D"/>
    <w:rsid w:val="00A16D75"/>
    <w:rsid w:val="00A3627E"/>
    <w:rsid w:val="00A5141E"/>
    <w:rsid w:val="00A63249"/>
    <w:rsid w:val="00A6512F"/>
    <w:rsid w:val="00A65F67"/>
    <w:rsid w:val="00A71EA7"/>
    <w:rsid w:val="00A74858"/>
    <w:rsid w:val="00A75520"/>
    <w:rsid w:val="00A81B91"/>
    <w:rsid w:val="00A87F86"/>
    <w:rsid w:val="00A910C7"/>
    <w:rsid w:val="00A93FB9"/>
    <w:rsid w:val="00AA009C"/>
    <w:rsid w:val="00AA2C9E"/>
    <w:rsid w:val="00AB73E4"/>
    <w:rsid w:val="00AD0099"/>
    <w:rsid w:val="00AD2244"/>
    <w:rsid w:val="00AD6273"/>
    <w:rsid w:val="00AE3190"/>
    <w:rsid w:val="00AE31A3"/>
    <w:rsid w:val="00AE32C1"/>
    <w:rsid w:val="00AF2B1D"/>
    <w:rsid w:val="00AF5E2B"/>
    <w:rsid w:val="00AF7650"/>
    <w:rsid w:val="00B14200"/>
    <w:rsid w:val="00B2252F"/>
    <w:rsid w:val="00B275FE"/>
    <w:rsid w:val="00B37517"/>
    <w:rsid w:val="00B41808"/>
    <w:rsid w:val="00B55A4D"/>
    <w:rsid w:val="00B66A0E"/>
    <w:rsid w:val="00B74DD8"/>
    <w:rsid w:val="00B84AD8"/>
    <w:rsid w:val="00B87EB9"/>
    <w:rsid w:val="00B9293D"/>
    <w:rsid w:val="00B95300"/>
    <w:rsid w:val="00B95880"/>
    <w:rsid w:val="00BA70A0"/>
    <w:rsid w:val="00BA7CF6"/>
    <w:rsid w:val="00BE33D0"/>
    <w:rsid w:val="00BF2C94"/>
    <w:rsid w:val="00C06D12"/>
    <w:rsid w:val="00C0770A"/>
    <w:rsid w:val="00C07AB1"/>
    <w:rsid w:val="00C07FB9"/>
    <w:rsid w:val="00C15D2E"/>
    <w:rsid w:val="00C22BE3"/>
    <w:rsid w:val="00C35426"/>
    <w:rsid w:val="00C35CC9"/>
    <w:rsid w:val="00C36704"/>
    <w:rsid w:val="00C42095"/>
    <w:rsid w:val="00C420C6"/>
    <w:rsid w:val="00C52A56"/>
    <w:rsid w:val="00C52BFF"/>
    <w:rsid w:val="00C5411D"/>
    <w:rsid w:val="00C66A23"/>
    <w:rsid w:val="00C6718F"/>
    <w:rsid w:val="00C7017B"/>
    <w:rsid w:val="00C7088A"/>
    <w:rsid w:val="00C7155B"/>
    <w:rsid w:val="00C71E09"/>
    <w:rsid w:val="00C72165"/>
    <w:rsid w:val="00C727E6"/>
    <w:rsid w:val="00C750F2"/>
    <w:rsid w:val="00C83EA4"/>
    <w:rsid w:val="00C90270"/>
    <w:rsid w:val="00CA34A1"/>
    <w:rsid w:val="00CA6209"/>
    <w:rsid w:val="00CB3966"/>
    <w:rsid w:val="00CB549F"/>
    <w:rsid w:val="00CB71EC"/>
    <w:rsid w:val="00CC1361"/>
    <w:rsid w:val="00CC58C3"/>
    <w:rsid w:val="00CE12EB"/>
    <w:rsid w:val="00CE3450"/>
    <w:rsid w:val="00CE4140"/>
    <w:rsid w:val="00CF7A37"/>
    <w:rsid w:val="00D0358C"/>
    <w:rsid w:val="00D04532"/>
    <w:rsid w:val="00D06C04"/>
    <w:rsid w:val="00D132E9"/>
    <w:rsid w:val="00D25803"/>
    <w:rsid w:val="00D25C5D"/>
    <w:rsid w:val="00D26222"/>
    <w:rsid w:val="00D354BF"/>
    <w:rsid w:val="00D37FF4"/>
    <w:rsid w:val="00D40818"/>
    <w:rsid w:val="00D47452"/>
    <w:rsid w:val="00D4758B"/>
    <w:rsid w:val="00D75B74"/>
    <w:rsid w:val="00D8033B"/>
    <w:rsid w:val="00D83677"/>
    <w:rsid w:val="00D83CC7"/>
    <w:rsid w:val="00D84D10"/>
    <w:rsid w:val="00D862EB"/>
    <w:rsid w:val="00D936D5"/>
    <w:rsid w:val="00D945B8"/>
    <w:rsid w:val="00DA041C"/>
    <w:rsid w:val="00DA72A5"/>
    <w:rsid w:val="00DB0048"/>
    <w:rsid w:val="00DB6D92"/>
    <w:rsid w:val="00DC37E8"/>
    <w:rsid w:val="00DD613D"/>
    <w:rsid w:val="00DE05A0"/>
    <w:rsid w:val="00DE0A82"/>
    <w:rsid w:val="00DE3703"/>
    <w:rsid w:val="00DE4F1F"/>
    <w:rsid w:val="00DF7E28"/>
    <w:rsid w:val="00E10D5B"/>
    <w:rsid w:val="00E155B0"/>
    <w:rsid w:val="00E24592"/>
    <w:rsid w:val="00E31746"/>
    <w:rsid w:val="00E31AE1"/>
    <w:rsid w:val="00E360C8"/>
    <w:rsid w:val="00E36E66"/>
    <w:rsid w:val="00E376A3"/>
    <w:rsid w:val="00E43477"/>
    <w:rsid w:val="00E55E5D"/>
    <w:rsid w:val="00E62195"/>
    <w:rsid w:val="00E623DA"/>
    <w:rsid w:val="00E67972"/>
    <w:rsid w:val="00E7206A"/>
    <w:rsid w:val="00E727A1"/>
    <w:rsid w:val="00E74F3C"/>
    <w:rsid w:val="00E769A0"/>
    <w:rsid w:val="00E91F7F"/>
    <w:rsid w:val="00EA02A8"/>
    <w:rsid w:val="00EA0876"/>
    <w:rsid w:val="00EA25AC"/>
    <w:rsid w:val="00EA7FD7"/>
    <w:rsid w:val="00EC32D3"/>
    <w:rsid w:val="00ED14E4"/>
    <w:rsid w:val="00ED4B02"/>
    <w:rsid w:val="00ED4C10"/>
    <w:rsid w:val="00ED61AD"/>
    <w:rsid w:val="00EE65C8"/>
    <w:rsid w:val="00F0160E"/>
    <w:rsid w:val="00F02E52"/>
    <w:rsid w:val="00F06E22"/>
    <w:rsid w:val="00F124D6"/>
    <w:rsid w:val="00F279AD"/>
    <w:rsid w:val="00F31DD2"/>
    <w:rsid w:val="00F36753"/>
    <w:rsid w:val="00F37882"/>
    <w:rsid w:val="00F40EE1"/>
    <w:rsid w:val="00F423DB"/>
    <w:rsid w:val="00F46EA3"/>
    <w:rsid w:val="00F52772"/>
    <w:rsid w:val="00F53008"/>
    <w:rsid w:val="00F8369A"/>
    <w:rsid w:val="00F83B58"/>
    <w:rsid w:val="00F84A96"/>
    <w:rsid w:val="00F85592"/>
    <w:rsid w:val="00F8768E"/>
    <w:rsid w:val="00F94D57"/>
    <w:rsid w:val="00FA33D7"/>
    <w:rsid w:val="00FB0B21"/>
    <w:rsid w:val="00FB1BD3"/>
    <w:rsid w:val="00FB2C29"/>
    <w:rsid w:val="00FB6076"/>
    <w:rsid w:val="00FC549D"/>
    <w:rsid w:val="00FC6E84"/>
    <w:rsid w:val="00FC7ABB"/>
    <w:rsid w:val="00FD08B3"/>
    <w:rsid w:val="00FD4AA3"/>
    <w:rsid w:val="00FD7600"/>
    <w:rsid w:val="00FE5677"/>
    <w:rsid w:val="00FE7FBE"/>
    <w:rsid w:val="00FE7FC0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8027"/>
  <w15:docId w15:val="{1752D4B6-0DB6-460F-9A8F-ACD86F04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E4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92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B09E4"/>
    <w:pPr>
      <w:ind w:left="720"/>
      <w:contextualSpacing/>
    </w:pPr>
  </w:style>
  <w:style w:type="paragraph" w:customStyle="1" w:styleId="TEKST">
    <w:name w:val="TEKST"/>
    <w:basedOn w:val="Normal"/>
    <w:link w:val="TEKSTChar"/>
    <w:autoRedefine/>
    <w:rsid w:val="00485DE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sz w:val="24"/>
      <w:szCs w:val="24"/>
      <w:lang w:val="sr-Cyrl-RS" w:eastAsia="sr-Cyrl-CS"/>
    </w:rPr>
  </w:style>
  <w:style w:type="character" w:customStyle="1" w:styleId="TEKSTChar">
    <w:name w:val="TEKST Char"/>
    <w:basedOn w:val="DefaultParagraphFont"/>
    <w:link w:val="TEKST"/>
    <w:rsid w:val="00485DE6"/>
    <w:rPr>
      <w:rFonts w:ascii="Times New Roman" w:eastAsia="Times New Roman" w:hAnsi="Times New Roman" w:cs="Times New Roman"/>
      <w:noProof/>
      <w:sz w:val="24"/>
      <w:szCs w:val="24"/>
      <w:lang w:val="sr-Cyrl-RS" w:eastAsia="sr-Cyrl-CS"/>
    </w:rPr>
  </w:style>
  <w:style w:type="paragraph" w:styleId="Header">
    <w:name w:val="header"/>
    <w:basedOn w:val="Normal"/>
    <w:link w:val="HeaderChar"/>
    <w:uiPriority w:val="99"/>
    <w:unhideWhenUsed/>
    <w:rsid w:val="006637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73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37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73E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53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3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31D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1D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1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C1DD4-F087-4A54-B143-1F84F244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3450</Words>
  <Characters>19669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MZŽS</dc:creator>
  <cp:keywords/>
  <dc:description/>
  <cp:lastModifiedBy>Bojan Grgić</cp:lastModifiedBy>
  <cp:revision>2</cp:revision>
  <cp:lastPrinted>2024-01-18T10:26:00Z</cp:lastPrinted>
  <dcterms:created xsi:type="dcterms:W3CDTF">2024-01-18T15:01:00Z</dcterms:created>
  <dcterms:modified xsi:type="dcterms:W3CDTF">2024-01-18T15:01:00Z</dcterms:modified>
</cp:coreProperties>
</file>